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D7" w:rsidRPr="008A72D7" w:rsidRDefault="008A72D7" w:rsidP="008A72D7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</w:pPr>
      <w:r w:rsidRPr="008A72D7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>Leading from the Middle</w:t>
      </w:r>
    </w:p>
    <w:p w:rsidR="008A72D7" w:rsidRPr="008A72D7" w:rsidRDefault="008A72D7" w:rsidP="008A72D7">
      <w:pPr>
        <w:rPr>
          <w:rFonts w:ascii="Times New Roman" w:eastAsiaTheme="majorEastAsia" w:hAnsi="Times New Roman" w:cs="Times New Roman"/>
          <w:b/>
          <w:i/>
          <w:iCs/>
          <w:color w:val="4F81BD" w:themeColor="accent1"/>
          <w:sz w:val="44"/>
          <w:szCs w:val="24"/>
        </w:rPr>
      </w:pPr>
      <w:r w:rsidRPr="008A72D7">
        <w:rPr>
          <w:rFonts w:ascii="Times New Roman" w:eastAsiaTheme="majorEastAsia" w:hAnsi="Times New Roman" w:cs="Times New Roman"/>
          <w:b/>
          <w:i/>
          <w:iCs/>
          <w:color w:val="4F81BD" w:themeColor="accent1"/>
          <w:sz w:val="44"/>
          <w:szCs w:val="24"/>
        </w:rPr>
        <w:t>Three Key Understandings</w:t>
      </w:r>
    </w:p>
    <w:p w:rsidR="008A72D7" w:rsidRPr="008A72D7" w:rsidRDefault="008A72D7" w:rsidP="008A72D7">
      <w:pPr>
        <w:numPr>
          <w:ilvl w:val="0"/>
          <w:numId w:val="1"/>
        </w:numPr>
        <w:spacing w:after="0" w:line="240" w:lineRule="auto"/>
        <w:ind w:left="720"/>
        <w:contextualSpacing/>
        <w:rPr>
          <w:rFonts w:eastAsiaTheme="majorEastAsia" w:cstheme="minorHAnsi"/>
          <w:iCs/>
          <w:sz w:val="44"/>
          <w:szCs w:val="24"/>
        </w:rPr>
      </w:pPr>
      <w:r w:rsidRPr="008A72D7">
        <w:rPr>
          <w:rFonts w:eastAsiaTheme="majorEastAsia" w:cstheme="minorHAnsi"/>
          <w:iCs/>
          <w:sz w:val="44"/>
          <w:szCs w:val="24"/>
        </w:rPr>
        <w:t>Leadership is relationship</w:t>
      </w:r>
    </w:p>
    <w:p w:rsidR="008A72D7" w:rsidRPr="008A72D7" w:rsidRDefault="008A72D7" w:rsidP="008A72D7">
      <w:pPr>
        <w:ind w:left="720"/>
        <w:contextualSpacing/>
        <w:rPr>
          <w:rFonts w:eastAsiaTheme="majorEastAsia" w:cstheme="minorHAnsi"/>
          <w:iCs/>
          <w:sz w:val="44"/>
          <w:szCs w:val="24"/>
        </w:rPr>
      </w:pPr>
    </w:p>
    <w:p w:rsidR="008A72D7" w:rsidRPr="008A72D7" w:rsidRDefault="008A72D7" w:rsidP="008A72D7">
      <w:pPr>
        <w:numPr>
          <w:ilvl w:val="0"/>
          <w:numId w:val="1"/>
        </w:numPr>
        <w:spacing w:after="0" w:line="240" w:lineRule="auto"/>
        <w:ind w:left="720"/>
        <w:contextualSpacing/>
        <w:rPr>
          <w:rFonts w:eastAsiaTheme="majorEastAsia" w:cstheme="minorHAnsi"/>
          <w:iCs/>
          <w:sz w:val="44"/>
          <w:szCs w:val="24"/>
        </w:rPr>
      </w:pPr>
      <w:r w:rsidRPr="008A72D7">
        <w:rPr>
          <w:rFonts w:eastAsiaTheme="majorEastAsia" w:cstheme="minorHAnsi"/>
          <w:iCs/>
          <w:sz w:val="44"/>
          <w:szCs w:val="24"/>
        </w:rPr>
        <w:t>Leadership is everyone’s business</w:t>
      </w:r>
    </w:p>
    <w:p w:rsidR="008A72D7" w:rsidRPr="008A72D7" w:rsidRDefault="008A72D7" w:rsidP="008A72D7">
      <w:pPr>
        <w:ind w:left="720"/>
        <w:contextualSpacing/>
        <w:rPr>
          <w:rFonts w:eastAsiaTheme="majorEastAsia" w:cstheme="minorHAnsi"/>
          <w:iCs/>
          <w:sz w:val="44"/>
          <w:szCs w:val="24"/>
        </w:rPr>
      </w:pPr>
    </w:p>
    <w:p w:rsidR="008A72D7" w:rsidRPr="008A72D7" w:rsidRDefault="008A72D7" w:rsidP="008A72D7">
      <w:pPr>
        <w:numPr>
          <w:ilvl w:val="0"/>
          <w:numId w:val="1"/>
        </w:numPr>
        <w:spacing w:after="0" w:line="240" w:lineRule="auto"/>
        <w:ind w:left="720"/>
        <w:contextualSpacing/>
        <w:rPr>
          <w:rFonts w:eastAsiaTheme="majorEastAsia" w:cstheme="minorHAnsi"/>
          <w:iCs/>
          <w:sz w:val="44"/>
          <w:szCs w:val="24"/>
        </w:rPr>
      </w:pPr>
      <w:r w:rsidRPr="008A72D7">
        <w:rPr>
          <w:rFonts w:eastAsiaTheme="majorEastAsia" w:cstheme="minorHAnsi"/>
          <w:iCs/>
          <w:sz w:val="44"/>
          <w:szCs w:val="24"/>
        </w:rPr>
        <w:t>Leadership development is self-development</w:t>
      </w:r>
    </w:p>
    <w:p w:rsidR="008A72D7" w:rsidRPr="008A72D7" w:rsidRDefault="008A72D7" w:rsidP="008A72D7">
      <w:pPr>
        <w:rPr>
          <w:rFonts w:ascii="Times New Roman" w:eastAsiaTheme="majorEastAsia" w:hAnsi="Times New Roman" w:cs="Times New Roman"/>
          <w:b/>
          <w:i/>
          <w:iCs/>
          <w:color w:val="4F81BD" w:themeColor="accent1"/>
          <w:sz w:val="44"/>
          <w:szCs w:val="24"/>
        </w:rPr>
      </w:pPr>
      <w:r w:rsidRPr="008A72D7">
        <w:rPr>
          <w:rFonts w:ascii="Times New Roman" w:eastAsiaTheme="majorEastAsia" w:hAnsi="Times New Roman" w:cs="Times New Roman"/>
          <w:b/>
          <w:i/>
          <w:iCs/>
          <w:color w:val="4F81BD" w:themeColor="accent1"/>
          <w:sz w:val="44"/>
          <w:szCs w:val="24"/>
        </w:rPr>
        <w:t>References</w:t>
      </w:r>
    </w:p>
    <w:p w:rsidR="008A72D7" w:rsidRPr="008A72D7" w:rsidRDefault="008A72D7" w:rsidP="008A72D7">
      <w:pPr>
        <w:rPr>
          <w:rFonts w:ascii="Calibri" w:eastAsia="Times New Roman" w:hAnsi="Calibri" w:cs="Times New Roman"/>
          <w:sz w:val="28"/>
          <w:szCs w:val="24"/>
        </w:rPr>
      </w:pPr>
      <w:proofErr w:type="gramStart"/>
      <w:r w:rsidRPr="008A72D7">
        <w:rPr>
          <w:rFonts w:ascii="Calibri" w:eastAsia="Times New Roman" w:hAnsi="Calibri" w:cs="Times New Roman"/>
          <w:sz w:val="28"/>
          <w:szCs w:val="24"/>
        </w:rPr>
        <w:t>Covey, S. (1991).</w:t>
      </w:r>
      <w:proofErr w:type="gramEnd"/>
      <w:r w:rsidRPr="008A72D7">
        <w:rPr>
          <w:rFonts w:ascii="Calibri" w:eastAsia="Times New Roman" w:hAnsi="Calibri" w:cs="Times New Roman"/>
          <w:sz w:val="28"/>
          <w:szCs w:val="24"/>
        </w:rPr>
        <w:t xml:space="preserve"> </w:t>
      </w:r>
      <w:proofErr w:type="gramStart"/>
      <w:r w:rsidRPr="008A72D7">
        <w:rPr>
          <w:rFonts w:ascii="Calibri" w:eastAsia="Times New Roman" w:hAnsi="Calibri" w:cs="Times New Roman"/>
          <w:i/>
          <w:iCs/>
          <w:sz w:val="28"/>
          <w:szCs w:val="24"/>
        </w:rPr>
        <w:t>Principle-centered leadership</w:t>
      </w:r>
      <w:r w:rsidRPr="008A72D7">
        <w:rPr>
          <w:rFonts w:ascii="Calibri" w:eastAsia="Times New Roman" w:hAnsi="Calibri" w:cs="Times New Roman"/>
          <w:sz w:val="28"/>
          <w:szCs w:val="24"/>
        </w:rPr>
        <w:t>.</w:t>
      </w:r>
      <w:proofErr w:type="gramEnd"/>
      <w:r w:rsidRPr="008A72D7">
        <w:rPr>
          <w:rFonts w:ascii="Calibri" w:eastAsia="Times New Roman" w:hAnsi="Calibri" w:cs="Times New Roman"/>
          <w:sz w:val="28"/>
          <w:szCs w:val="24"/>
        </w:rPr>
        <w:t xml:space="preserve"> New York: Fireside.</w:t>
      </w:r>
    </w:p>
    <w:p w:rsidR="008A72D7" w:rsidRPr="008A72D7" w:rsidRDefault="008A72D7" w:rsidP="008A72D7">
      <w:pPr>
        <w:rPr>
          <w:rFonts w:ascii="Calibri" w:eastAsia="Times New Roman" w:hAnsi="Calibri" w:cs="Times New Roman"/>
          <w:sz w:val="28"/>
          <w:szCs w:val="24"/>
        </w:rPr>
      </w:pPr>
      <w:proofErr w:type="spellStart"/>
      <w:r w:rsidRPr="008A72D7">
        <w:rPr>
          <w:rFonts w:ascii="Calibri" w:eastAsia="Times New Roman" w:hAnsi="Calibri" w:cs="Times New Roman"/>
          <w:sz w:val="28"/>
          <w:szCs w:val="24"/>
        </w:rPr>
        <w:t>Hesselbein</w:t>
      </w:r>
      <w:proofErr w:type="spellEnd"/>
      <w:r w:rsidRPr="008A72D7">
        <w:rPr>
          <w:rFonts w:ascii="Calibri" w:eastAsia="Times New Roman" w:hAnsi="Calibri" w:cs="Times New Roman"/>
          <w:sz w:val="28"/>
          <w:szCs w:val="24"/>
        </w:rPr>
        <w:t xml:space="preserve">, F. (2003, </w:t>
      </w:r>
      <w:proofErr w:type="gramStart"/>
      <w:r w:rsidRPr="008A72D7">
        <w:rPr>
          <w:rFonts w:ascii="Calibri" w:eastAsia="Times New Roman" w:hAnsi="Calibri" w:cs="Times New Roman"/>
          <w:sz w:val="28"/>
          <w:szCs w:val="24"/>
        </w:rPr>
        <w:t>Summer</w:t>
      </w:r>
      <w:proofErr w:type="gramEnd"/>
      <w:r w:rsidRPr="008A72D7">
        <w:rPr>
          <w:rFonts w:ascii="Calibri" w:eastAsia="Times New Roman" w:hAnsi="Calibri" w:cs="Times New Roman"/>
          <w:sz w:val="28"/>
          <w:szCs w:val="24"/>
        </w:rPr>
        <w:t xml:space="preserve">). </w:t>
      </w:r>
      <w:proofErr w:type="gramStart"/>
      <w:r w:rsidRPr="008A72D7">
        <w:rPr>
          <w:rFonts w:ascii="Calibri" w:eastAsia="Times New Roman" w:hAnsi="Calibri" w:cs="Times New Roman"/>
          <w:sz w:val="28"/>
          <w:szCs w:val="24"/>
        </w:rPr>
        <w:t>The art of listening.</w:t>
      </w:r>
      <w:proofErr w:type="gramEnd"/>
      <w:r w:rsidRPr="008A72D7">
        <w:rPr>
          <w:rFonts w:ascii="Calibri" w:eastAsia="Times New Roman" w:hAnsi="Calibri" w:cs="Times New Roman"/>
          <w:sz w:val="28"/>
          <w:szCs w:val="24"/>
        </w:rPr>
        <w:t xml:space="preserve"> </w:t>
      </w:r>
      <w:r w:rsidRPr="008A72D7">
        <w:rPr>
          <w:rFonts w:ascii="Calibri" w:eastAsia="Times New Roman" w:hAnsi="Calibri" w:cs="Times New Roman"/>
          <w:i/>
          <w:iCs/>
          <w:sz w:val="28"/>
          <w:szCs w:val="24"/>
        </w:rPr>
        <w:t xml:space="preserve">Leader to Leader </w:t>
      </w:r>
      <w:r w:rsidRPr="008A72D7">
        <w:rPr>
          <w:rFonts w:ascii="Calibri" w:eastAsia="Times New Roman" w:hAnsi="Calibri" w:cs="Times New Roman"/>
          <w:i/>
          <w:sz w:val="28"/>
          <w:szCs w:val="24"/>
        </w:rPr>
        <w:t>29</w:t>
      </w:r>
      <w:r w:rsidRPr="008A72D7">
        <w:rPr>
          <w:rFonts w:ascii="Calibri" w:eastAsia="Times New Roman" w:hAnsi="Calibri" w:cs="Times New Roman"/>
          <w:sz w:val="28"/>
          <w:szCs w:val="24"/>
        </w:rPr>
        <w:t xml:space="preserve">, 4-6. </w:t>
      </w:r>
    </w:p>
    <w:p w:rsidR="008A72D7" w:rsidRPr="008A72D7" w:rsidRDefault="008A72D7" w:rsidP="008A72D7">
      <w:pPr>
        <w:rPr>
          <w:rFonts w:ascii="Calibri" w:eastAsia="Times New Roman" w:hAnsi="Calibri" w:cs="Times New Roman"/>
          <w:sz w:val="28"/>
          <w:szCs w:val="24"/>
        </w:rPr>
      </w:pPr>
      <w:proofErr w:type="gramStart"/>
      <w:r w:rsidRPr="008A72D7">
        <w:rPr>
          <w:rFonts w:ascii="Calibri" w:eastAsia="Times New Roman" w:hAnsi="Calibri" w:cs="Times New Roman"/>
          <w:sz w:val="28"/>
          <w:szCs w:val="24"/>
        </w:rPr>
        <w:t>Johnson, D.W., Johnson, R.T., &amp; Smith, K.A. (1998, July/August).</w:t>
      </w:r>
      <w:proofErr w:type="gramEnd"/>
      <w:r w:rsidRPr="008A72D7">
        <w:rPr>
          <w:rFonts w:ascii="Calibri" w:eastAsia="Times New Roman" w:hAnsi="Calibri" w:cs="Times New Roman"/>
          <w:sz w:val="28"/>
          <w:szCs w:val="24"/>
        </w:rPr>
        <w:t xml:space="preserve"> Cooperative learning returns to college: What evidence is there that it works? </w:t>
      </w:r>
      <w:r w:rsidRPr="008A72D7">
        <w:rPr>
          <w:rFonts w:ascii="Calibri" w:eastAsia="Times New Roman" w:hAnsi="Calibri" w:cs="Times New Roman"/>
          <w:i/>
          <w:iCs/>
          <w:sz w:val="28"/>
          <w:szCs w:val="24"/>
        </w:rPr>
        <w:t>Change</w:t>
      </w:r>
      <w:r w:rsidRPr="008A72D7">
        <w:rPr>
          <w:rFonts w:ascii="Calibri" w:eastAsia="Times New Roman" w:hAnsi="Calibri" w:cs="Times New Roman"/>
          <w:sz w:val="28"/>
          <w:szCs w:val="24"/>
        </w:rPr>
        <w:t xml:space="preserve">, 27-35. </w:t>
      </w:r>
    </w:p>
    <w:p w:rsidR="008A72D7" w:rsidRPr="008A72D7" w:rsidRDefault="008A72D7" w:rsidP="008A72D7">
      <w:pPr>
        <w:rPr>
          <w:rFonts w:ascii="Calibri" w:eastAsia="Times New Roman" w:hAnsi="Calibri" w:cs="Times New Roman"/>
          <w:sz w:val="28"/>
          <w:szCs w:val="24"/>
        </w:rPr>
      </w:pPr>
      <w:proofErr w:type="spellStart"/>
      <w:proofErr w:type="gramStart"/>
      <w:r w:rsidRPr="008A72D7">
        <w:rPr>
          <w:rFonts w:ascii="Calibri" w:eastAsia="Times New Roman" w:hAnsi="Calibri" w:cs="Times New Roman"/>
          <w:sz w:val="28"/>
          <w:szCs w:val="24"/>
        </w:rPr>
        <w:t>Kagan</w:t>
      </w:r>
      <w:proofErr w:type="spellEnd"/>
      <w:r w:rsidRPr="008A72D7">
        <w:rPr>
          <w:rFonts w:ascii="Calibri" w:eastAsia="Times New Roman" w:hAnsi="Calibri" w:cs="Times New Roman"/>
          <w:sz w:val="28"/>
          <w:szCs w:val="24"/>
        </w:rPr>
        <w:t>, S.L., &amp; Bowman, B.T. (Eds.) (1997).</w:t>
      </w:r>
      <w:proofErr w:type="gramEnd"/>
      <w:r w:rsidRPr="008A72D7">
        <w:rPr>
          <w:rFonts w:ascii="Calibri" w:eastAsia="Times New Roman" w:hAnsi="Calibri" w:cs="Times New Roman"/>
          <w:sz w:val="28"/>
          <w:szCs w:val="24"/>
        </w:rPr>
        <w:t xml:space="preserve"> </w:t>
      </w:r>
      <w:proofErr w:type="gramStart"/>
      <w:r w:rsidRPr="008A72D7">
        <w:rPr>
          <w:rFonts w:ascii="Calibri" w:eastAsia="Times New Roman" w:hAnsi="Calibri" w:cs="Times New Roman"/>
          <w:i/>
          <w:iCs/>
          <w:sz w:val="28"/>
          <w:szCs w:val="24"/>
        </w:rPr>
        <w:t>Leadership in early care and education</w:t>
      </w:r>
      <w:r w:rsidRPr="008A72D7">
        <w:rPr>
          <w:rFonts w:ascii="Calibri" w:eastAsia="Times New Roman" w:hAnsi="Calibri" w:cs="Times New Roman"/>
          <w:sz w:val="28"/>
          <w:szCs w:val="24"/>
        </w:rPr>
        <w:t>.</w:t>
      </w:r>
      <w:proofErr w:type="gramEnd"/>
      <w:r w:rsidRPr="008A72D7">
        <w:rPr>
          <w:rFonts w:ascii="Calibri" w:eastAsia="Times New Roman" w:hAnsi="Calibri" w:cs="Times New Roman"/>
          <w:sz w:val="28"/>
          <w:szCs w:val="24"/>
        </w:rPr>
        <w:t xml:space="preserve"> Atlanta, GA: NAEYC.</w:t>
      </w:r>
    </w:p>
    <w:p w:rsidR="008A72D7" w:rsidRPr="008A72D7" w:rsidRDefault="008A72D7" w:rsidP="008A72D7">
      <w:pPr>
        <w:rPr>
          <w:rFonts w:ascii="Calibri" w:eastAsia="Times New Roman" w:hAnsi="Calibri" w:cs="Times New Roman"/>
          <w:sz w:val="28"/>
          <w:szCs w:val="24"/>
        </w:rPr>
      </w:pPr>
      <w:proofErr w:type="spellStart"/>
      <w:proofErr w:type="gramStart"/>
      <w:r w:rsidRPr="008A72D7">
        <w:rPr>
          <w:rFonts w:ascii="Calibri" w:eastAsia="Times New Roman" w:hAnsi="Calibri" w:cs="Times New Roman"/>
          <w:sz w:val="28"/>
          <w:szCs w:val="24"/>
        </w:rPr>
        <w:t>Kouzes</w:t>
      </w:r>
      <w:proofErr w:type="spellEnd"/>
      <w:r w:rsidRPr="008A72D7">
        <w:rPr>
          <w:rFonts w:ascii="Calibri" w:eastAsia="Times New Roman" w:hAnsi="Calibri" w:cs="Times New Roman"/>
          <w:sz w:val="28"/>
          <w:szCs w:val="24"/>
        </w:rPr>
        <w:t>, J.M., &amp; Posner, B.Z. (2003).</w:t>
      </w:r>
      <w:proofErr w:type="gramEnd"/>
      <w:r w:rsidRPr="008A72D7">
        <w:rPr>
          <w:rFonts w:ascii="Calibri" w:eastAsia="Times New Roman" w:hAnsi="Calibri" w:cs="Times New Roman"/>
          <w:sz w:val="28"/>
          <w:szCs w:val="24"/>
        </w:rPr>
        <w:t xml:space="preserve"> </w:t>
      </w:r>
      <w:r w:rsidRPr="008A72D7">
        <w:rPr>
          <w:rFonts w:ascii="Calibri" w:eastAsia="Times New Roman" w:hAnsi="Calibri" w:cs="Times New Roman"/>
          <w:i/>
          <w:iCs/>
          <w:sz w:val="28"/>
          <w:szCs w:val="24"/>
        </w:rPr>
        <w:t>Leadership challenge workbook</w:t>
      </w:r>
      <w:r w:rsidRPr="008A72D7">
        <w:rPr>
          <w:rFonts w:ascii="Calibri" w:eastAsia="Times New Roman" w:hAnsi="Calibri" w:cs="Times New Roman"/>
          <w:sz w:val="28"/>
          <w:szCs w:val="24"/>
        </w:rPr>
        <w:t xml:space="preserve">. San Francisco: </w:t>
      </w:r>
      <w:proofErr w:type="spellStart"/>
      <w:r w:rsidRPr="008A72D7">
        <w:rPr>
          <w:rFonts w:ascii="Calibri" w:eastAsia="Times New Roman" w:hAnsi="Calibri" w:cs="Times New Roman"/>
          <w:sz w:val="28"/>
          <w:szCs w:val="24"/>
        </w:rPr>
        <w:t>Jossey</w:t>
      </w:r>
      <w:proofErr w:type="spellEnd"/>
      <w:r w:rsidRPr="008A72D7">
        <w:rPr>
          <w:rFonts w:ascii="Calibri" w:eastAsia="Times New Roman" w:hAnsi="Calibri" w:cs="Times New Roman"/>
          <w:sz w:val="28"/>
          <w:szCs w:val="24"/>
        </w:rPr>
        <w:t xml:space="preserve">-Bass. </w:t>
      </w:r>
    </w:p>
    <w:p w:rsidR="008A72D7" w:rsidRPr="008A72D7" w:rsidRDefault="008A72D7" w:rsidP="008A72D7">
      <w:pPr>
        <w:rPr>
          <w:rFonts w:ascii="Calibri" w:eastAsia="Times New Roman" w:hAnsi="Calibri" w:cs="Times New Roman"/>
          <w:sz w:val="28"/>
          <w:szCs w:val="24"/>
        </w:rPr>
      </w:pPr>
      <w:proofErr w:type="gramStart"/>
      <w:r w:rsidRPr="008A72D7">
        <w:rPr>
          <w:rFonts w:ascii="Calibri" w:eastAsia="Times New Roman" w:hAnsi="Calibri" w:cs="Times New Roman"/>
          <w:sz w:val="28"/>
          <w:szCs w:val="24"/>
        </w:rPr>
        <w:t>Lambert, L. (1998).</w:t>
      </w:r>
      <w:proofErr w:type="gramEnd"/>
      <w:r w:rsidRPr="008A72D7">
        <w:rPr>
          <w:rFonts w:ascii="Calibri" w:eastAsia="Times New Roman" w:hAnsi="Calibri" w:cs="Times New Roman"/>
          <w:sz w:val="28"/>
          <w:szCs w:val="24"/>
        </w:rPr>
        <w:t xml:space="preserve"> </w:t>
      </w:r>
      <w:proofErr w:type="gramStart"/>
      <w:r w:rsidRPr="008A72D7">
        <w:rPr>
          <w:rFonts w:ascii="Calibri" w:eastAsia="Times New Roman" w:hAnsi="Calibri" w:cs="Times New Roman"/>
          <w:sz w:val="28"/>
          <w:szCs w:val="24"/>
        </w:rPr>
        <w:t>How to build leadership capacity.</w:t>
      </w:r>
      <w:proofErr w:type="gramEnd"/>
      <w:r w:rsidRPr="008A72D7">
        <w:rPr>
          <w:rFonts w:ascii="Calibri" w:eastAsia="Times New Roman" w:hAnsi="Calibri" w:cs="Times New Roman"/>
          <w:sz w:val="28"/>
          <w:szCs w:val="24"/>
        </w:rPr>
        <w:t xml:space="preserve"> </w:t>
      </w:r>
      <w:r w:rsidRPr="008A72D7">
        <w:rPr>
          <w:rFonts w:ascii="Calibri" w:eastAsia="Times New Roman" w:hAnsi="Calibri" w:cs="Times New Roman"/>
          <w:i/>
          <w:iCs/>
          <w:sz w:val="28"/>
          <w:szCs w:val="24"/>
        </w:rPr>
        <w:t>Educational Leadership, April</w:t>
      </w:r>
      <w:r w:rsidRPr="008A72D7">
        <w:rPr>
          <w:rFonts w:ascii="Calibri" w:eastAsia="Times New Roman" w:hAnsi="Calibri" w:cs="Times New Roman"/>
          <w:sz w:val="28"/>
          <w:szCs w:val="24"/>
        </w:rPr>
        <w:t>, 17-19.</w:t>
      </w:r>
    </w:p>
    <w:p w:rsidR="008A72D7" w:rsidRPr="008A72D7" w:rsidRDefault="008A72D7" w:rsidP="008A72D7">
      <w:pPr>
        <w:rPr>
          <w:rFonts w:ascii="Calibri" w:eastAsia="Times New Roman" w:hAnsi="Calibri" w:cs="Times New Roman"/>
          <w:sz w:val="28"/>
          <w:szCs w:val="24"/>
        </w:rPr>
      </w:pPr>
      <w:r w:rsidRPr="008A72D7">
        <w:rPr>
          <w:rFonts w:ascii="Calibri" w:eastAsia="Times New Roman" w:hAnsi="Calibri" w:cs="Times New Roman"/>
          <w:sz w:val="28"/>
          <w:szCs w:val="24"/>
        </w:rPr>
        <w:t xml:space="preserve">Rodd, J. (1998). </w:t>
      </w:r>
      <w:proofErr w:type="gramStart"/>
      <w:r w:rsidRPr="008A72D7">
        <w:rPr>
          <w:rFonts w:ascii="Calibri" w:eastAsia="Times New Roman" w:hAnsi="Calibri" w:cs="Times New Roman"/>
          <w:i/>
          <w:iCs/>
          <w:sz w:val="28"/>
          <w:szCs w:val="24"/>
        </w:rPr>
        <w:t>Leadership in early childhood</w:t>
      </w:r>
      <w:r w:rsidRPr="008A72D7">
        <w:rPr>
          <w:rFonts w:ascii="Calibri" w:eastAsia="Times New Roman" w:hAnsi="Calibri" w:cs="Times New Roman"/>
          <w:sz w:val="28"/>
          <w:szCs w:val="24"/>
        </w:rPr>
        <w:t>.</w:t>
      </w:r>
      <w:proofErr w:type="gramEnd"/>
      <w:r w:rsidRPr="008A72D7">
        <w:rPr>
          <w:rFonts w:ascii="Calibri" w:eastAsia="Times New Roman" w:hAnsi="Calibri" w:cs="Times New Roman"/>
          <w:sz w:val="28"/>
          <w:szCs w:val="24"/>
        </w:rPr>
        <w:t xml:space="preserve"> (2</w:t>
      </w:r>
      <w:r w:rsidRPr="008A72D7">
        <w:rPr>
          <w:rFonts w:ascii="Calibri" w:eastAsia="Times New Roman" w:hAnsi="Calibri" w:cs="Times New Roman"/>
          <w:sz w:val="28"/>
          <w:szCs w:val="24"/>
          <w:vertAlign w:val="superscript"/>
        </w:rPr>
        <w:t>nd</w:t>
      </w:r>
      <w:r w:rsidRPr="008A72D7">
        <w:rPr>
          <w:rFonts w:ascii="Calibri" w:eastAsia="Times New Roman" w:hAnsi="Calibri" w:cs="Times New Roman"/>
          <w:sz w:val="28"/>
          <w:szCs w:val="24"/>
        </w:rPr>
        <w:t xml:space="preserve"> </w:t>
      </w:r>
      <w:proofErr w:type="gramStart"/>
      <w:r w:rsidRPr="008A72D7">
        <w:rPr>
          <w:rFonts w:ascii="Calibri" w:eastAsia="Times New Roman" w:hAnsi="Calibri" w:cs="Times New Roman"/>
          <w:sz w:val="28"/>
          <w:szCs w:val="24"/>
        </w:rPr>
        <w:t>ed</w:t>
      </w:r>
      <w:proofErr w:type="gramEnd"/>
      <w:r w:rsidRPr="008A72D7">
        <w:rPr>
          <w:rFonts w:ascii="Calibri" w:eastAsia="Times New Roman" w:hAnsi="Calibri" w:cs="Times New Roman"/>
          <w:sz w:val="28"/>
          <w:szCs w:val="24"/>
        </w:rPr>
        <w:t>.) New York: Teachers College Press.</w:t>
      </w:r>
    </w:p>
    <w:p w:rsidR="008A72D7" w:rsidRPr="008A72D7" w:rsidRDefault="008A72D7" w:rsidP="008A72D7">
      <w:pPr>
        <w:rPr>
          <w:rFonts w:ascii="Calibri" w:eastAsia="Times New Roman" w:hAnsi="Calibri" w:cs="Times New Roman"/>
          <w:b/>
          <w:color w:val="333399"/>
          <w:sz w:val="24"/>
          <w:szCs w:val="24"/>
        </w:rPr>
      </w:pPr>
      <w:r w:rsidRPr="008A72D7">
        <w:rPr>
          <w:rFonts w:ascii="Calibri" w:eastAsia="Times New Roman" w:hAnsi="Calibri" w:cs="Times New Roman"/>
          <w:sz w:val="28"/>
          <w:szCs w:val="24"/>
        </w:rPr>
        <w:t xml:space="preserve">Wheatley, M.J. (2002). </w:t>
      </w:r>
      <w:r w:rsidRPr="008A72D7">
        <w:rPr>
          <w:rFonts w:ascii="Calibri" w:eastAsia="Times New Roman" w:hAnsi="Calibri" w:cs="Times New Roman"/>
          <w:i/>
          <w:iCs/>
          <w:sz w:val="28"/>
          <w:szCs w:val="24"/>
        </w:rPr>
        <w:t>Turning to one another: Simple conversations to restore hope to the future</w:t>
      </w:r>
      <w:r w:rsidRPr="008A72D7">
        <w:rPr>
          <w:rFonts w:ascii="Calibri" w:eastAsia="Times New Roman" w:hAnsi="Calibri" w:cs="Times New Roman"/>
          <w:sz w:val="28"/>
          <w:szCs w:val="24"/>
        </w:rPr>
        <w:t xml:space="preserve">. San Francisco: </w:t>
      </w:r>
      <w:proofErr w:type="spellStart"/>
      <w:r w:rsidRPr="008A72D7">
        <w:rPr>
          <w:rFonts w:ascii="Calibri" w:eastAsia="Times New Roman" w:hAnsi="Calibri" w:cs="Times New Roman"/>
          <w:sz w:val="28"/>
          <w:szCs w:val="24"/>
        </w:rPr>
        <w:t>Berrett</w:t>
      </w:r>
      <w:proofErr w:type="spellEnd"/>
      <w:r w:rsidRPr="008A72D7">
        <w:rPr>
          <w:rFonts w:ascii="Calibri" w:eastAsia="Times New Roman" w:hAnsi="Calibri" w:cs="Times New Roman"/>
          <w:sz w:val="28"/>
          <w:szCs w:val="24"/>
        </w:rPr>
        <w:t>-Koehler Publishers, Inc.</w:t>
      </w:r>
    </w:p>
    <w:p w:rsidR="005629AC" w:rsidRDefault="005629AC">
      <w:bookmarkStart w:id="0" w:name="_GoBack"/>
      <w:bookmarkEnd w:id="0"/>
    </w:p>
    <w:sectPr w:rsidR="005629AC" w:rsidSect="004B49C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90" w:rsidRPr="00B901F5" w:rsidRDefault="008A72D7">
    <w:pPr>
      <w:pStyle w:val="Footer"/>
      <w:rPr>
        <w:rFonts w:asciiTheme="minorHAnsi" w:hAnsiTheme="minorHAnsi" w:cstheme="minorHAnsi"/>
      </w:rPr>
    </w:pPr>
    <w:r w:rsidRPr="00B901F5">
      <w:rPr>
        <w:rFonts w:asciiTheme="minorHAnsi" w:hAnsiTheme="minorHAnsi" w:cstheme="minorHAnsi"/>
      </w:rPr>
      <w:t xml:space="preserve">Developed by Camille Catlett </w:t>
    </w:r>
    <w:r>
      <w:rPr>
        <w:rFonts w:asciiTheme="minorHAnsi" w:hAnsiTheme="minorHAnsi" w:cstheme="minorHAnsi"/>
      </w:rPr>
      <w:t>May 2012</w:t>
    </w:r>
    <w:r w:rsidRPr="00B901F5">
      <w:rPr>
        <w:rFonts w:asciiTheme="minorHAnsi" w:hAnsiTheme="minorHAnsi" w:cstheme="minorHAnsi"/>
      </w:rPr>
      <w:tab/>
      <w:t xml:space="preserve">    </w:t>
    </w:r>
    <w:hyperlink r:id="rId1" w:history="1">
      <w:r w:rsidRPr="00B901F5">
        <w:rPr>
          <w:rStyle w:val="Hyperlink"/>
          <w:rFonts w:asciiTheme="minorHAnsi" w:hAnsiTheme="minorHAnsi" w:cstheme="minorHAnsi"/>
        </w:rPr>
        <w:t>camille.catlett@unc.edu</w:t>
      </w:r>
    </w:hyperlink>
    <w:r w:rsidRPr="00B901F5">
      <w:rPr>
        <w:rFonts w:asciiTheme="minorHAnsi" w:hAnsiTheme="minorHAnsi" w:cstheme="minorHAnsi"/>
      </w:rPr>
      <w:t xml:space="preserve">  (919) 966-6635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0C0"/>
    <w:multiLevelType w:val="hybridMultilevel"/>
    <w:tmpl w:val="968AC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D7"/>
    <w:rsid w:val="005629AC"/>
    <w:rsid w:val="008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72D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A72D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A72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72D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A72D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A72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ille.catlett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>FPG Child Development Institute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fpg</cp:lastModifiedBy>
  <cp:revision>1</cp:revision>
  <dcterms:created xsi:type="dcterms:W3CDTF">2012-04-17T03:37:00Z</dcterms:created>
  <dcterms:modified xsi:type="dcterms:W3CDTF">2012-04-17T03:38:00Z</dcterms:modified>
</cp:coreProperties>
</file>