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4935" w14:textId="4847B75A" w:rsidR="004E25E0" w:rsidRPr="004E25E0" w:rsidRDefault="004E25E0" w:rsidP="004E25E0">
      <w:pPr>
        <w:spacing w:line="276" w:lineRule="auto"/>
        <w:jc w:val="center"/>
        <w:rPr>
          <w:rFonts w:ascii="Calibri" w:eastAsia="Calibri" w:hAnsi="Calibri" w:cs="Tahoma"/>
          <w:b/>
          <w:bCs/>
          <w:color w:val="000000"/>
          <w:sz w:val="24"/>
          <w:szCs w:val="20"/>
        </w:rPr>
      </w:pPr>
      <w:r w:rsidRPr="004E25E0">
        <w:rPr>
          <w:rFonts w:ascii="Calibri" w:eastAsia="Calibri" w:hAnsi="Calibri" w:cs="Tahoma"/>
          <w:b/>
          <w:bCs/>
          <w:color w:val="000000"/>
          <w:sz w:val="24"/>
          <w:szCs w:val="20"/>
        </w:rPr>
        <w:t>M</w:t>
      </w:r>
      <w:r w:rsidRPr="004E25E0">
        <w:rPr>
          <w:rFonts w:ascii="Calibri" w:eastAsia="Calibri" w:hAnsi="Calibri" w:cs="Tahoma"/>
          <w:b/>
          <w:bCs/>
          <w:color w:val="000000"/>
          <w:sz w:val="24"/>
          <w:szCs w:val="20"/>
        </w:rPr>
        <w:t>ichigan</w:t>
      </w:r>
      <w:r w:rsidRPr="004E25E0">
        <w:rPr>
          <w:rFonts w:ascii="Calibri" w:eastAsia="Calibri" w:hAnsi="Calibri" w:cs="Tahoma"/>
          <w:b/>
          <w:bCs/>
          <w:color w:val="000000"/>
          <w:sz w:val="24"/>
          <w:szCs w:val="20"/>
        </w:rPr>
        <w:t xml:space="preserve"> DEC Conference</w:t>
      </w:r>
    </w:p>
    <w:p w14:paraId="66F45D34" w14:textId="77777777" w:rsidR="004E25E0" w:rsidRPr="004E25E0" w:rsidRDefault="004E25E0" w:rsidP="004E25E0">
      <w:pPr>
        <w:spacing w:line="276" w:lineRule="auto"/>
        <w:jc w:val="center"/>
        <w:rPr>
          <w:rFonts w:ascii="Calibri" w:eastAsia="Calibri" w:hAnsi="Calibri" w:cs="Tahoma"/>
          <w:b/>
          <w:bCs/>
          <w:color w:val="000000"/>
          <w:sz w:val="24"/>
          <w:szCs w:val="20"/>
        </w:rPr>
      </w:pPr>
      <w:r w:rsidRPr="004E25E0">
        <w:rPr>
          <w:rFonts w:ascii="Calibri" w:eastAsia="Calibri" w:hAnsi="Calibri" w:cs="Tahoma"/>
          <w:b/>
          <w:bCs/>
          <w:color w:val="000000"/>
          <w:sz w:val="24"/>
          <w:szCs w:val="20"/>
        </w:rPr>
        <w:t xml:space="preserve">Early </w:t>
      </w:r>
      <w:proofErr w:type="gramStart"/>
      <w:r w:rsidRPr="004E25E0">
        <w:rPr>
          <w:rFonts w:ascii="Calibri" w:eastAsia="Calibri" w:hAnsi="Calibri" w:cs="Tahoma"/>
          <w:b/>
          <w:bCs/>
          <w:color w:val="000000"/>
          <w:sz w:val="24"/>
          <w:szCs w:val="20"/>
        </w:rPr>
        <w:t>On</w:t>
      </w:r>
      <w:proofErr w:type="gramEnd"/>
      <w:r w:rsidRPr="004E25E0">
        <w:rPr>
          <w:rFonts w:ascii="Calibri" w:eastAsia="Calibri" w:hAnsi="Calibri" w:cs="Tahoma"/>
          <w:b/>
          <w:bCs/>
          <w:color w:val="000000"/>
          <w:sz w:val="24"/>
          <w:szCs w:val="20"/>
        </w:rPr>
        <w:t xml:space="preserve"> Center for Higher Education</w:t>
      </w:r>
    </w:p>
    <w:p w14:paraId="47A883E9" w14:textId="77777777" w:rsidR="004E25E0" w:rsidRPr="004E25E0" w:rsidRDefault="004E25E0" w:rsidP="004E25E0">
      <w:pPr>
        <w:spacing w:line="276" w:lineRule="auto"/>
        <w:jc w:val="center"/>
        <w:rPr>
          <w:rFonts w:ascii="Calibri" w:eastAsia="Calibri" w:hAnsi="Calibri" w:cs="Tahoma"/>
          <w:b/>
          <w:bCs/>
          <w:color w:val="000000"/>
          <w:sz w:val="24"/>
          <w:szCs w:val="20"/>
        </w:rPr>
      </w:pPr>
      <w:r w:rsidRPr="004E25E0">
        <w:rPr>
          <w:rFonts w:ascii="Calibri" w:eastAsia="Calibri" w:hAnsi="Calibri" w:cs="Tahoma"/>
          <w:b/>
          <w:bCs/>
          <w:color w:val="000000"/>
          <w:sz w:val="24"/>
          <w:szCs w:val="20"/>
        </w:rPr>
        <w:t>GREAT START FOR HIGHER EDUCATION</w:t>
      </w:r>
    </w:p>
    <w:tbl>
      <w:tblPr>
        <w:tblStyle w:val="TableGrid"/>
        <w:tblW w:w="0" w:type="auto"/>
        <w:tblLook w:val="04A0" w:firstRow="1" w:lastRow="0" w:firstColumn="1" w:lastColumn="0" w:noHBand="0" w:noVBand="1"/>
      </w:tblPr>
      <w:tblGrid>
        <w:gridCol w:w="5107"/>
        <w:gridCol w:w="5107"/>
      </w:tblGrid>
      <w:tr w:rsidR="00DA6C28" w14:paraId="2939F7B9" w14:textId="77777777" w:rsidTr="00DA6C28">
        <w:tc>
          <w:tcPr>
            <w:tcW w:w="5107" w:type="dxa"/>
          </w:tcPr>
          <w:p w14:paraId="09830D2C" w14:textId="77777777" w:rsidR="00DA6C28" w:rsidRPr="00D60FFC" w:rsidRDefault="00DA6C28" w:rsidP="00DA6C28">
            <w:pPr>
              <w:jc w:val="center"/>
              <w:rPr>
                <w:rFonts w:ascii="Calibri" w:eastAsia="Calibri" w:hAnsi="Calibri" w:cs="Tahoma"/>
                <w:b/>
                <w:bCs/>
                <w:color w:val="000000"/>
                <w:sz w:val="28"/>
                <w:szCs w:val="20"/>
              </w:rPr>
            </w:pPr>
            <w:r w:rsidRPr="00D60FFC">
              <w:rPr>
                <w:rFonts w:ascii="Calibri" w:eastAsia="Calibri" w:hAnsi="Calibri" w:cs="Tahoma"/>
                <w:b/>
                <w:bCs/>
                <w:color w:val="000000"/>
                <w:sz w:val="28"/>
                <w:szCs w:val="20"/>
              </w:rPr>
              <w:t>Camille Catlett</w:t>
            </w:r>
          </w:p>
          <w:p w14:paraId="491583ED" w14:textId="2941CFB2" w:rsidR="00DA6C28" w:rsidRPr="00DA6C28" w:rsidRDefault="00DA6C28" w:rsidP="00DA6C28">
            <w:pPr>
              <w:jc w:val="center"/>
              <w:rPr>
                <w:rFonts w:eastAsiaTheme="majorEastAsia" w:cstheme="majorBidi"/>
                <w:sz w:val="18"/>
              </w:rPr>
            </w:pPr>
            <w:r w:rsidRPr="003F478A">
              <w:rPr>
                <w:rFonts w:eastAsiaTheme="majorEastAsia" w:cstheme="majorBidi"/>
                <w:sz w:val="32"/>
              </w:rPr>
              <w:t xml:space="preserve"> </w:t>
            </w:r>
            <w:hyperlink r:id="rId8" w:history="1">
              <w:r w:rsidRPr="003F478A">
                <w:rPr>
                  <w:rFonts w:eastAsiaTheme="majorEastAsia" w:cstheme="majorBidi"/>
                  <w:color w:val="0000FF"/>
                </w:rPr>
                <w:t>camille.catlett@unc.edu</w:t>
              </w:r>
            </w:hyperlink>
          </w:p>
        </w:tc>
        <w:tc>
          <w:tcPr>
            <w:tcW w:w="5107" w:type="dxa"/>
          </w:tcPr>
          <w:p w14:paraId="6907BF87" w14:textId="77777777" w:rsidR="00DA6C28" w:rsidRDefault="00D60FFC" w:rsidP="003861E1">
            <w:pPr>
              <w:spacing w:line="276" w:lineRule="auto"/>
              <w:jc w:val="center"/>
              <w:rPr>
                <w:rFonts w:ascii="Calibri" w:eastAsia="Calibri" w:hAnsi="Calibri" w:cs="Tahoma"/>
                <w:b/>
                <w:bCs/>
                <w:color w:val="000000"/>
                <w:sz w:val="28"/>
                <w:szCs w:val="20"/>
              </w:rPr>
            </w:pPr>
            <w:r>
              <w:rPr>
                <w:rFonts w:ascii="Calibri" w:eastAsia="Calibri" w:hAnsi="Calibri" w:cs="Tahoma"/>
                <w:b/>
                <w:bCs/>
                <w:color w:val="000000"/>
                <w:sz w:val="28"/>
                <w:szCs w:val="20"/>
              </w:rPr>
              <w:t>Laurie Dinnebeil</w:t>
            </w:r>
          </w:p>
          <w:p w14:paraId="5972EEA4" w14:textId="42B04F0F" w:rsidR="00785BCB" w:rsidRPr="00785BCB" w:rsidRDefault="00785BCB" w:rsidP="00785BCB">
            <w:pPr>
              <w:jc w:val="center"/>
              <w:rPr>
                <w:rFonts w:ascii="Calibri" w:eastAsia="Calibri" w:hAnsi="Calibri" w:cs="Tahoma"/>
                <w:bCs/>
                <w:color w:val="0070C0"/>
              </w:rPr>
            </w:pPr>
            <w:r>
              <w:rPr>
                <w:rFonts w:ascii="Calibri" w:eastAsia="Calibri" w:hAnsi="Calibri" w:cs="Tahoma"/>
                <w:bCs/>
                <w:color w:val="0070C0"/>
              </w:rPr>
              <w:t>laurie.dinnebeil@utoledo.edu</w:t>
            </w:r>
          </w:p>
        </w:tc>
      </w:tr>
    </w:tbl>
    <w:p w14:paraId="5D79FAFC" w14:textId="77777777" w:rsidR="00D15D6D" w:rsidRPr="00D15D6D" w:rsidRDefault="00D15D6D" w:rsidP="00D15D6D">
      <w:pPr>
        <w:spacing w:line="276" w:lineRule="auto"/>
        <w:rPr>
          <w:rFonts w:ascii="Tahoma" w:eastAsia="Calibri" w:hAnsi="Tahoma" w:cs="Tahoma"/>
          <w:b/>
          <w:bCs/>
          <w:color w:val="000000"/>
          <w:sz w:val="20"/>
          <w:szCs w:val="20"/>
        </w:rPr>
      </w:pPr>
      <w:r w:rsidRPr="00D15D6D">
        <w:rPr>
          <w:rFonts w:ascii="Tahoma" w:eastAsia="Calibri" w:hAnsi="Tahoma" w:cs="Tahoma"/>
          <w:b/>
          <w:bCs/>
          <w:noProof/>
          <w:color w:val="000000"/>
          <w:sz w:val="20"/>
          <w:szCs w:val="20"/>
        </w:rPr>
        <mc:AlternateContent>
          <mc:Choice Requires="wps">
            <w:drawing>
              <wp:anchor distT="0" distB="0" distL="114300" distR="114300" simplePos="0" relativeHeight="251660288" behindDoc="0" locked="0" layoutInCell="1" allowOverlap="1" wp14:anchorId="5D79FBBD" wp14:editId="43F6AF78">
                <wp:simplePos x="0" y="0"/>
                <wp:positionH relativeFrom="margin">
                  <wp:posOffset>867977</wp:posOffset>
                </wp:positionH>
                <wp:positionV relativeFrom="paragraph">
                  <wp:posOffset>116185</wp:posOffset>
                </wp:positionV>
                <wp:extent cx="5230026" cy="328635"/>
                <wp:effectExtent l="0" t="0" r="27940" b="14605"/>
                <wp:wrapNone/>
                <wp:docPr id="2" name="Text Box 2"/>
                <wp:cNvGraphicFramePr/>
                <a:graphic xmlns:a="http://schemas.openxmlformats.org/drawingml/2006/main">
                  <a:graphicData uri="http://schemas.microsoft.com/office/word/2010/wordprocessingShape">
                    <wps:wsp>
                      <wps:cNvSpPr txBox="1"/>
                      <wps:spPr>
                        <a:xfrm>
                          <a:off x="0" y="0"/>
                          <a:ext cx="5230026" cy="328635"/>
                        </a:xfrm>
                        <a:prstGeom prst="rect">
                          <a:avLst/>
                        </a:prstGeom>
                        <a:solidFill>
                          <a:sysClr val="window" lastClr="FFFFFF"/>
                        </a:solidFill>
                        <a:ln w="6350">
                          <a:solidFill>
                            <a:prstClr val="black"/>
                          </a:solidFill>
                        </a:ln>
                        <a:effectLst/>
                      </wps:spPr>
                      <wps:txbx>
                        <w:txbxContent>
                          <w:p w14:paraId="5D79FBCB" w14:textId="77777777" w:rsidR="004057B6" w:rsidRPr="003F478A" w:rsidRDefault="004057B6" w:rsidP="005B2E7E">
                            <w:pPr>
                              <w:jc w:val="center"/>
                              <w:rPr>
                                <w:rFonts w:eastAsiaTheme="majorEastAsia" w:cstheme="majorBidi"/>
                                <w:sz w:val="6"/>
                              </w:rPr>
                            </w:pPr>
                          </w:p>
                          <w:p w14:paraId="5D79FBCF" w14:textId="5BA6AFFD" w:rsidR="004057B6" w:rsidRPr="00E47D1E" w:rsidRDefault="004057B6" w:rsidP="003F478A">
                            <w:pPr>
                              <w:jc w:val="center"/>
                              <w:rPr>
                                <w:b/>
                                <w:sz w:val="20"/>
                              </w:rPr>
                            </w:pPr>
                            <w:r>
                              <w:rPr>
                                <w:b/>
                                <w:sz w:val="18"/>
                              </w:rPr>
                              <w:t>Session resources</w:t>
                            </w:r>
                            <w:r w:rsidRPr="003F478A">
                              <w:rPr>
                                <w:b/>
                                <w:sz w:val="18"/>
                              </w:rPr>
                              <w:t xml:space="preserve"> at </w:t>
                            </w:r>
                            <w:hyperlink r:id="rId9" w:history="1">
                              <w:r w:rsidRPr="00E47D1E">
                                <w:rPr>
                                  <w:rStyle w:val="Hyperlink"/>
                                  <w:b/>
                                  <w:sz w:val="20"/>
                                  <w:u w:val="none"/>
                                </w:rPr>
                                <w:t>https://fpg.unc.edu/presentations/high-quality-syllabus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9FBBD" id="_x0000_t202" coordsize="21600,21600" o:spt="202" path="m,l,21600r21600,l21600,xe">
                <v:stroke joinstyle="miter"/>
                <v:path gradientshapeok="t" o:connecttype="rect"/>
              </v:shapetype>
              <v:shape id="Text Box 2" o:spid="_x0000_s1026" type="#_x0000_t202" style="position:absolute;margin-left:68.35pt;margin-top:9.15pt;width:411.8pt;height:2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" fillcolor="window" strokeweight=".5pt">
                <v:textbox>
                  <w:txbxContent>
                    <w:p w14:paraId="5D79FBCB" w14:textId="77777777" w:rsidR="004057B6" w:rsidRPr="003F478A" w:rsidRDefault="004057B6" w:rsidP="005B2E7E">
                      <w:pPr>
                        <w:jc w:val="center"/>
                        <w:rPr>
                          <w:rFonts w:eastAsiaTheme="majorEastAsia" w:cstheme="majorBidi"/>
                          <w:sz w:val="6"/>
                        </w:rPr>
                      </w:pPr>
                    </w:p>
                    <w:p w14:paraId="5D79FBCF" w14:textId="5BA6AFFD" w:rsidR="004057B6" w:rsidRPr="00E47D1E" w:rsidRDefault="004057B6" w:rsidP="003F478A">
                      <w:pPr>
                        <w:jc w:val="center"/>
                        <w:rPr>
                          <w:b/>
                          <w:sz w:val="20"/>
                        </w:rPr>
                      </w:pPr>
                      <w:r>
                        <w:rPr>
                          <w:b/>
                          <w:sz w:val="18"/>
                        </w:rPr>
                        <w:t>Session resources</w:t>
                      </w:r>
                      <w:r w:rsidRPr="003F478A">
                        <w:rPr>
                          <w:b/>
                          <w:sz w:val="18"/>
                        </w:rPr>
                        <w:t xml:space="preserve"> at </w:t>
                      </w:r>
                      <w:hyperlink r:id="rId10" w:history="1">
                        <w:r w:rsidRPr="00E47D1E">
                          <w:rPr>
                            <w:rStyle w:val="Hyperlink"/>
                            <w:b/>
                            <w:sz w:val="20"/>
                            <w:u w:val="none"/>
                          </w:rPr>
                          <w:t>https://fpg.unc.edu/presentations/high-quality-syllabus</w:t>
                        </w:r>
                      </w:hyperlink>
                    </w:p>
                  </w:txbxContent>
                </v:textbox>
                <w10:wrap anchorx="margin"/>
              </v:shape>
            </w:pict>
          </mc:Fallback>
        </mc:AlternateContent>
      </w:r>
    </w:p>
    <w:p w14:paraId="5D79FAFD" w14:textId="77777777" w:rsidR="00D15D6D" w:rsidRPr="00D15D6D" w:rsidRDefault="00D15D6D" w:rsidP="00D15D6D">
      <w:pPr>
        <w:spacing w:line="276" w:lineRule="auto"/>
        <w:rPr>
          <w:rFonts w:ascii="Tahoma" w:eastAsia="Calibri" w:hAnsi="Tahoma" w:cs="Tahoma"/>
          <w:b/>
          <w:bCs/>
          <w:color w:val="000000"/>
          <w:sz w:val="20"/>
          <w:szCs w:val="20"/>
        </w:rPr>
      </w:pPr>
    </w:p>
    <w:p w14:paraId="5D79FAFE" w14:textId="77777777" w:rsidR="00D15D6D" w:rsidRPr="00D15D6D" w:rsidRDefault="00D15D6D" w:rsidP="00D15D6D">
      <w:pPr>
        <w:spacing w:line="276" w:lineRule="auto"/>
        <w:rPr>
          <w:rFonts w:ascii="Tahoma" w:eastAsia="Calibri" w:hAnsi="Tahoma" w:cs="Tahoma"/>
          <w:b/>
          <w:bCs/>
          <w:color w:val="000000"/>
          <w:sz w:val="20"/>
          <w:szCs w:val="20"/>
        </w:rPr>
      </w:pPr>
    </w:p>
    <w:p w14:paraId="5D79FB03" w14:textId="77777777" w:rsidR="003861E1" w:rsidRPr="004E25E0" w:rsidRDefault="003861E1" w:rsidP="00D15D6D">
      <w:pPr>
        <w:spacing w:line="276" w:lineRule="auto"/>
        <w:rPr>
          <w:rFonts w:ascii="Tahoma" w:eastAsia="Calibri" w:hAnsi="Tahoma" w:cs="Tahoma"/>
          <w:b/>
          <w:bCs/>
          <w:color w:val="000000"/>
          <w:sz w:val="8"/>
          <w:szCs w:val="20"/>
        </w:rPr>
      </w:pPr>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886C8A" w:rsidRPr="00886C8A" w14:paraId="5D79FB0C" w14:textId="77777777" w:rsidTr="003F478A">
        <w:trPr>
          <w:cantSplit/>
          <w:trHeight w:val="530"/>
        </w:trPr>
        <w:tc>
          <w:tcPr>
            <w:tcW w:w="10440" w:type="dxa"/>
            <w:shd w:val="clear" w:color="auto" w:fill="EAF1DD" w:themeFill="accent3" w:themeFillTint="33"/>
            <w:vAlign w:val="center"/>
          </w:tcPr>
          <w:p w14:paraId="5D79FB0B" w14:textId="6C507E11" w:rsidR="00886C8A" w:rsidRPr="00886C8A" w:rsidRDefault="003F478A" w:rsidP="00886C8A">
            <w:pPr>
              <w:ind w:left="274" w:hanging="274"/>
              <w:jc w:val="center"/>
              <w:rPr>
                <w:rFonts w:ascii="Arial Black" w:hAnsi="Arial Black" w:cs="Century Schoolbook"/>
                <w:iCs/>
                <w:color w:val="221E1F"/>
                <w:sz w:val="18"/>
                <w:szCs w:val="16"/>
              </w:rPr>
            </w:pPr>
            <w:bookmarkStart w:id="0" w:name="_Hlk5542875"/>
            <w:r>
              <w:rPr>
                <w:rFonts w:ascii="Arial Black" w:hAnsi="Arial Black" w:cs="Century Schoolbook"/>
                <w:iCs/>
                <w:color w:val="221E1F"/>
                <w:sz w:val="24"/>
                <w:szCs w:val="16"/>
              </w:rPr>
              <w:t>Evolving National Context</w:t>
            </w:r>
          </w:p>
        </w:tc>
      </w:tr>
      <w:bookmarkEnd w:id="0"/>
    </w:tbl>
    <w:p w14:paraId="5D79FB0D" w14:textId="77777777" w:rsidR="00886C8A" w:rsidRPr="00886C8A" w:rsidRDefault="00886C8A" w:rsidP="00886C8A">
      <w:pPr>
        <w:rPr>
          <w:rFonts w:ascii="Arial Black" w:hAnsi="Arial Black"/>
          <w:sz w:val="8"/>
        </w:rPr>
      </w:pPr>
    </w:p>
    <w:p w14:paraId="51A946B3" w14:textId="77777777" w:rsidR="00236BEB" w:rsidRPr="00D91F18" w:rsidRDefault="00236BEB" w:rsidP="00236BEB">
      <w:pPr>
        <w:keepNext/>
        <w:keepLines/>
        <w:outlineLvl w:val="0"/>
        <w:rPr>
          <w:rFonts w:ascii="Arial Black" w:eastAsia="Calibri" w:hAnsi="Arial Black" w:cs="Times New Roman"/>
          <w:sz w:val="20"/>
        </w:rPr>
      </w:pPr>
      <w:r w:rsidRPr="00D91F18">
        <w:rPr>
          <w:rFonts w:ascii="Arial Black" w:eastAsia="Times New Roman" w:hAnsi="Arial Black" w:cs="Times New Roman"/>
          <w:color w:val="365F91"/>
          <w:sz w:val="20"/>
          <w:szCs w:val="32"/>
        </w:rPr>
        <w:t>Transforming the Workforce for Children Birth Through Age 8: A Unifying Foundation</w:t>
      </w:r>
      <w:r w:rsidRPr="00D91F18">
        <w:rPr>
          <w:rFonts w:ascii="Arial Black" w:eastAsia="Calibri" w:hAnsi="Arial Black" w:cs="Times New Roman"/>
          <w:sz w:val="20"/>
        </w:rPr>
        <w:t xml:space="preserve"> </w:t>
      </w:r>
    </w:p>
    <w:p w14:paraId="660A2F8B" w14:textId="7842765F" w:rsidR="00236BEB" w:rsidRPr="00D91F18" w:rsidRDefault="00236BEB" w:rsidP="00236BEB">
      <w:pPr>
        <w:rPr>
          <w:rFonts w:ascii="Calibri" w:eastAsia="Calibri" w:hAnsi="Calibri" w:cs="Times New Roman"/>
          <w:i/>
        </w:rPr>
      </w:pPr>
      <w:r w:rsidRPr="00D91F18">
        <w:rPr>
          <w:rFonts w:ascii="Calibri" w:eastAsia="Calibri" w:hAnsi="Calibri" w:cs="Times New Roman"/>
          <w:i/>
        </w:rPr>
        <w:t xml:space="preserve">The Institute of Medicine’s seminal report supports building a workforce unified by the science of child </w:t>
      </w:r>
      <w:r w:rsidR="00E47D1E">
        <w:rPr>
          <w:rFonts w:ascii="Calibri" w:eastAsia="Calibri" w:hAnsi="Calibri" w:cs="Times New Roman"/>
          <w:i/>
        </w:rPr>
        <w:t>d</w:t>
      </w:r>
      <w:r w:rsidRPr="00D91F18">
        <w:rPr>
          <w:rFonts w:ascii="Calibri" w:eastAsia="Calibri" w:hAnsi="Calibri" w:cs="Times New Roman"/>
          <w:i/>
        </w:rPr>
        <w:t>evelop</w:t>
      </w:r>
      <w:r w:rsidR="00E47D1E">
        <w:rPr>
          <w:rFonts w:ascii="Calibri" w:eastAsia="Calibri" w:hAnsi="Calibri" w:cs="Times New Roman"/>
          <w:i/>
        </w:rPr>
        <w:t>-</w:t>
      </w:r>
      <w:proofErr w:type="spellStart"/>
      <w:r w:rsidRPr="00D91F18">
        <w:rPr>
          <w:rFonts w:ascii="Calibri" w:eastAsia="Calibri" w:hAnsi="Calibri" w:cs="Times New Roman"/>
          <w:i/>
        </w:rPr>
        <w:t>ment</w:t>
      </w:r>
      <w:proofErr w:type="spellEnd"/>
      <w:r w:rsidRPr="00D91F18">
        <w:rPr>
          <w:rFonts w:ascii="Calibri" w:eastAsia="Calibri" w:hAnsi="Calibri" w:cs="Times New Roman"/>
          <w:i/>
        </w:rPr>
        <w:t xml:space="preserve"> and early learning and the shared knowledge and competencies needed to provide consistent, high-quality support for the development and early learning of children from birth through age 8. </w:t>
      </w:r>
    </w:p>
    <w:p w14:paraId="2FCEE4A1" w14:textId="77777777" w:rsidR="00236BEB" w:rsidRPr="00D91F18" w:rsidRDefault="00236BEB" w:rsidP="00236BEB">
      <w:pPr>
        <w:rPr>
          <w:rFonts w:ascii="Calibri" w:eastAsia="Calibri" w:hAnsi="Calibri" w:cs="Times New Roman"/>
          <w:b/>
          <w:sz w:val="16"/>
        </w:rPr>
      </w:pPr>
      <w:r w:rsidRPr="00D91F18">
        <w:rPr>
          <w:rFonts w:ascii="Arial Black" w:eastAsia="Calibri" w:hAnsi="Arial Black" w:cs="Century Schoolbook"/>
          <w:iCs/>
          <w:color w:val="221E1F"/>
          <w:sz w:val="16"/>
          <w:szCs w:val="16"/>
        </w:rPr>
        <w:t>Source:</w:t>
      </w:r>
      <w:r w:rsidRPr="00D91F18">
        <w:rPr>
          <w:rFonts w:ascii="Arial Black" w:eastAsia="Calibri" w:hAnsi="Arial Black" w:cs="Times New Roman"/>
          <w:i/>
          <w:sz w:val="20"/>
        </w:rPr>
        <w:t xml:space="preserve"> </w:t>
      </w:r>
      <w:hyperlink r:id="rId11" w:history="1">
        <w:r w:rsidRPr="00D91F18">
          <w:rPr>
            <w:rFonts w:ascii="Calibri" w:eastAsia="Calibri" w:hAnsi="Calibri" w:cs="Times New Roman"/>
            <w:b/>
            <w:color w:val="0000FF"/>
            <w:sz w:val="16"/>
          </w:rPr>
          <w:t>http://www.nationalacademies.org/hmd/Reports/2015/Birth-To-Eight.aspx</w:t>
        </w:r>
      </w:hyperlink>
      <w:r w:rsidRPr="00D91F18">
        <w:rPr>
          <w:rFonts w:ascii="Calibri" w:eastAsia="Calibri" w:hAnsi="Calibri" w:cs="Times New Roman"/>
          <w:b/>
          <w:sz w:val="16"/>
        </w:rPr>
        <w:t xml:space="preserve"> </w:t>
      </w:r>
    </w:p>
    <w:p w14:paraId="2F25B501" w14:textId="77777777" w:rsidR="00236BEB" w:rsidRPr="003F478A" w:rsidRDefault="00236BEB" w:rsidP="00236BEB">
      <w:pPr>
        <w:pStyle w:val="NormalWeb"/>
        <w:spacing w:before="0" w:beforeAutospacing="0" w:after="0" w:afterAutospacing="0"/>
        <w:ind w:left="360"/>
        <w:rPr>
          <w:rFonts w:asciiTheme="minorHAnsi" w:eastAsiaTheme="minorHAnsi" w:hAnsiTheme="minorHAnsi" w:cstheme="minorBidi"/>
          <w:sz w:val="16"/>
          <w:szCs w:val="22"/>
        </w:rPr>
      </w:pPr>
    </w:p>
    <w:p w14:paraId="549DA9E6" w14:textId="77777777" w:rsidR="00236BEB" w:rsidRPr="00D91F18" w:rsidRDefault="00236BEB" w:rsidP="00236BE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Power to the Profession</w:t>
      </w:r>
    </w:p>
    <w:p w14:paraId="3F8BC1C8" w14:textId="28C40FED" w:rsidR="00236BEB" w:rsidRPr="00D91F18" w:rsidRDefault="00236BEB" w:rsidP="00236BEB">
      <w:pPr>
        <w:rPr>
          <w:rFonts w:ascii="Calibri" w:eastAsia="Calibri" w:hAnsi="Calibri" w:cs="Times New Roman"/>
          <w:i/>
        </w:rPr>
      </w:pPr>
      <w:r w:rsidRPr="00D91F18">
        <w:rPr>
          <w:rFonts w:ascii="Calibri" w:eastAsia="Calibri" w:hAnsi="Calibri" w:cs="Times New Roman"/>
          <w:i/>
        </w:rPr>
        <w:t>Power to the Profession is a national collaboration to define the early childhood profession by establishing a unify</w:t>
      </w:r>
      <w:r w:rsidR="00E47D1E">
        <w:rPr>
          <w:rFonts w:ascii="Calibri" w:eastAsia="Calibri" w:hAnsi="Calibri" w:cs="Times New Roman"/>
          <w:i/>
        </w:rPr>
        <w:t>-</w:t>
      </w:r>
      <w:proofErr w:type="spellStart"/>
      <w:r w:rsidRPr="00D91F18">
        <w:rPr>
          <w:rFonts w:ascii="Calibri" w:eastAsia="Calibri" w:hAnsi="Calibri" w:cs="Times New Roman"/>
          <w:i/>
        </w:rPr>
        <w:t>ing</w:t>
      </w:r>
      <w:proofErr w:type="spellEnd"/>
      <w:r w:rsidRPr="00D91F18">
        <w:rPr>
          <w:rFonts w:ascii="Calibri" w:eastAsia="Calibri" w:hAnsi="Calibri" w:cs="Times New Roman"/>
          <w:i/>
        </w:rPr>
        <w:t xml:space="preserve"> framework for career pathways, knowledge, and competencies, qualifications, standards, and compensation.</w:t>
      </w:r>
    </w:p>
    <w:p w14:paraId="6F95FEB4" w14:textId="77777777" w:rsidR="00236BEB" w:rsidRPr="00D91F18" w:rsidRDefault="00236BEB" w:rsidP="00236BEB">
      <w:pPr>
        <w:rPr>
          <w:rFonts w:ascii="Arial Black" w:eastAsia="Calibri" w:hAnsi="Arial Black" w:cs="Times New Roman"/>
          <w:sz w:val="20"/>
        </w:rPr>
      </w:pPr>
      <w:r w:rsidRPr="00D91F18">
        <w:rPr>
          <w:rFonts w:ascii="Arial Black" w:eastAsia="Calibri" w:hAnsi="Arial Black" w:cs="Century Schoolbook"/>
          <w:iCs/>
          <w:color w:val="221E1F"/>
          <w:sz w:val="16"/>
          <w:szCs w:val="16"/>
        </w:rPr>
        <w:t>Sources</w:t>
      </w:r>
      <w:r w:rsidRPr="00D91F18">
        <w:rPr>
          <w:rFonts w:ascii="Arial Black" w:eastAsia="Calibri" w:hAnsi="Arial Black" w:cs="Times New Roman"/>
          <w:sz w:val="20"/>
        </w:rPr>
        <w:t xml:space="preserve">: </w:t>
      </w:r>
      <w:hyperlink r:id="rId12" w:history="1">
        <w:r w:rsidRPr="00D91F18">
          <w:rPr>
            <w:rFonts w:ascii="Calibri" w:eastAsia="Calibri" w:hAnsi="Calibri" w:cs="Calibri"/>
            <w:b/>
            <w:color w:val="0000FF"/>
            <w:sz w:val="16"/>
          </w:rPr>
          <w:t>https://www.naeyc.org/our-work/initiatives/profession</w:t>
        </w:r>
      </w:hyperlink>
      <w:r w:rsidRPr="00D91F18">
        <w:rPr>
          <w:rFonts w:ascii="Arial Black" w:eastAsia="Calibri" w:hAnsi="Arial Black" w:cs="Times New Roman"/>
          <w:sz w:val="20"/>
        </w:rPr>
        <w:t xml:space="preserve">  </w:t>
      </w:r>
    </w:p>
    <w:p w14:paraId="6859328E" w14:textId="77777777" w:rsidR="00236BEB" w:rsidRPr="00D91F18" w:rsidRDefault="00896230" w:rsidP="00236BEB">
      <w:pPr>
        <w:rPr>
          <w:rFonts w:ascii="Arial Black" w:eastAsia="Calibri" w:hAnsi="Arial Black" w:cs="Times New Roman"/>
          <w:sz w:val="20"/>
        </w:rPr>
      </w:pPr>
      <w:hyperlink r:id="rId13" w:history="1">
        <w:r w:rsidR="00236BEB" w:rsidRPr="00D91F18">
          <w:rPr>
            <w:rFonts w:ascii="Calibri" w:eastAsia="Calibri" w:hAnsi="Calibri" w:cs="Calibri"/>
            <w:b/>
            <w:color w:val="0000FF"/>
            <w:sz w:val="16"/>
          </w:rPr>
          <w:t>https://www.naeyc.org/our-work/initiatives/profession/decision-cycles/power-profession-decision-cycles-3456</w:t>
        </w:r>
      </w:hyperlink>
      <w:r w:rsidR="00236BEB" w:rsidRPr="00D91F18">
        <w:rPr>
          <w:rFonts w:ascii="Calibri" w:eastAsia="Calibri" w:hAnsi="Calibri" w:cs="Calibri"/>
          <w:b/>
          <w:sz w:val="16"/>
        </w:rPr>
        <w:t xml:space="preserve"> </w:t>
      </w:r>
    </w:p>
    <w:p w14:paraId="40F55278" w14:textId="77777777" w:rsidR="00236BEB" w:rsidRPr="003F478A" w:rsidRDefault="00236BEB" w:rsidP="00236BEB">
      <w:pPr>
        <w:rPr>
          <w:rFonts w:eastAsia="Times New Roman" w:cstheme="minorHAnsi"/>
          <w:color w:val="365F91"/>
          <w:sz w:val="16"/>
          <w:szCs w:val="32"/>
        </w:rPr>
      </w:pPr>
    </w:p>
    <w:p w14:paraId="1E699A1E" w14:textId="77777777" w:rsidR="00236BEB" w:rsidRPr="00D91F18" w:rsidRDefault="00236BEB" w:rsidP="00236BE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 xml:space="preserve">Draft </w:t>
      </w:r>
      <w:r>
        <w:rPr>
          <w:rFonts w:ascii="Arial Black" w:eastAsia="Times New Roman" w:hAnsi="Arial Black" w:cs="Times New Roman"/>
          <w:color w:val="365F91"/>
          <w:sz w:val="20"/>
          <w:szCs w:val="32"/>
        </w:rPr>
        <w:t xml:space="preserve">NAEYC </w:t>
      </w:r>
      <w:r w:rsidRPr="00D91F18">
        <w:rPr>
          <w:rFonts w:ascii="Arial Black" w:eastAsia="Times New Roman" w:hAnsi="Arial Black" w:cs="Times New Roman"/>
          <w:color w:val="365F91"/>
          <w:sz w:val="20"/>
          <w:szCs w:val="32"/>
        </w:rPr>
        <w:t>Professional Standards and Competencies for Early Childhood Educators</w:t>
      </w:r>
    </w:p>
    <w:p w14:paraId="544A202D" w14:textId="1976F12D" w:rsidR="00236BEB" w:rsidRPr="00D91F18" w:rsidRDefault="00236BEB" w:rsidP="00236BEB">
      <w:pPr>
        <w:rPr>
          <w:rFonts w:ascii="Calibri" w:eastAsia="Times New Roman" w:hAnsi="Calibri" w:cs="Calibri"/>
          <w:b/>
          <w:color w:val="365F91"/>
          <w:sz w:val="16"/>
          <w:szCs w:val="32"/>
        </w:rPr>
      </w:pPr>
      <w:r w:rsidRPr="00D91F18">
        <w:rPr>
          <w:rFonts w:ascii="Calibri" w:eastAsia="Calibri" w:hAnsi="Calibri" w:cs="Times New Roman"/>
          <w:i/>
        </w:rPr>
        <w:t xml:space="preserve">This site has an archive with the first of draft of revised standards/competencies that are currently being </w:t>
      </w:r>
      <w:r w:rsidR="00E47D1E">
        <w:rPr>
          <w:rFonts w:ascii="Calibri" w:eastAsia="Calibri" w:hAnsi="Calibri" w:cs="Times New Roman"/>
          <w:i/>
        </w:rPr>
        <w:t>d</w:t>
      </w:r>
      <w:r w:rsidRPr="00D91F18">
        <w:rPr>
          <w:rFonts w:ascii="Calibri" w:eastAsia="Calibri" w:hAnsi="Calibri" w:cs="Times New Roman"/>
          <w:i/>
        </w:rPr>
        <w:t xml:space="preserve">eveloped by NAEYC. </w:t>
      </w:r>
      <w:r w:rsidRPr="00D91F18">
        <w:rPr>
          <w:rFonts w:ascii="Arial Black" w:eastAsia="Calibri" w:hAnsi="Arial Black" w:cs="Century Schoolbook"/>
          <w:iCs/>
          <w:color w:val="221E1F"/>
          <w:sz w:val="16"/>
          <w:szCs w:val="16"/>
        </w:rPr>
        <w:t xml:space="preserve">Source: </w:t>
      </w:r>
      <w:hyperlink r:id="rId14" w:history="1">
        <w:r w:rsidRPr="00D91F18">
          <w:rPr>
            <w:rFonts w:ascii="Calibri" w:eastAsia="Times New Roman" w:hAnsi="Calibri" w:cs="Calibri"/>
            <w:b/>
            <w:color w:val="0000FF"/>
            <w:sz w:val="16"/>
            <w:szCs w:val="32"/>
          </w:rPr>
          <w:t>https://www.naeyc.org/resources/position-statements/draft-professional-standards-competencies</w:t>
        </w:r>
      </w:hyperlink>
    </w:p>
    <w:p w14:paraId="3AC14FCA" w14:textId="77777777" w:rsidR="00236BEB" w:rsidRPr="003F478A" w:rsidRDefault="00236BEB" w:rsidP="00236BEB">
      <w:pPr>
        <w:rPr>
          <w:rFonts w:ascii="Calibri" w:eastAsia="Times New Roman" w:hAnsi="Calibri" w:cs="Calibri"/>
          <w:color w:val="365F91"/>
          <w:sz w:val="16"/>
          <w:szCs w:val="24"/>
        </w:rPr>
      </w:pPr>
    </w:p>
    <w:p w14:paraId="251ED260" w14:textId="77777777" w:rsidR="00236BEB" w:rsidRPr="00812F09" w:rsidRDefault="00236BEB" w:rsidP="00236BEB">
      <w:pPr>
        <w:outlineLvl w:val="0"/>
        <w:rPr>
          <w:rFonts w:ascii="Arial Black" w:eastAsia="Times New Roman" w:hAnsi="Arial Black" w:cs="Times New Roman"/>
          <w:color w:val="365F91"/>
          <w:sz w:val="20"/>
          <w:szCs w:val="32"/>
        </w:rPr>
      </w:pPr>
      <w:r w:rsidRPr="00812F09">
        <w:rPr>
          <w:rFonts w:ascii="Arial Black" w:eastAsia="Times New Roman" w:hAnsi="Arial Black" w:cs="Times New Roman"/>
          <w:color w:val="365F91"/>
          <w:sz w:val="20"/>
          <w:szCs w:val="32"/>
        </w:rPr>
        <w:t>REVISED DRAFT NAEYC Position Statement: Advancing Equity in Early Childhood Education</w:t>
      </w:r>
      <w:r>
        <w:rPr>
          <w:rFonts w:ascii="Arial Black" w:eastAsia="Times New Roman" w:hAnsi="Arial Black" w:cs="Times New Roman"/>
          <w:color w:val="365F91"/>
          <w:sz w:val="20"/>
          <w:szCs w:val="32"/>
        </w:rPr>
        <w:t xml:space="preserve"> </w:t>
      </w:r>
    </w:p>
    <w:p w14:paraId="2A79661F" w14:textId="5718BAF9" w:rsidR="00236BEB" w:rsidRPr="00236BEB" w:rsidRDefault="00236BEB" w:rsidP="00236BEB">
      <w:pPr>
        <w:rPr>
          <w:b/>
        </w:rPr>
      </w:pPr>
      <w:r w:rsidRPr="00D47384">
        <w:rPr>
          <w:rFonts w:ascii="Calibri" w:eastAsia="Calibri" w:hAnsi="Calibri" w:cs="Times New Roman"/>
          <w:i/>
        </w:rPr>
        <w:t xml:space="preserve">Although equity and diversity are referenced in our NAEYS’S core values and beliefs, they have never had a separate position statement focused solely on these issues. </w:t>
      </w:r>
      <w:r w:rsidR="003F478A">
        <w:rPr>
          <w:rFonts w:ascii="Calibri" w:eastAsia="Calibri" w:hAnsi="Calibri" w:cs="Times New Roman"/>
          <w:i/>
        </w:rPr>
        <w:t>The first draft of this new resource was out for national comment until April 5</w:t>
      </w:r>
      <w:r w:rsidRPr="00D47384">
        <w:rPr>
          <w:rFonts w:ascii="Calibri" w:eastAsia="Calibri" w:hAnsi="Calibri" w:cs="Times New Roman"/>
          <w:i/>
        </w:rPr>
        <w:t>.</w:t>
      </w:r>
      <w:r>
        <w:rPr>
          <w:rFonts w:ascii="Calibri" w:eastAsia="Calibri" w:hAnsi="Calibri" w:cs="Times New Roman"/>
          <w:i/>
        </w:rPr>
        <w:t xml:space="preserve"> </w:t>
      </w:r>
      <w:r w:rsidRPr="00D91F18">
        <w:rPr>
          <w:rFonts w:ascii="Arial Black" w:eastAsia="Calibri" w:hAnsi="Arial Black" w:cs="Century Schoolbook"/>
          <w:iCs/>
          <w:color w:val="221E1F"/>
          <w:sz w:val="16"/>
          <w:szCs w:val="16"/>
        </w:rPr>
        <w:t>Source:</w:t>
      </w:r>
      <w:r>
        <w:rPr>
          <w:rFonts w:ascii="Arial Black" w:eastAsia="Calibri" w:hAnsi="Arial Black" w:cs="Century Schoolbook"/>
          <w:iCs/>
          <w:color w:val="221E1F"/>
          <w:sz w:val="16"/>
          <w:szCs w:val="16"/>
        </w:rPr>
        <w:t xml:space="preserve"> </w:t>
      </w:r>
      <w:hyperlink r:id="rId15" w:history="1">
        <w:r w:rsidRPr="00236BEB">
          <w:rPr>
            <w:rStyle w:val="Hyperlink"/>
            <w:b/>
            <w:sz w:val="16"/>
            <w:u w:val="none"/>
          </w:rPr>
          <w:t>https://www.naeyc.org/resources/position-statements/equity-draft</w:t>
        </w:r>
      </w:hyperlink>
      <w:r w:rsidRPr="00236BEB">
        <w:rPr>
          <w:b/>
        </w:rPr>
        <w:t xml:space="preserve"> </w:t>
      </w:r>
    </w:p>
    <w:p w14:paraId="0E4F846A" w14:textId="3B213D5F" w:rsidR="00236BEB" w:rsidRDefault="00236BEB" w:rsidP="00236BEB">
      <w:pPr>
        <w:rPr>
          <w:b/>
          <w:sz w:val="12"/>
        </w:rPr>
      </w:pPr>
    </w:p>
    <w:p w14:paraId="053C36BD" w14:textId="7724C11C" w:rsidR="00680CFB" w:rsidRDefault="00680CFB" w:rsidP="00236BEB">
      <w:pPr>
        <w:rPr>
          <w:rFonts w:ascii="Arial Black" w:eastAsia="Times New Roman" w:hAnsi="Arial Black" w:cs="Times New Roman"/>
          <w:color w:val="365F91"/>
          <w:sz w:val="20"/>
          <w:szCs w:val="32"/>
        </w:rPr>
      </w:pPr>
      <w:r w:rsidRPr="00680CFB">
        <w:rPr>
          <w:rFonts w:ascii="Arial Black" w:eastAsia="Times New Roman" w:hAnsi="Arial Black" w:cs="Times New Roman"/>
          <w:color w:val="365F91"/>
          <w:sz w:val="20"/>
          <w:szCs w:val="32"/>
        </w:rPr>
        <w:t>Culturally Responsive Teaching: A 50-State Survey of Teaching Standards</w:t>
      </w:r>
    </w:p>
    <w:p w14:paraId="729799C8" w14:textId="6F4DA714" w:rsidR="00D6272D" w:rsidRPr="00D6272D" w:rsidRDefault="00D6272D" w:rsidP="00D6272D">
      <w:pPr>
        <w:rPr>
          <w:rFonts w:ascii="Calibri" w:eastAsia="Calibri" w:hAnsi="Calibri" w:cs="Times New Roman"/>
          <w:i/>
        </w:rPr>
      </w:pPr>
      <w:r w:rsidRPr="00D6272D">
        <w:rPr>
          <w:rFonts w:ascii="Calibri" w:eastAsia="Calibri" w:hAnsi="Calibri" w:cs="Times New Roman"/>
          <w:i/>
        </w:rPr>
        <w:t xml:space="preserve">This March 2019 resource by Jenny Muniz includes </w:t>
      </w:r>
      <w:r>
        <w:rPr>
          <w:rFonts w:ascii="Calibri" w:eastAsia="Calibri" w:hAnsi="Calibri" w:cs="Times New Roman"/>
          <w:i/>
        </w:rPr>
        <w:t>information about what</w:t>
      </w:r>
      <w:r w:rsidRPr="00D6272D">
        <w:rPr>
          <w:rFonts w:ascii="Calibri" w:eastAsia="Calibri" w:hAnsi="Calibri" w:cs="Times New Roman"/>
          <w:i/>
        </w:rPr>
        <w:t xml:space="preserve"> culturally responsive teaching</w:t>
      </w:r>
      <w:r>
        <w:rPr>
          <w:rFonts w:ascii="Calibri" w:eastAsia="Calibri" w:hAnsi="Calibri" w:cs="Times New Roman"/>
          <w:i/>
        </w:rPr>
        <w:t xml:space="preserve"> is, eight </w:t>
      </w:r>
      <w:r w:rsidRPr="00D6272D">
        <w:rPr>
          <w:rFonts w:ascii="Calibri" w:eastAsia="Calibri" w:hAnsi="Calibri" w:cs="Times New Roman"/>
          <w:i/>
        </w:rPr>
        <w:t>teacher competencies that promote culturally responsive teaching</w:t>
      </w:r>
      <w:r>
        <w:rPr>
          <w:rFonts w:ascii="Calibri" w:eastAsia="Calibri" w:hAnsi="Calibri" w:cs="Times New Roman"/>
          <w:i/>
        </w:rPr>
        <w:t>, ideas for how to use</w:t>
      </w:r>
      <w:r w:rsidRPr="00D6272D">
        <w:rPr>
          <w:rFonts w:ascii="Calibri" w:eastAsia="Calibri" w:hAnsi="Calibri" w:cs="Times New Roman"/>
          <w:i/>
        </w:rPr>
        <w:t xml:space="preserve"> professional teaching standards to promote culturally responsive teaching</w:t>
      </w:r>
      <w:r>
        <w:rPr>
          <w:rFonts w:ascii="Calibri" w:eastAsia="Calibri" w:hAnsi="Calibri" w:cs="Times New Roman"/>
          <w:i/>
        </w:rPr>
        <w:t>, and e</w:t>
      </w:r>
      <w:r w:rsidRPr="00D6272D">
        <w:rPr>
          <w:rFonts w:ascii="Calibri" w:eastAsia="Calibri" w:hAnsi="Calibri" w:cs="Times New Roman"/>
          <w:i/>
        </w:rPr>
        <w:t>xcerpts from excellent teaching standards documents</w:t>
      </w:r>
      <w:r>
        <w:rPr>
          <w:rFonts w:ascii="Calibri" w:eastAsia="Calibri" w:hAnsi="Calibri" w:cs="Times New Roman"/>
          <w:i/>
        </w:rPr>
        <w:t>.</w:t>
      </w:r>
    </w:p>
    <w:p w14:paraId="006ED70E" w14:textId="4FAA0912" w:rsidR="002A60EF" w:rsidRPr="002A60EF" w:rsidRDefault="002A60EF" w:rsidP="002A60EF">
      <w:pPr>
        <w:rPr>
          <w:rFonts w:ascii="Times New Roman" w:eastAsia="Times New Roman" w:hAnsi="Times New Roman" w:cs="Times New Roman"/>
          <w:sz w:val="24"/>
          <w:szCs w:val="24"/>
        </w:rPr>
      </w:pPr>
      <w:r w:rsidRPr="00D91F18">
        <w:rPr>
          <w:rFonts w:ascii="Arial Black" w:eastAsia="Calibri" w:hAnsi="Arial Black" w:cs="Century Schoolbook"/>
          <w:iCs/>
          <w:color w:val="221E1F"/>
          <w:sz w:val="16"/>
          <w:szCs w:val="16"/>
        </w:rPr>
        <w:t>Source:</w:t>
      </w:r>
      <w:r>
        <w:rPr>
          <w:rFonts w:ascii="Arial Black" w:eastAsia="Calibri" w:hAnsi="Arial Black" w:cs="Century Schoolbook"/>
          <w:iCs/>
          <w:color w:val="221E1F"/>
          <w:sz w:val="16"/>
          <w:szCs w:val="16"/>
        </w:rPr>
        <w:t xml:space="preserve"> </w:t>
      </w:r>
      <w:hyperlink r:id="rId16" w:history="1">
        <w:r w:rsidRPr="002A60EF">
          <w:rPr>
            <w:rStyle w:val="Hyperlink"/>
            <w:rFonts w:eastAsiaTheme="minorEastAsia" w:cstheme="minorHAnsi"/>
            <w:b/>
            <w:bCs/>
            <w:kern w:val="24"/>
            <w:sz w:val="16"/>
            <w:szCs w:val="24"/>
            <w:u w:val="none"/>
            <w14:textFill>
              <w14:solidFill>
                <w14:srgbClr w14:val="0000FF">
                  <w14:lumMod w14:val="75000"/>
                </w14:srgbClr>
              </w14:solidFill>
            </w14:textFill>
          </w:rPr>
          <w:t>https://d1y8sb8igg2f8e.cloudfront.net/documents/Culturally_Responsive_Teaching_2019-03-28_130012.pdf</w:t>
        </w:r>
      </w:hyperlink>
      <w:r w:rsidRPr="002A60EF">
        <w:rPr>
          <w:rFonts w:eastAsiaTheme="minorEastAsia" w:cstheme="minorHAnsi"/>
          <w:b/>
          <w:bCs/>
          <w:color w:val="C4BC96" w:themeColor="background2" w:themeShade="BF"/>
          <w:kern w:val="24"/>
          <w:sz w:val="16"/>
          <w:szCs w:val="24"/>
        </w:rPr>
        <w:t xml:space="preserve"> </w:t>
      </w:r>
      <w:r w:rsidRPr="002A60EF">
        <w:rPr>
          <w:rFonts w:ascii="Rockwell" w:eastAsiaTheme="minorEastAsia" w:hAnsi="Rockwell"/>
          <w:b/>
          <w:bCs/>
          <w:color w:val="C4BC96" w:themeColor="background2" w:themeShade="BF"/>
          <w:kern w:val="24"/>
          <w:sz w:val="24"/>
          <w:szCs w:val="24"/>
        </w:rPr>
        <w:t xml:space="preserve">  </w:t>
      </w:r>
    </w:p>
    <w:p w14:paraId="58114C60" w14:textId="29DC1064" w:rsidR="00680CFB" w:rsidRPr="004E25E0" w:rsidRDefault="00680CFB" w:rsidP="00236BEB">
      <w:pPr>
        <w:rPr>
          <w:rFonts w:eastAsia="Times New Roman" w:cstheme="minorHAnsi"/>
          <w:color w:val="365F91"/>
          <w:sz w:val="12"/>
          <w:szCs w:val="32"/>
        </w:rPr>
      </w:pPr>
    </w:p>
    <w:p w14:paraId="7A6D942E" w14:textId="714F3ABB" w:rsidR="006738FC" w:rsidRPr="00E10C4B" w:rsidRDefault="00E10C4B" w:rsidP="00236BEB">
      <w:pPr>
        <w:rPr>
          <w:rFonts w:ascii="Calibri" w:eastAsia="Calibri" w:hAnsi="Calibri" w:cs="Times New Roman"/>
        </w:rPr>
      </w:pPr>
      <w:r w:rsidRPr="00E10C4B">
        <w:rPr>
          <w:rFonts w:ascii="Arial Black" w:eastAsia="Times New Roman" w:hAnsi="Arial Black" w:cs="Times New Roman"/>
          <w:color w:val="365F91"/>
          <w:sz w:val="20"/>
          <w:szCs w:val="32"/>
        </w:rPr>
        <w:t>Alignment of Great Start for Higher Education (GSHE) Priorities with Michigan Early Childhood Priorities</w:t>
      </w:r>
      <w:r>
        <w:rPr>
          <w:rFonts w:ascii="Arial Black" w:eastAsia="Times New Roman" w:hAnsi="Arial Black" w:cs="Times New Roman"/>
          <w:color w:val="365F91"/>
          <w:sz w:val="20"/>
          <w:szCs w:val="32"/>
        </w:rPr>
        <w:t xml:space="preserve"> </w:t>
      </w:r>
      <w:r w:rsidRPr="00E10C4B">
        <w:rPr>
          <w:rFonts w:ascii="Calibri" w:eastAsia="Calibri" w:hAnsi="Calibri" w:cs="Times New Roman"/>
        </w:rPr>
        <w:t>(page 5)</w:t>
      </w:r>
    </w:p>
    <w:p w14:paraId="3A573007" w14:textId="77777777" w:rsidR="006738FC" w:rsidRPr="004E25E0" w:rsidRDefault="006738FC" w:rsidP="00236BEB">
      <w:pPr>
        <w:rPr>
          <w:rFonts w:eastAsia="Times New Roman" w:cstheme="minorHAnsi"/>
          <w:color w:val="365F91"/>
          <w:sz w:val="12"/>
          <w:szCs w:val="32"/>
        </w:rPr>
      </w:pPr>
    </w:p>
    <w:p w14:paraId="1B977F1F" w14:textId="77777777" w:rsidR="00236BEB" w:rsidRPr="00D67D04" w:rsidRDefault="00236BEB" w:rsidP="003F478A">
      <w:pPr>
        <w:pStyle w:val="NormalWeb"/>
        <w:shd w:val="clear" w:color="auto" w:fill="EAF1DD" w:themeFill="accent3"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Definitions</w:t>
      </w:r>
    </w:p>
    <w:p w14:paraId="1DF48CF9" w14:textId="77777777" w:rsidR="00236BEB" w:rsidRPr="00BF20F7" w:rsidRDefault="00236BEB" w:rsidP="00236BEB">
      <w:pPr>
        <w:rPr>
          <w:b/>
          <w:sz w:val="8"/>
        </w:rPr>
      </w:pPr>
    </w:p>
    <w:p w14:paraId="49D0F596" w14:textId="77777777" w:rsidR="00236BEB" w:rsidRPr="000A6EAE" w:rsidRDefault="00236BEB" w:rsidP="00236BEB">
      <w:pPr>
        <w:pStyle w:val="Heading1"/>
        <w:spacing w:before="0"/>
        <w:rPr>
          <w:rFonts w:ascii="Arial Black" w:hAnsi="Arial Black"/>
          <w:sz w:val="20"/>
        </w:rPr>
      </w:pPr>
      <w:r w:rsidRPr="000A6EAE">
        <w:rPr>
          <w:rFonts w:ascii="Arial Black" w:hAnsi="Arial Black"/>
          <w:sz w:val="20"/>
        </w:rPr>
        <w:t>Early Childhood Inclusion</w:t>
      </w:r>
    </w:p>
    <w:p w14:paraId="706A601E" w14:textId="77777777" w:rsidR="00236BEB" w:rsidRPr="00A8158C" w:rsidRDefault="00236BEB" w:rsidP="00236BEB">
      <w:pPr>
        <w:rPr>
          <w:rFonts w:cs="Century Schoolbook"/>
          <w:i/>
          <w:iCs/>
          <w:color w:val="221E1F"/>
          <w:szCs w:val="20"/>
        </w:rPr>
      </w:pPr>
      <w:r w:rsidRPr="00A8158C">
        <w:rPr>
          <w:rFonts w:cs="Century Schoolbook"/>
          <w:i/>
          <w:iCs/>
          <w:color w:val="221E1F"/>
          <w:szCs w:val="20"/>
        </w:rPr>
        <w:t>Early childhood inclusion embodies the values, policies, and practices that support the right of every infant and young child and his or her fam</w:t>
      </w:r>
      <w:r w:rsidRPr="00A8158C">
        <w:rPr>
          <w:rFonts w:cs="Century Schoolbook"/>
          <w:i/>
          <w:iCs/>
          <w:color w:val="221E1F"/>
          <w:szCs w:val="20"/>
        </w:rPr>
        <w:softHyphen/>
        <w:t>ily, regardless of ability, to participate in a broad range of activities and contexts as full members of families, communities, and society. The desired re</w:t>
      </w:r>
      <w:r w:rsidRPr="00A8158C">
        <w:rPr>
          <w:rFonts w:cs="Century Schoolbook"/>
          <w:i/>
          <w:iCs/>
          <w:color w:val="221E1F"/>
          <w:szCs w:val="20"/>
        </w:rPr>
        <w:softHyphen/>
        <w:t>sults of inclusive experiences for children with and without disabilities and their families include a sense of belonging and membership, positive social relationships and friendships, and development and learning to reach their full potential. The defin</w:t>
      </w:r>
      <w:r w:rsidRPr="00A8158C">
        <w:rPr>
          <w:rFonts w:cs="Century Schoolbook"/>
          <w:i/>
          <w:iCs/>
          <w:color w:val="221E1F"/>
          <w:szCs w:val="20"/>
        </w:rPr>
        <w:softHyphen/>
        <w:t>ing features of inclusion that can be used to identify high quality early childhood programs and services are access, participation, and supports.</w:t>
      </w:r>
    </w:p>
    <w:p w14:paraId="3BF65CEE" w14:textId="6AC9B733" w:rsidR="00236BEB" w:rsidRPr="00236BEB" w:rsidRDefault="00236BEB" w:rsidP="00236BEB">
      <w:pPr>
        <w:pStyle w:val="Pa6"/>
        <w:spacing w:line="240" w:lineRule="auto"/>
        <w:rPr>
          <w:rStyle w:val="A8"/>
          <w:rFonts w:asciiTheme="minorHAnsi" w:hAnsiTheme="minorHAnsi"/>
          <w:b w:val="0"/>
          <w:bCs w:val="0"/>
          <w:sz w:val="16"/>
          <w:szCs w:val="16"/>
        </w:rPr>
      </w:pPr>
      <w:r w:rsidRPr="00A8158C">
        <w:rPr>
          <w:rFonts w:ascii="Arial Black" w:hAnsi="Arial Black" w:cs="Century Schoolbook"/>
          <w:iCs/>
          <w:color w:val="221E1F"/>
          <w:sz w:val="16"/>
          <w:szCs w:val="16"/>
        </w:rPr>
        <w:t>Source:</w:t>
      </w:r>
      <w:r w:rsidRPr="00A8158C">
        <w:rPr>
          <w:rFonts w:cs="Century Schoolbook"/>
          <w:iCs/>
          <w:color w:val="221E1F"/>
          <w:sz w:val="16"/>
          <w:szCs w:val="16"/>
        </w:rPr>
        <w:t xml:space="preserve"> </w:t>
      </w:r>
      <w:hyperlink r:id="rId17" w:history="1">
        <w:r w:rsidRPr="00236BEB">
          <w:rPr>
            <w:rStyle w:val="Hyperlink"/>
            <w:rFonts w:asciiTheme="minorHAnsi" w:hAnsiTheme="minorHAnsi"/>
            <w:b/>
            <w:sz w:val="16"/>
            <w:szCs w:val="16"/>
            <w:u w:val="none"/>
          </w:rPr>
          <w:t>http://npdci.fpg.unc.edu/resources/articles/Early_Childhood_Inclusion</w:t>
        </w:r>
      </w:hyperlink>
    </w:p>
    <w:p w14:paraId="46ED2B33" w14:textId="77777777" w:rsidR="00236BEB" w:rsidRPr="000A6EAE" w:rsidRDefault="00236BEB" w:rsidP="00236BEB">
      <w:pPr>
        <w:pStyle w:val="Heading1"/>
        <w:spacing w:before="0"/>
        <w:rPr>
          <w:rFonts w:ascii="Arial Black" w:hAnsi="Arial Black"/>
          <w:sz w:val="20"/>
        </w:rPr>
      </w:pPr>
      <w:r w:rsidRPr="000A6EAE">
        <w:rPr>
          <w:rFonts w:ascii="Arial Black" w:hAnsi="Arial Black"/>
          <w:sz w:val="20"/>
        </w:rPr>
        <w:lastRenderedPageBreak/>
        <w:t>Professional Devel</w:t>
      </w:r>
      <w:bookmarkStart w:id="1" w:name="_GoBack"/>
      <w:bookmarkEnd w:id="1"/>
      <w:r w:rsidRPr="000A6EAE">
        <w:rPr>
          <w:rFonts w:ascii="Arial Black" w:hAnsi="Arial Black"/>
          <w:sz w:val="20"/>
        </w:rPr>
        <w:t>opment</w:t>
      </w:r>
    </w:p>
    <w:p w14:paraId="139F2529" w14:textId="65D675E2" w:rsidR="00236BEB" w:rsidRPr="00A8158C" w:rsidRDefault="00236BEB" w:rsidP="00236BEB">
      <w:pPr>
        <w:autoSpaceDE w:val="0"/>
        <w:autoSpaceDN w:val="0"/>
        <w:adjustRightInd w:val="0"/>
        <w:rPr>
          <w:rFonts w:cs="Century Schoolbook"/>
          <w:i/>
          <w:iCs/>
          <w:color w:val="221E1F"/>
          <w:szCs w:val="20"/>
        </w:rPr>
      </w:pPr>
      <w:r w:rsidRPr="00A8158C">
        <w:rPr>
          <w:rFonts w:cs="Century Schoolbook"/>
          <w:i/>
          <w:iCs/>
          <w:color w:val="221E1F"/>
          <w:szCs w:val="20"/>
        </w:rPr>
        <w:t>Professional development is facilitated teaching and learning experiences that are transactional and designed to support the acquisition of professional knowledge, skills, and dispositions as well as the application of this knowledge in practice. The key components of professional development include: (a) the characteristics and contexts of the learners (i.e., the “who” of professional development, including the characteristics and contexts of the learners and the children and families they serve); (b) content (i.e., the “what” of professional development; what professionals should know and be able to do; generally</w:t>
      </w:r>
      <w:r>
        <w:rPr>
          <w:rFonts w:cs="Century Schoolbook"/>
          <w:i/>
          <w:iCs/>
          <w:color w:val="221E1F"/>
          <w:szCs w:val="20"/>
        </w:rPr>
        <w:t xml:space="preserve"> </w:t>
      </w:r>
      <w:r w:rsidRPr="00A8158C">
        <w:rPr>
          <w:rFonts w:cs="Century Schoolbook"/>
          <w:i/>
          <w:iCs/>
          <w:color w:val="221E1F"/>
          <w:szCs w:val="20"/>
        </w:rPr>
        <w:t>defined by professional competencies, standards, and credentials); and (c) the organization and facilitation of learning experiences (i.e., the “how” of professional development; the approaches, models, or methods used to support self-directed, experientially-oriented learning that is highly relevant to practice).</w:t>
      </w:r>
    </w:p>
    <w:p w14:paraId="422E064F" w14:textId="631D3B6F" w:rsidR="00236BEB" w:rsidRPr="00236BEB" w:rsidRDefault="00236BEB" w:rsidP="003F478A">
      <w:pPr>
        <w:rPr>
          <w:rStyle w:val="Hyperlink"/>
          <w:rFonts w:cs="Century Schoolbook"/>
          <w:b/>
          <w:iCs/>
          <w:sz w:val="16"/>
          <w:szCs w:val="16"/>
          <w:u w:val="none"/>
        </w:rPr>
      </w:pPr>
      <w:r w:rsidRPr="00A8158C">
        <w:rPr>
          <w:rFonts w:ascii="Arial Black" w:hAnsi="Arial Black" w:cs="Century Schoolbook"/>
          <w:iCs/>
          <w:color w:val="221E1F"/>
          <w:sz w:val="16"/>
          <w:szCs w:val="16"/>
        </w:rPr>
        <w:t>Source:</w:t>
      </w:r>
      <w:r w:rsidRPr="00A8158C">
        <w:rPr>
          <w:rFonts w:cs="Century Schoolbook"/>
          <w:iCs/>
          <w:color w:val="221E1F"/>
          <w:sz w:val="16"/>
          <w:szCs w:val="16"/>
        </w:rPr>
        <w:t xml:space="preserve"> </w:t>
      </w:r>
      <w:hyperlink r:id="rId18" w:history="1">
        <w:r w:rsidRPr="00236BEB">
          <w:rPr>
            <w:rStyle w:val="Hyperlink"/>
            <w:rFonts w:cs="Century Schoolbook"/>
            <w:b/>
            <w:iCs/>
            <w:sz w:val="16"/>
            <w:szCs w:val="16"/>
            <w:u w:val="none"/>
          </w:rPr>
          <w:t>http://npdci.fpg.unc.edu/sites/npdci.fpg.unc.edu/files/resources/NPDCI_ProfessionalDevelopmentInEC_03-04-08_0.pdf</w:t>
        </w:r>
      </w:hyperlink>
    </w:p>
    <w:p w14:paraId="10D2E726" w14:textId="02A2026E" w:rsidR="00BA13E3" w:rsidRDefault="00BA13E3" w:rsidP="00236BEB">
      <w:pPr>
        <w:rPr>
          <w:b/>
          <w:sz w:val="14"/>
        </w:rPr>
      </w:pPr>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EA303A" w:rsidRPr="00886C8A" w14:paraId="342F3F5E" w14:textId="77777777" w:rsidTr="003169C5">
        <w:trPr>
          <w:cantSplit/>
          <w:trHeight w:val="377"/>
        </w:trPr>
        <w:tc>
          <w:tcPr>
            <w:tcW w:w="10440" w:type="dxa"/>
            <w:tcBorders>
              <w:bottom w:val="single" w:sz="4" w:space="0" w:color="auto"/>
            </w:tcBorders>
            <w:shd w:val="clear" w:color="auto" w:fill="EAF1DD" w:themeFill="accent3" w:themeFillTint="33"/>
            <w:vAlign w:val="center"/>
          </w:tcPr>
          <w:p w14:paraId="2986D1E6" w14:textId="3168595D" w:rsidR="00EA303A" w:rsidRPr="00886C8A" w:rsidRDefault="00EA303A" w:rsidP="00EA303A">
            <w:pPr>
              <w:ind w:left="274" w:hanging="274"/>
              <w:jc w:val="center"/>
              <w:rPr>
                <w:rFonts w:ascii="Arial Black" w:hAnsi="Arial Black" w:cs="Century Schoolbook"/>
                <w:iCs/>
                <w:color w:val="221E1F"/>
                <w:sz w:val="18"/>
                <w:szCs w:val="16"/>
              </w:rPr>
            </w:pPr>
            <w:r>
              <w:rPr>
                <w:rFonts w:ascii="Arial Black" w:hAnsi="Arial Black" w:cs="Century Schoolbook"/>
                <w:iCs/>
                <w:color w:val="221E1F"/>
                <w:sz w:val="24"/>
                <w:szCs w:val="16"/>
              </w:rPr>
              <w:t>About the 325N Projects</w:t>
            </w:r>
          </w:p>
        </w:tc>
      </w:tr>
      <w:tr w:rsidR="00EA303A" w:rsidRPr="000B0756" w14:paraId="19C24A4C" w14:textId="77777777" w:rsidTr="003169C5">
        <w:trPr>
          <w:cantSplit/>
          <w:trHeight w:val="377"/>
        </w:trPr>
        <w:tc>
          <w:tcPr>
            <w:tcW w:w="10440" w:type="dxa"/>
            <w:tcBorders>
              <w:left w:val="nil"/>
              <w:right w:val="nil"/>
            </w:tcBorders>
            <w:shd w:val="clear" w:color="auto" w:fill="auto"/>
            <w:vAlign w:val="center"/>
          </w:tcPr>
          <w:p w14:paraId="655D3EB0" w14:textId="287D10CF" w:rsidR="00EA303A" w:rsidRDefault="003169C5" w:rsidP="000B0756">
            <w:pPr>
              <w:pStyle w:val="Heading1"/>
              <w:spacing w:before="0"/>
              <w:rPr>
                <w:rFonts w:asciiTheme="minorHAnsi" w:eastAsia="Calibri" w:hAnsiTheme="minorHAnsi" w:cs="Arial"/>
                <w:color w:val="auto"/>
                <w:sz w:val="22"/>
                <w:szCs w:val="24"/>
              </w:rPr>
            </w:pPr>
            <w:r w:rsidRPr="000B0756">
              <w:rPr>
                <w:rFonts w:ascii="Arial Black" w:hAnsi="Arial Black"/>
                <w:sz w:val="20"/>
              </w:rPr>
              <w:t>Great Start for Higher Education</w:t>
            </w:r>
            <w:r w:rsidR="00D62368">
              <w:rPr>
                <w:rFonts w:ascii="Arial Black" w:hAnsi="Arial Black"/>
                <w:sz w:val="20"/>
              </w:rPr>
              <w:t xml:space="preserve"> </w:t>
            </w:r>
            <w:r w:rsidR="00D62368" w:rsidRPr="00D62368">
              <w:rPr>
                <w:rFonts w:asciiTheme="minorHAnsi" w:eastAsia="Calibri" w:hAnsiTheme="minorHAnsi" w:cs="Arial"/>
                <w:color w:val="auto"/>
                <w:sz w:val="22"/>
                <w:szCs w:val="24"/>
              </w:rPr>
              <w:t>(see flyer for details)</w:t>
            </w:r>
          </w:p>
          <w:p w14:paraId="60FA95A3" w14:textId="084B7026" w:rsidR="00D62368" w:rsidRPr="00E10C4B" w:rsidRDefault="00D62368" w:rsidP="00D62368">
            <w:pPr>
              <w:rPr>
                <w:sz w:val="8"/>
              </w:rPr>
            </w:pPr>
          </w:p>
          <w:p w14:paraId="511A24CA" w14:textId="51E6608F" w:rsidR="00D62368" w:rsidRPr="00D62368" w:rsidRDefault="00D62368" w:rsidP="00D62368">
            <w:r>
              <w:t>And sister projects at the University of Washington, San Diego State University, University of Denver, University of Colorado, and University of North Carolina.</w:t>
            </w:r>
          </w:p>
          <w:p w14:paraId="0A4BD1F5" w14:textId="4DA8F21E" w:rsidR="00EA303A" w:rsidRPr="00D60FFC" w:rsidRDefault="00EA303A" w:rsidP="000B0756">
            <w:pPr>
              <w:pStyle w:val="Heading1"/>
              <w:spacing w:before="0"/>
              <w:rPr>
                <w:rFonts w:asciiTheme="minorHAnsi" w:hAnsiTheme="minorHAnsi" w:cstheme="minorHAnsi"/>
                <w:sz w:val="12"/>
              </w:rPr>
            </w:pPr>
          </w:p>
        </w:tc>
      </w:tr>
      <w:tr w:rsidR="00B86AB4" w:rsidRPr="00886C8A" w14:paraId="7F819706" w14:textId="77777777" w:rsidTr="004057B6">
        <w:trPr>
          <w:cantSplit/>
          <w:trHeight w:val="377"/>
        </w:trPr>
        <w:tc>
          <w:tcPr>
            <w:tcW w:w="10440" w:type="dxa"/>
            <w:shd w:val="clear" w:color="auto" w:fill="EAF1DD" w:themeFill="accent3" w:themeFillTint="33"/>
            <w:vAlign w:val="center"/>
          </w:tcPr>
          <w:p w14:paraId="71F5D88D" w14:textId="107B5165" w:rsidR="00B86AB4" w:rsidRPr="00886C8A" w:rsidRDefault="00B86AB4" w:rsidP="004057B6">
            <w:pPr>
              <w:ind w:left="274" w:hanging="274"/>
              <w:jc w:val="center"/>
              <w:rPr>
                <w:rFonts w:ascii="Arial Black" w:hAnsi="Arial Black" w:cs="Century Schoolbook"/>
                <w:iCs/>
                <w:color w:val="221E1F"/>
                <w:sz w:val="18"/>
                <w:szCs w:val="16"/>
              </w:rPr>
            </w:pPr>
            <w:r>
              <w:rPr>
                <w:rFonts w:ascii="Arial Black" w:hAnsi="Arial Black" w:cs="Century Schoolbook"/>
                <w:iCs/>
                <w:color w:val="221E1F"/>
                <w:sz w:val="24"/>
                <w:szCs w:val="16"/>
              </w:rPr>
              <w:t>Course Design Resources</w:t>
            </w:r>
          </w:p>
        </w:tc>
      </w:tr>
    </w:tbl>
    <w:p w14:paraId="20B34294" w14:textId="09AADA81" w:rsidR="00B86AB4" w:rsidRPr="00FC1DF6" w:rsidRDefault="00B86AB4" w:rsidP="00236BEB">
      <w:pPr>
        <w:rPr>
          <w:b/>
          <w:sz w:val="8"/>
        </w:rPr>
      </w:pPr>
    </w:p>
    <w:p w14:paraId="6D136470" w14:textId="0BD8E0DA" w:rsidR="00DB615D" w:rsidRPr="003A5DC1" w:rsidRDefault="00DB615D" w:rsidP="00DB615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Arial"/>
          <w:sz w:val="20"/>
          <w:szCs w:val="20"/>
        </w:rPr>
      </w:pPr>
      <w:r w:rsidRPr="003A5DC1">
        <w:rPr>
          <w:rFonts w:eastAsia="Calibri" w:cs="Arial"/>
          <w:szCs w:val="24"/>
        </w:rPr>
        <w:t xml:space="preserve">Catlett, C., Maude, S., &amp; Skinner, M. (2016, October). </w:t>
      </w:r>
      <w:r w:rsidRPr="003A5DC1">
        <w:rPr>
          <w:rFonts w:eastAsia="Calibri" w:cs="Arial"/>
          <w:i/>
          <w:szCs w:val="24"/>
        </w:rPr>
        <w:t>The blueprint process for enhancing early childhood preservice programs and courses.</w:t>
      </w:r>
      <w:r w:rsidRPr="003A5DC1">
        <w:rPr>
          <w:rFonts w:eastAsia="Calibri" w:cs="Arial"/>
          <w:szCs w:val="24"/>
        </w:rPr>
        <w:t xml:space="preserve"> Unpublished manuscript.</w:t>
      </w:r>
      <w:r w:rsidRPr="003A5DC1">
        <w:rPr>
          <w:rFonts w:eastAsia="Calibri" w:cs="Britannic Bold"/>
          <w:b/>
          <w:color w:val="000000"/>
          <w:szCs w:val="28"/>
          <w:vertAlign w:val="superscript"/>
        </w:rPr>
        <w:t xml:space="preserve">   </w:t>
      </w:r>
      <w:hyperlink r:id="rId19" w:history="1">
        <w:r w:rsidRPr="003A5DC1">
          <w:rPr>
            <w:b/>
            <w:color w:val="0000FF" w:themeColor="hyperlink"/>
            <w:sz w:val="20"/>
            <w:szCs w:val="20"/>
          </w:rPr>
          <w:t>http://fpg.unc.edu/resources/blueprint-process-enhancing-early-childhood-preservice-programs-and-courses</w:t>
        </w:r>
      </w:hyperlink>
    </w:p>
    <w:p w14:paraId="02EA2ED5" w14:textId="71445351" w:rsidR="00DB615D" w:rsidRDefault="00DB615D" w:rsidP="008000E3">
      <w:pPr>
        <w:rPr>
          <w:rFonts w:ascii="Calibri" w:eastAsia="Times New Roman" w:hAnsi="Calibri" w:cs="Times New Roman"/>
          <w:color w:val="000000"/>
          <w:kern w:val="24"/>
          <w:sz w:val="8"/>
          <w:szCs w:val="8"/>
        </w:rPr>
      </w:pPr>
    </w:p>
    <w:p w14:paraId="38D1DA61" w14:textId="64F3E65F" w:rsidR="00DB615D" w:rsidRDefault="00DB615D" w:rsidP="008000E3">
      <w:pPr>
        <w:rPr>
          <w:rFonts w:ascii="Calibri" w:eastAsia="Times New Roman" w:hAnsi="Calibri" w:cs="Times New Roman"/>
          <w:color w:val="000000"/>
          <w:kern w:val="24"/>
          <w:sz w:val="8"/>
          <w:szCs w:val="8"/>
        </w:rPr>
      </w:pPr>
    </w:p>
    <w:p w14:paraId="15CAE749" w14:textId="77777777" w:rsidR="00B22EB3" w:rsidRPr="009A7350" w:rsidRDefault="00B22EB3" w:rsidP="00B22EB3">
      <w:pPr>
        <w:widowControl w:val="0"/>
        <w:shd w:val="clear" w:color="auto" w:fill="EAF1DD" w:themeFill="accent3" w:themeFillTint="33"/>
        <w:rPr>
          <w:rFonts w:eastAsia="Arial" w:cs="Arial"/>
          <w:color w:val="000000"/>
          <w:szCs w:val="20"/>
        </w:rPr>
      </w:pPr>
      <w:r w:rsidRPr="009A7350">
        <w:rPr>
          <w:rFonts w:eastAsia="Times New Roman" w:cs="Times New Roman"/>
          <w:b/>
          <w:color w:val="000000"/>
          <w:sz w:val="24"/>
          <w:szCs w:val="20"/>
        </w:rPr>
        <w:t>Journal Article Assignment</w:t>
      </w:r>
    </w:p>
    <w:p w14:paraId="2417ABB2" w14:textId="77777777" w:rsidR="00B22EB3" w:rsidRPr="009A7350" w:rsidRDefault="00B22EB3" w:rsidP="00B22EB3">
      <w:pPr>
        <w:widowControl w:val="0"/>
        <w:shd w:val="clear" w:color="auto" w:fill="EAF1DD" w:themeFill="accent3" w:themeFillTint="33"/>
        <w:jc w:val="both"/>
        <w:rPr>
          <w:rFonts w:eastAsia="Arial" w:cs="Arial"/>
          <w:color w:val="000000"/>
          <w:sz w:val="8"/>
          <w:szCs w:val="20"/>
        </w:rPr>
      </w:pPr>
    </w:p>
    <w:p w14:paraId="3B228CC7" w14:textId="74A65D34" w:rsidR="00B22EB3" w:rsidRPr="00DB615D" w:rsidRDefault="00B22EB3" w:rsidP="00B22EB3">
      <w:pPr>
        <w:widowControl w:val="0"/>
        <w:shd w:val="clear" w:color="auto" w:fill="EAF1DD" w:themeFill="accent3" w:themeFillTint="33"/>
        <w:rPr>
          <w:rFonts w:eastAsia="Arial" w:cs="Arial"/>
          <w:color w:val="000000"/>
          <w:sz w:val="20"/>
          <w:szCs w:val="20"/>
        </w:rPr>
      </w:pPr>
      <w:r w:rsidRPr="00DB615D">
        <w:rPr>
          <w:rFonts w:eastAsia="Times New Roman" w:cs="Times New Roman"/>
          <w:color w:val="000000"/>
          <w:szCs w:val="20"/>
        </w:rPr>
        <w:t>Students will find and read three professional articles in early childhood</w:t>
      </w:r>
      <w:r w:rsidR="00F04A0A">
        <w:rPr>
          <w:rFonts w:eastAsia="Times New Roman" w:cs="Times New Roman"/>
          <w:color w:val="000000"/>
          <w:szCs w:val="20"/>
        </w:rPr>
        <w:t xml:space="preserve"> special education </w:t>
      </w:r>
      <w:r w:rsidRPr="00DB615D">
        <w:rPr>
          <w:rFonts w:eastAsia="Times New Roman" w:cs="Times New Roman"/>
          <w:color w:val="000000"/>
          <w:szCs w:val="20"/>
        </w:rPr>
        <w:t xml:space="preserve">journals related to families. Each journal article must be research-based, containing information about a study and/or research. In addition, journal articles selected for this assignment should not be more than 5 years old. </w:t>
      </w:r>
    </w:p>
    <w:p w14:paraId="377F8237" w14:textId="77777777" w:rsidR="00B22EB3" w:rsidRPr="00DB615D" w:rsidRDefault="00B22EB3" w:rsidP="00B22EB3">
      <w:pPr>
        <w:widowControl w:val="0"/>
        <w:shd w:val="clear" w:color="auto" w:fill="EAF1DD" w:themeFill="accent3" w:themeFillTint="33"/>
        <w:rPr>
          <w:rFonts w:eastAsia="Arial" w:cs="Arial"/>
          <w:color w:val="000000"/>
          <w:sz w:val="12"/>
          <w:szCs w:val="20"/>
        </w:rPr>
      </w:pPr>
    </w:p>
    <w:p w14:paraId="31B33C3E" w14:textId="77777777" w:rsidR="00B22EB3" w:rsidRPr="009A7350" w:rsidRDefault="00B22EB3" w:rsidP="00B22EB3">
      <w:pPr>
        <w:widowControl w:val="0"/>
        <w:shd w:val="clear" w:color="auto" w:fill="EAF1DD" w:themeFill="accent3" w:themeFillTint="33"/>
        <w:rPr>
          <w:rFonts w:eastAsia="Times New Roman" w:cs="Times New Roman"/>
          <w:b/>
          <w:color w:val="000000"/>
          <w:sz w:val="24"/>
          <w:szCs w:val="20"/>
        </w:rPr>
      </w:pPr>
      <w:r w:rsidRPr="009A7350">
        <w:rPr>
          <w:rFonts w:eastAsia="Times New Roman" w:cs="Times New Roman"/>
          <w:b/>
          <w:color w:val="000000"/>
          <w:sz w:val="24"/>
          <w:szCs w:val="20"/>
        </w:rPr>
        <w:t xml:space="preserve">After reading each professional journal article, write a summary of the article. The article review should: </w:t>
      </w:r>
    </w:p>
    <w:p w14:paraId="441ADC35" w14:textId="77777777" w:rsidR="00B22EB3" w:rsidRPr="00DB615D" w:rsidRDefault="00B22EB3" w:rsidP="00B22EB3">
      <w:pPr>
        <w:widowControl w:val="0"/>
        <w:numPr>
          <w:ilvl w:val="0"/>
          <w:numId w:val="16"/>
        </w:numPr>
        <w:shd w:val="clear" w:color="auto" w:fill="EAF1DD" w:themeFill="accent3" w:themeFillTint="33"/>
        <w:contextualSpacing/>
        <w:rPr>
          <w:rFonts w:eastAsia="Times New Roman" w:cs="Times New Roman"/>
          <w:color w:val="000000"/>
          <w:szCs w:val="20"/>
        </w:rPr>
      </w:pPr>
      <w:r w:rsidRPr="00DB615D">
        <w:rPr>
          <w:rFonts w:eastAsia="Times New Roman" w:cs="Times New Roman"/>
          <w:color w:val="000000"/>
          <w:szCs w:val="20"/>
        </w:rPr>
        <w:t>Include the article citation using APA format (see examples below)</w:t>
      </w:r>
    </w:p>
    <w:p w14:paraId="557EB43F" w14:textId="77777777" w:rsidR="00B22EB3" w:rsidRPr="009A7350" w:rsidRDefault="00B22EB3" w:rsidP="00B22EB3">
      <w:pPr>
        <w:widowControl w:val="0"/>
        <w:shd w:val="clear" w:color="auto" w:fill="EAF1DD" w:themeFill="accent3" w:themeFillTint="33"/>
        <w:contextualSpacing/>
        <w:rPr>
          <w:rFonts w:eastAsia="Times New Roman" w:cs="Times New Roman"/>
          <w:color w:val="000000"/>
          <w:sz w:val="12"/>
          <w:szCs w:val="20"/>
        </w:rPr>
      </w:pPr>
    </w:p>
    <w:p w14:paraId="78D5AA4D"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r w:rsidRPr="009A7350">
        <w:rPr>
          <w:rFonts w:eastAsia="Times New Roman" w:cs="Times New Roman"/>
          <w:color w:val="000000"/>
          <w:szCs w:val="20"/>
        </w:rPr>
        <w:t xml:space="preserve">Author last name, first initial. (Year, Month Day of publication). Title of article. </w:t>
      </w:r>
      <w:r w:rsidRPr="009A7350">
        <w:rPr>
          <w:rFonts w:eastAsia="Times New Roman" w:cs="Times New Roman"/>
          <w:i/>
          <w:color w:val="000000"/>
          <w:szCs w:val="20"/>
        </w:rPr>
        <w:t>Name of Periodical, Volume, issue number</w:t>
      </w:r>
      <w:r w:rsidRPr="009A7350">
        <w:rPr>
          <w:rFonts w:eastAsia="Times New Roman" w:cs="Times New Roman"/>
          <w:color w:val="000000"/>
          <w:szCs w:val="20"/>
        </w:rPr>
        <w:t>, [or other ID number], Page number or range. Retrieved from URL</w:t>
      </w:r>
    </w:p>
    <w:p w14:paraId="37F34EE0" w14:textId="77777777" w:rsidR="00B22EB3" w:rsidRPr="009A7350" w:rsidRDefault="00B22EB3" w:rsidP="00B22EB3">
      <w:pPr>
        <w:widowControl w:val="0"/>
        <w:shd w:val="clear" w:color="auto" w:fill="EAF1DD" w:themeFill="accent3" w:themeFillTint="33"/>
        <w:contextualSpacing/>
        <w:rPr>
          <w:rFonts w:eastAsia="Arial" w:cs="Arial"/>
          <w:color w:val="000000"/>
          <w:sz w:val="12"/>
          <w:szCs w:val="20"/>
        </w:rPr>
      </w:pPr>
    </w:p>
    <w:p w14:paraId="0C25A771"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r w:rsidRPr="009A7350">
        <w:rPr>
          <w:rFonts w:eastAsia="Times New Roman" w:cs="Times New Roman"/>
          <w:color w:val="000000"/>
          <w:szCs w:val="20"/>
        </w:rPr>
        <w:t>Example of Reference using APA guidelines:</w:t>
      </w:r>
    </w:p>
    <w:p w14:paraId="1B955925"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proofErr w:type="spellStart"/>
      <w:r w:rsidRPr="009A7350">
        <w:rPr>
          <w:rFonts w:eastAsia="Times New Roman" w:cs="Times New Roman"/>
          <w:color w:val="000000"/>
          <w:szCs w:val="20"/>
        </w:rPr>
        <w:t>VandenBos</w:t>
      </w:r>
      <w:proofErr w:type="spellEnd"/>
      <w:r w:rsidRPr="009A7350">
        <w:rPr>
          <w:rFonts w:eastAsia="Times New Roman" w:cs="Times New Roman"/>
          <w:color w:val="000000"/>
          <w:szCs w:val="20"/>
        </w:rPr>
        <w:t xml:space="preserve">, G., Knapp, S., &amp; Doe, J. (2001). Role of reference elements in the selection of resources by psychology undergraduates. </w:t>
      </w:r>
      <w:r w:rsidRPr="009A7350">
        <w:rPr>
          <w:rFonts w:eastAsia="Times New Roman" w:cs="Times New Roman"/>
          <w:i/>
          <w:color w:val="000000"/>
          <w:szCs w:val="20"/>
        </w:rPr>
        <w:t>Journal of Bibliographic Research, 5</w:t>
      </w:r>
      <w:r w:rsidRPr="009A7350">
        <w:rPr>
          <w:rFonts w:eastAsia="Times New Roman" w:cs="Times New Roman"/>
          <w:color w:val="000000"/>
          <w:szCs w:val="20"/>
        </w:rPr>
        <w:t>, 117-123. Retrieved from http://www.usc.edu/psych/ref</w:t>
      </w:r>
    </w:p>
    <w:p w14:paraId="4B8991AB" w14:textId="77777777" w:rsidR="00B22EB3" w:rsidRPr="00DB615D" w:rsidRDefault="00B22EB3" w:rsidP="00B22EB3">
      <w:pPr>
        <w:widowControl w:val="0"/>
        <w:shd w:val="clear" w:color="auto" w:fill="EAF1DD" w:themeFill="accent3" w:themeFillTint="33"/>
        <w:contextualSpacing/>
        <w:rPr>
          <w:rFonts w:eastAsia="Times New Roman" w:cs="Times New Roman"/>
          <w:color w:val="000000"/>
          <w:sz w:val="12"/>
          <w:szCs w:val="20"/>
        </w:rPr>
      </w:pPr>
    </w:p>
    <w:p w14:paraId="77A633EB" w14:textId="77777777" w:rsidR="00B22EB3" w:rsidRPr="00DB615D" w:rsidRDefault="00B22EB3" w:rsidP="00B22EB3">
      <w:pPr>
        <w:widowControl w:val="0"/>
        <w:numPr>
          <w:ilvl w:val="0"/>
          <w:numId w:val="16"/>
        </w:numPr>
        <w:shd w:val="clear" w:color="auto" w:fill="EAF1DD" w:themeFill="accent3" w:themeFillTint="33"/>
        <w:contextualSpacing/>
        <w:rPr>
          <w:rFonts w:eastAsia="Arial" w:cs="Arial"/>
          <w:color w:val="000000"/>
          <w:sz w:val="20"/>
          <w:szCs w:val="20"/>
        </w:rPr>
      </w:pPr>
      <w:r w:rsidRPr="00DB615D">
        <w:rPr>
          <w:rFonts w:eastAsia="Times New Roman" w:cs="Times New Roman"/>
          <w:color w:val="000000"/>
          <w:szCs w:val="20"/>
        </w:rPr>
        <w:t>include a paragraph summarizing the article</w:t>
      </w:r>
    </w:p>
    <w:p w14:paraId="3E22C6AB" w14:textId="77777777" w:rsidR="00B22EB3" w:rsidRPr="00DB615D" w:rsidRDefault="00B22EB3" w:rsidP="00B22EB3">
      <w:pPr>
        <w:widowControl w:val="0"/>
        <w:numPr>
          <w:ilvl w:val="0"/>
          <w:numId w:val="15"/>
        </w:numPr>
        <w:shd w:val="clear" w:color="auto" w:fill="EAF1DD" w:themeFill="accent3" w:themeFillTint="33"/>
        <w:ind w:hanging="359"/>
        <w:contextualSpacing/>
        <w:rPr>
          <w:rFonts w:eastAsia="Arial" w:cs="Arial"/>
          <w:color w:val="000000"/>
          <w:sz w:val="20"/>
          <w:szCs w:val="20"/>
        </w:rPr>
      </w:pPr>
      <w:r w:rsidRPr="00DB615D">
        <w:rPr>
          <w:rFonts w:eastAsia="Times New Roman" w:cs="Times New Roman"/>
          <w:color w:val="000000"/>
          <w:szCs w:val="20"/>
        </w:rPr>
        <w:t>include a paragraph about the main idea of the article</w:t>
      </w:r>
    </w:p>
    <w:p w14:paraId="572C512E" w14:textId="77777777" w:rsidR="00B22EB3" w:rsidRPr="00DB615D" w:rsidRDefault="00B22EB3" w:rsidP="00B22EB3">
      <w:pPr>
        <w:widowControl w:val="0"/>
        <w:numPr>
          <w:ilvl w:val="0"/>
          <w:numId w:val="15"/>
        </w:numPr>
        <w:shd w:val="clear" w:color="auto" w:fill="EAF1DD" w:themeFill="accent3" w:themeFillTint="33"/>
        <w:ind w:hanging="359"/>
        <w:contextualSpacing/>
        <w:rPr>
          <w:rFonts w:eastAsia="Arial" w:cs="Arial"/>
          <w:color w:val="000000"/>
          <w:sz w:val="20"/>
          <w:szCs w:val="20"/>
        </w:rPr>
      </w:pPr>
      <w:r w:rsidRPr="00DB615D">
        <w:rPr>
          <w:rFonts w:eastAsia="Times New Roman" w:cs="Times New Roman"/>
          <w:color w:val="000000"/>
          <w:szCs w:val="20"/>
        </w:rPr>
        <w:t>include a conclusion paragraph about the article reviewed and why you found the topic of interest to you and the early childhood profession</w:t>
      </w:r>
    </w:p>
    <w:p w14:paraId="086635C4" w14:textId="2DBE19CE" w:rsidR="00B22EB3" w:rsidRDefault="00B22EB3" w:rsidP="00B22EB3">
      <w:pPr>
        <w:rPr>
          <w:sz w:val="12"/>
        </w:rPr>
      </w:pPr>
    </w:p>
    <w:p w14:paraId="605CFF89" w14:textId="77777777" w:rsidR="00EA756A" w:rsidRPr="00D67D04" w:rsidRDefault="00EA756A" w:rsidP="00EA756A">
      <w:pPr>
        <w:pStyle w:val="NormalWeb"/>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Assignment Makeover: Adjust Outcomes</w:t>
      </w:r>
    </w:p>
    <w:p w14:paraId="5429685C" w14:textId="16FE676E" w:rsidR="00B22EB3" w:rsidRPr="00051824" w:rsidRDefault="00B22EB3" w:rsidP="00B22EB3">
      <w:pPr>
        <w:pStyle w:val="ListParagraph"/>
        <w:numPr>
          <w:ilvl w:val="0"/>
          <w:numId w:val="16"/>
        </w:numPr>
        <w:rPr>
          <w:sz w:val="24"/>
        </w:rPr>
      </w:pPr>
      <w:r w:rsidRPr="00051824">
        <w:rPr>
          <w:sz w:val="24"/>
        </w:rPr>
        <w:t xml:space="preserve">Assignment Alignment Tool + Knowledge Acquisition/Knowledge Application (page </w:t>
      </w:r>
      <w:r w:rsidR="00E10C4B">
        <w:rPr>
          <w:sz w:val="24"/>
        </w:rPr>
        <w:t>6</w:t>
      </w:r>
      <w:r w:rsidRPr="00051824">
        <w:rPr>
          <w:sz w:val="24"/>
        </w:rPr>
        <w:t>)</w:t>
      </w:r>
    </w:p>
    <w:p w14:paraId="53956830" w14:textId="77777777" w:rsidR="00B22EB3" w:rsidRPr="00E10C4B" w:rsidRDefault="00B22EB3" w:rsidP="00B22EB3">
      <w:pPr>
        <w:rPr>
          <w:sz w:val="8"/>
        </w:rPr>
      </w:pPr>
    </w:p>
    <w:p w14:paraId="25CAE051" w14:textId="7763D150" w:rsidR="00B22EB3" w:rsidRPr="004B536D" w:rsidRDefault="00B22EB3" w:rsidP="00B22EB3">
      <w:pPr>
        <w:pStyle w:val="NormalWeb"/>
        <w:shd w:val="clear" w:color="auto" w:fill="EAF1DD" w:themeFill="accent3" w:themeFillTint="33"/>
        <w:spacing w:before="0" w:beforeAutospacing="0" w:after="0" w:afterAutospacing="0"/>
        <w:rPr>
          <w:rFonts w:ascii="Calibri" w:eastAsia="+mn-ea" w:hAnsi="Calibri" w:cs="+mn-cs"/>
          <w:b/>
          <w:bCs/>
          <w:color w:val="000000"/>
          <w:kern w:val="24"/>
          <w:szCs w:val="28"/>
        </w:rPr>
      </w:pPr>
      <w:r w:rsidRPr="004B536D">
        <w:rPr>
          <w:rFonts w:ascii="Calibri" w:eastAsia="+mn-ea" w:hAnsi="Calibri" w:cs="+mn-cs"/>
          <w:b/>
          <w:bCs/>
          <w:color w:val="000000"/>
          <w:kern w:val="24"/>
          <w:szCs w:val="28"/>
        </w:rPr>
        <w:t>Assignment Makeover: Add Specific Emphasis</w:t>
      </w:r>
      <w:r w:rsidR="00A462B9" w:rsidRPr="004B536D">
        <w:rPr>
          <w:rFonts w:ascii="Calibri" w:eastAsia="+mn-ea" w:hAnsi="Calibri" w:cs="+mn-cs"/>
          <w:b/>
          <w:bCs/>
          <w:color w:val="000000"/>
          <w:kern w:val="24"/>
          <w:szCs w:val="28"/>
        </w:rPr>
        <w:t xml:space="preserve"> or Alignment</w:t>
      </w:r>
    </w:p>
    <w:p w14:paraId="730C45F6" w14:textId="77777777" w:rsidR="00B22EB3" w:rsidRPr="004B536D" w:rsidRDefault="00B22EB3" w:rsidP="00B22EB3">
      <w:pPr>
        <w:rPr>
          <w:sz w:val="8"/>
        </w:rPr>
      </w:pPr>
    </w:p>
    <w:p w14:paraId="38E4D399" w14:textId="046FB5DC" w:rsidR="00B22EB3" w:rsidRPr="004B536D" w:rsidRDefault="00B22EB3" w:rsidP="00B22EB3">
      <w:pPr>
        <w:pStyle w:val="ListParagraph"/>
        <w:numPr>
          <w:ilvl w:val="0"/>
          <w:numId w:val="16"/>
        </w:numPr>
        <w:rPr>
          <w:sz w:val="24"/>
        </w:rPr>
      </w:pPr>
      <w:r w:rsidRPr="004B536D">
        <w:rPr>
          <w:sz w:val="24"/>
        </w:rPr>
        <w:t xml:space="preserve">Assignment Alignment Tool + Specific Emphasis (page </w:t>
      </w:r>
      <w:r w:rsidR="00E10C4B">
        <w:rPr>
          <w:sz w:val="24"/>
        </w:rPr>
        <w:t>7</w:t>
      </w:r>
      <w:r w:rsidRPr="004B536D">
        <w:rPr>
          <w:sz w:val="24"/>
        </w:rPr>
        <w:t>)</w:t>
      </w:r>
    </w:p>
    <w:p w14:paraId="61C26290" w14:textId="77777777" w:rsidR="00B0418C" w:rsidRPr="00B0418C" w:rsidRDefault="00B22EB3" w:rsidP="004057B6">
      <w:pPr>
        <w:pStyle w:val="ListParagraph"/>
        <w:numPr>
          <w:ilvl w:val="0"/>
          <w:numId w:val="16"/>
        </w:numPr>
        <w:rPr>
          <w:sz w:val="24"/>
        </w:rPr>
      </w:pPr>
      <w:r w:rsidRPr="00B0418C">
        <w:rPr>
          <w:sz w:val="24"/>
        </w:rPr>
        <w:t xml:space="preserve">Vermont Personas </w:t>
      </w:r>
      <w:hyperlink r:id="rId20" w:history="1">
        <w:r w:rsidR="00B0418C" w:rsidRPr="00E47D1E">
          <w:rPr>
            <w:rStyle w:val="Hyperlink"/>
            <w:b/>
            <w:sz w:val="20"/>
            <w:u w:val="none"/>
          </w:rPr>
          <w:t>https://fpg.unc.edu/presentations/high-quality-syllabus</w:t>
        </w:r>
      </w:hyperlink>
    </w:p>
    <w:p w14:paraId="67AF7E7C" w14:textId="77777777" w:rsidR="00B0418C" w:rsidRPr="00B0418C" w:rsidRDefault="00B22EB3" w:rsidP="004057B6">
      <w:pPr>
        <w:pStyle w:val="ListParagraph"/>
        <w:numPr>
          <w:ilvl w:val="0"/>
          <w:numId w:val="16"/>
        </w:numPr>
        <w:rPr>
          <w:sz w:val="24"/>
        </w:rPr>
      </w:pPr>
      <w:r w:rsidRPr="00B0418C">
        <w:rPr>
          <w:sz w:val="24"/>
        </w:rPr>
        <w:t xml:space="preserve">New Personas </w:t>
      </w:r>
      <w:hyperlink r:id="rId21" w:history="1">
        <w:r w:rsidR="00B0418C" w:rsidRPr="00E47D1E">
          <w:rPr>
            <w:rStyle w:val="Hyperlink"/>
            <w:b/>
            <w:sz w:val="20"/>
            <w:u w:val="none"/>
          </w:rPr>
          <w:t>https://fpg.unc.edu/presentations/high-quality-syllabus</w:t>
        </w:r>
      </w:hyperlink>
    </w:p>
    <w:p w14:paraId="2B954542" w14:textId="4E9BDE56" w:rsidR="00B22EB3" w:rsidRPr="00B0418C" w:rsidRDefault="00B22EB3" w:rsidP="00B0418C">
      <w:pPr>
        <w:pStyle w:val="ListParagraph"/>
        <w:numPr>
          <w:ilvl w:val="0"/>
          <w:numId w:val="16"/>
        </w:numPr>
        <w:rPr>
          <w:sz w:val="24"/>
        </w:rPr>
      </w:pPr>
      <w:r w:rsidRPr="00B0418C">
        <w:rPr>
          <w:sz w:val="24"/>
        </w:rPr>
        <w:t xml:space="preserve">Vermont Personas alignment </w:t>
      </w:r>
      <w:hyperlink r:id="rId22" w:history="1">
        <w:r w:rsidR="00B0418C" w:rsidRPr="00E47D1E">
          <w:rPr>
            <w:rStyle w:val="Hyperlink"/>
            <w:b/>
            <w:sz w:val="20"/>
            <w:u w:val="none"/>
          </w:rPr>
          <w:t>https://fpg.unc.edu/presentations/high-quality-syllabus</w:t>
        </w:r>
      </w:hyperlink>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414133" w:rsidRPr="00886C8A" w14:paraId="4D66EB36" w14:textId="77777777" w:rsidTr="000544C3">
        <w:trPr>
          <w:cantSplit/>
          <w:trHeight w:val="377"/>
        </w:trPr>
        <w:tc>
          <w:tcPr>
            <w:tcW w:w="10440" w:type="dxa"/>
            <w:shd w:val="clear" w:color="auto" w:fill="EAF1DD" w:themeFill="accent3" w:themeFillTint="33"/>
            <w:vAlign w:val="center"/>
          </w:tcPr>
          <w:p w14:paraId="0C44FB3C" w14:textId="56653DC7" w:rsidR="00414133" w:rsidRPr="00886C8A" w:rsidRDefault="00414133" w:rsidP="004057B6">
            <w:pPr>
              <w:ind w:left="274" w:hanging="274"/>
              <w:jc w:val="center"/>
              <w:rPr>
                <w:rFonts w:ascii="Arial Black" w:hAnsi="Arial Black" w:cs="Century Schoolbook"/>
                <w:iCs/>
                <w:color w:val="221E1F"/>
                <w:sz w:val="18"/>
                <w:szCs w:val="16"/>
              </w:rPr>
            </w:pPr>
            <w:bookmarkStart w:id="2" w:name="_Hlk5895065"/>
            <w:r>
              <w:rPr>
                <w:rFonts w:ascii="Arial Black" w:hAnsi="Arial Black" w:cs="Century Schoolbook"/>
                <w:iCs/>
                <w:color w:val="221E1F"/>
                <w:sz w:val="24"/>
                <w:szCs w:val="16"/>
              </w:rPr>
              <w:lastRenderedPageBreak/>
              <w:t>Content Resources</w:t>
            </w:r>
          </w:p>
        </w:tc>
      </w:tr>
      <w:bookmarkEnd w:id="2"/>
    </w:tbl>
    <w:p w14:paraId="21D97B98" w14:textId="2F673383" w:rsidR="00414133" w:rsidRPr="00E10C4B" w:rsidRDefault="00414133" w:rsidP="00B22EB3">
      <w:pPr>
        <w:rPr>
          <w:sz w:val="8"/>
        </w:rPr>
      </w:pPr>
    </w:p>
    <w:p w14:paraId="785E9690" w14:textId="2F1BB0AF" w:rsidR="000544C3" w:rsidRPr="000544C3" w:rsidRDefault="000544C3" w:rsidP="000544C3">
      <w:pPr>
        <w:keepNext/>
        <w:keepLines/>
        <w:outlineLvl w:val="0"/>
        <w:rPr>
          <w:rFonts w:eastAsiaTheme="majorEastAsia" w:cstheme="minorHAnsi"/>
          <w:b/>
          <w:bCs/>
          <w:szCs w:val="28"/>
        </w:rPr>
      </w:pPr>
      <w:r w:rsidRPr="00B86AB4">
        <w:rPr>
          <w:rFonts w:eastAsiaTheme="majorEastAsia" w:cstheme="minorHAnsi"/>
          <w:bCs/>
          <w:sz w:val="24"/>
          <w:szCs w:val="28"/>
        </w:rPr>
        <w:t xml:space="preserve">Free resource collections  </w:t>
      </w:r>
      <w:hyperlink r:id="rId23" w:history="1">
        <w:r w:rsidRPr="000544C3">
          <w:rPr>
            <w:rFonts w:eastAsiaTheme="majorEastAsia" w:cstheme="minorHAnsi"/>
            <w:b/>
            <w:bCs/>
            <w:color w:val="0000FF" w:themeColor="hyperlink"/>
            <w:szCs w:val="28"/>
          </w:rPr>
          <w:t>https://fpg.unc.edu/presentations/vermont-resource-collections</w:t>
        </w:r>
      </w:hyperlink>
      <w:r w:rsidRPr="000544C3">
        <w:rPr>
          <w:rFonts w:eastAsiaTheme="majorEastAsia" w:cstheme="minorHAnsi"/>
          <w:b/>
          <w:bCs/>
          <w:szCs w:val="28"/>
        </w:rPr>
        <w:t xml:space="preserve"> </w:t>
      </w:r>
    </w:p>
    <w:p w14:paraId="5FC308FF" w14:textId="77777777" w:rsidR="000544C3" w:rsidRPr="000544C3" w:rsidRDefault="000544C3" w:rsidP="000544C3">
      <w:pPr>
        <w:keepNext/>
        <w:keepLines/>
        <w:ind w:firstLine="720"/>
        <w:outlineLvl w:val="0"/>
        <w:rPr>
          <w:rFonts w:eastAsiaTheme="majorEastAsia" w:cstheme="minorHAnsi"/>
          <w:b/>
          <w:bCs/>
          <w:sz w:val="8"/>
          <w:szCs w:val="28"/>
        </w:rPr>
      </w:pPr>
    </w:p>
    <w:tbl>
      <w:tblPr>
        <w:tblW w:w="10255" w:type="dxa"/>
        <w:tblInd w:w="-5" w:type="dxa"/>
        <w:tblLayout w:type="fixed"/>
        <w:tblCellMar>
          <w:left w:w="0" w:type="dxa"/>
          <w:right w:w="0" w:type="dxa"/>
        </w:tblCellMar>
        <w:tblLook w:val="04A0" w:firstRow="1" w:lastRow="0" w:firstColumn="1" w:lastColumn="0" w:noHBand="0" w:noVBand="1"/>
      </w:tblPr>
      <w:tblGrid>
        <w:gridCol w:w="3865"/>
        <w:gridCol w:w="6390"/>
      </w:tblGrid>
      <w:tr w:rsidR="000544C3" w:rsidRPr="000544C3" w14:paraId="6B63EE6D" w14:textId="77777777" w:rsidTr="005F155A">
        <w:trPr>
          <w:trHeight w:val="331"/>
        </w:trPr>
        <w:tc>
          <w:tcPr>
            <w:tcW w:w="3865"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583D140C" w14:textId="77777777" w:rsidR="000544C3" w:rsidRPr="000544C3" w:rsidRDefault="000544C3" w:rsidP="000544C3">
            <w:pPr>
              <w:jc w:val="center"/>
              <w:rPr>
                <w:rFonts w:ascii="Calibri" w:eastAsia="Calibri" w:hAnsi="Calibri" w:cs="Times New Roman"/>
                <w:b/>
                <w:bCs/>
                <w:sz w:val="24"/>
                <w:szCs w:val="24"/>
              </w:rPr>
            </w:pPr>
            <w:r w:rsidRPr="000544C3">
              <w:rPr>
                <w:rFonts w:ascii="Calibri" w:eastAsia="Calibri" w:hAnsi="Calibri" w:cs="Times New Roman"/>
                <w:b/>
                <w:bCs/>
                <w:sz w:val="24"/>
                <w:szCs w:val="24"/>
              </w:rPr>
              <w:t>Domain of Development</w:t>
            </w:r>
          </w:p>
        </w:tc>
        <w:tc>
          <w:tcPr>
            <w:tcW w:w="639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A370267" w14:textId="77777777" w:rsidR="000544C3" w:rsidRPr="000544C3" w:rsidRDefault="000544C3" w:rsidP="000544C3">
            <w:pPr>
              <w:jc w:val="center"/>
              <w:rPr>
                <w:rFonts w:ascii="Calibri" w:eastAsia="Calibri" w:hAnsi="Calibri" w:cs="Times New Roman"/>
                <w:b/>
                <w:bCs/>
                <w:sz w:val="24"/>
                <w:szCs w:val="24"/>
              </w:rPr>
            </w:pPr>
            <w:r w:rsidRPr="000544C3">
              <w:rPr>
                <w:rFonts w:ascii="Calibri" w:eastAsia="Calibri" w:hAnsi="Calibri" w:cs="Times New Roman"/>
                <w:b/>
                <w:bCs/>
                <w:sz w:val="24"/>
                <w:szCs w:val="24"/>
              </w:rPr>
              <w:t>Core Values and Priorities</w:t>
            </w:r>
          </w:p>
        </w:tc>
      </w:tr>
      <w:tr w:rsidR="000544C3" w:rsidRPr="009F4E91" w14:paraId="4433C398"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BEB09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Approaches to Learning </w:t>
            </w:r>
          </w:p>
        </w:tc>
        <w:tc>
          <w:tcPr>
            <w:tcW w:w="6390" w:type="dxa"/>
            <w:tcBorders>
              <w:top w:val="nil"/>
              <w:left w:val="single" w:sz="8" w:space="0" w:color="auto"/>
              <w:bottom w:val="single" w:sz="8" w:space="0" w:color="auto"/>
              <w:right w:val="single" w:sz="8" w:space="0" w:color="auto"/>
            </w:tcBorders>
            <w:shd w:val="clear" w:color="auto" w:fill="auto"/>
          </w:tcPr>
          <w:p w14:paraId="7589D81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Family Engagement</w:t>
            </w:r>
          </w:p>
        </w:tc>
      </w:tr>
      <w:tr w:rsidR="000544C3" w:rsidRPr="009F4E91" w14:paraId="7D9108D8"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384F3"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Creative Arts  </w:t>
            </w:r>
          </w:p>
        </w:tc>
        <w:tc>
          <w:tcPr>
            <w:tcW w:w="6390" w:type="dxa"/>
            <w:tcBorders>
              <w:top w:val="nil"/>
              <w:left w:val="single" w:sz="8" w:space="0" w:color="auto"/>
              <w:bottom w:val="single" w:sz="8" w:space="0" w:color="auto"/>
              <w:right w:val="single" w:sz="8" w:space="0" w:color="auto"/>
            </w:tcBorders>
            <w:shd w:val="clear" w:color="auto" w:fill="auto"/>
          </w:tcPr>
          <w:p w14:paraId="037012E2"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Culture, Diversity, and Equity</w:t>
            </w:r>
          </w:p>
        </w:tc>
      </w:tr>
      <w:tr w:rsidR="000544C3" w:rsidRPr="009F4E91" w14:paraId="1A0412CD"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D2EC5"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Language </w:t>
            </w:r>
          </w:p>
        </w:tc>
        <w:tc>
          <w:tcPr>
            <w:tcW w:w="6390" w:type="dxa"/>
            <w:tcBorders>
              <w:top w:val="nil"/>
              <w:left w:val="single" w:sz="8" w:space="0" w:color="auto"/>
              <w:bottom w:val="single" w:sz="8" w:space="0" w:color="auto"/>
              <w:right w:val="single" w:sz="8" w:space="0" w:color="auto"/>
            </w:tcBorders>
            <w:shd w:val="clear" w:color="auto" w:fill="auto"/>
          </w:tcPr>
          <w:p w14:paraId="54C80F6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Children who are Dual Language Learners and their Families</w:t>
            </w:r>
          </w:p>
        </w:tc>
      </w:tr>
      <w:tr w:rsidR="000544C3" w:rsidRPr="009F4E91" w14:paraId="1F0B3DC6"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520C47" w14:textId="77777777" w:rsidR="000544C3" w:rsidRPr="009F4E91" w:rsidRDefault="000544C3" w:rsidP="000544C3">
            <w:pPr>
              <w:rPr>
                <w:rFonts w:ascii="Calibri" w:eastAsia="Calibri" w:hAnsi="Calibri" w:cs="Times New Roman"/>
              </w:rPr>
            </w:pPr>
            <w:r w:rsidRPr="009F4E91">
              <w:rPr>
                <w:rFonts w:ascii="Calibri" w:eastAsia="Calibri" w:hAnsi="Calibri" w:cs="Times New Roman"/>
                <w:bCs/>
              </w:rPr>
              <w:t xml:space="preserve">Literacy  </w:t>
            </w:r>
          </w:p>
        </w:tc>
        <w:tc>
          <w:tcPr>
            <w:tcW w:w="6390" w:type="dxa"/>
            <w:tcBorders>
              <w:top w:val="nil"/>
              <w:left w:val="single" w:sz="8" w:space="0" w:color="auto"/>
              <w:bottom w:val="single" w:sz="8" w:space="0" w:color="auto"/>
              <w:right w:val="single" w:sz="8" w:space="0" w:color="auto"/>
            </w:tcBorders>
            <w:shd w:val="clear" w:color="auto" w:fill="auto"/>
          </w:tcPr>
          <w:p w14:paraId="4BADD66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Promoting the Full &amp; Equitable Participation of Young Children</w:t>
            </w:r>
          </w:p>
          <w:p w14:paraId="67075315"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through Practices that Reduce Suspension &amp; Expulsion</w:t>
            </w:r>
          </w:p>
        </w:tc>
      </w:tr>
      <w:tr w:rsidR="000544C3" w:rsidRPr="009F4E91" w14:paraId="7E102B00"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4D930C"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Mathematics  </w:t>
            </w:r>
          </w:p>
        </w:tc>
        <w:tc>
          <w:tcPr>
            <w:tcW w:w="6390" w:type="dxa"/>
            <w:tcBorders>
              <w:top w:val="nil"/>
              <w:left w:val="single" w:sz="8" w:space="0" w:color="auto"/>
              <w:bottom w:val="single" w:sz="8" w:space="0" w:color="auto"/>
              <w:right w:val="single" w:sz="8" w:space="0" w:color="auto"/>
            </w:tcBorders>
            <w:shd w:val="clear" w:color="auto" w:fill="FFFFFF" w:themeFill="background1"/>
          </w:tcPr>
          <w:p w14:paraId="740EFD1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w:t>
            </w:r>
            <w:r w:rsidRPr="009F4E91">
              <w:rPr>
                <w:rFonts w:ascii="Calibri" w:eastAsia="Calibri" w:hAnsi="Calibri" w:cs="Times New Roman"/>
                <w:bCs/>
                <w:shd w:val="clear" w:color="auto" w:fill="FFFFFF" w:themeFill="background1"/>
              </w:rPr>
              <w:t>Inclusive Practices</w:t>
            </w:r>
          </w:p>
        </w:tc>
      </w:tr>
      <w:tr w:rsidR="000544C3" w:rsidRPr="009F4E91" w14:paraId="540203C3"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4EA280"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Moving, Growing, Being Healthy</w:t>
            </w:r>
          </w:p>
        </w:tc>
        <w:tc>
          <w:tcPr>
            <w:tcW w:w="6390" w:type="dxa"/>
            <w:tcBorders>
              <w:top w:val="nil"/>
              <w:left w:val="single" w:sz="8" w:space="0" w:color="auto"/>
              <w:bottom w:val="single" w:sz="8" w:space="0" w:color="auto"/>
              <w:right w:val="single" w:sz="8" w:space="0" w:color="auto"/>
            </w:tcBorders>
            <w:shd w:val="clear" w:color="auto" w:fill="auto"/>
          </w:tcPr>
          <w:p w14:paraId="5CBCD9F2"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Play</w:t>
            </w:r>
          </w:p>
        </w:tc>
      </w:tr>
      <w:tr w:rsidR="000544C3" w:rsidRPr="009F4E91" w14:paraId="0D9BDF67"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72A6D"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Science  </w:t>
            </w:r>
          </w:p>
        </w:tc>
        <w:tc>
          <w:tcPr>
            <w:tcW w:w="6390" w:type="dxa"/>
            <w:tcBorders>
              <w:top w:val="nil"/>
              <w:left w:val="single" w:sz="8" w:space="0" w:color="auto"/>
              <w:bottom w:val="single" w:sz="8" w:space="0" w:color="auto"/>
              <w:right w:val="single" w:sz="8" w:space="0" w:color="auto"/>
            </w:tcBorders>
            <w:shd w:val="clear" w:color="auto" w:fill="auto"/>
          </w:tcPr>
          <w:p w14:paraId="6703889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Observation, Screening, Evaluation, and Assessment</w:t>
            </w:r>
          </w:p>
        </w:tc>
      </w:tr>
      <w:tr w:rsidR="000544C3" w:rsidRPr="009F4E91" w14:paraId="3068FBC9"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61E07"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Social-Emotional Development</w:t>
            </w:r>
          </w:p>
        </w:tc>
        <w:tc>
          <w:tcPr>
            <w:tcW w:w="6390" w:type="dxa"/>
            <w:vMerge w:val="restart"/>
            <w:tcBorders>
              <w:top w:val="single" w:sz="8" w:space="0" w:color="auto"/>
              <w:left w:val="single" w:sz="8" w:space="0" w:color="auto"/>
              <w:bottom w:val="single" w:sz="4" w:space="0" w:color="auto"/>
              <w:right w:val="single" w:sz="8" w:space="0" w:color="auto"/>
            </w:tcBorders>
            <w:shd w:val="clear" w:color="auto" w:fill="auto"/>
          </w:tcPr>
          <w:p w14:paraId="444AC171" w14:textId="77777777" w:rsidR="000544C3" w:rsidRPr="009F4E91" w:rsidRDefault="000544C3" w:rsidP="00A004F9">
            <w:pPr>
              <w:shd w:val="clear" w:color="auto" w:fill="FFFFFF" w:themeFill="background1"/>
              <w:rPr>
                <w:rFonts w:ascii="Calibri" w:eastAsia="Calibri" w:hAnsi="Calibri" w:cs="Times New Roman"/>
                <w:bCs/>
              </w:rPr>
            </w:pPr>
            <w:r w:rsidRPr="009F4E91">
              <w:rPr>
                <w:rFonts w:ascii="Calibri" w:eastAsia="Calibri" w:hAnsi="Calibri" w:cs="Times New Roman"/>
                <w:bCs/>
              </w:rPr>
              <w:t xml:space="preserve"> Building Resilience: Supporting Young Children who have </w:t>
            </w:r>
          </w:p>
          <w:p w14:paraId="02EBF029" w14:textId="77777777" w:rsidR="000544C3" w:rsidRPr="009F4E91" w:rsidRDefault="000544C3" w:rsidP="00A004F9">
            <w:pPr>
              <w:shd w:val="clear" w:color="auto" w:fill="FFFFFF" w:themeFill="background1"/>
              <w:rPr>
                <w:rFonts w:ascii="Calibri" w:eastAsia="Calibri" w:hAnsi="Calibri" w:cs="Times New Roman"/>
                <w:bCs/>
              </w:rPr>
            </w:pPr>
            <w:r w:rsidRPr="009F4E91">
              <w:rPr>
                <w:rFonts w:ascii="Calibri" w:eastAsia="Calibri" w:hAnsi="Calibri" w:cs="Times New Roman"/>
                <w:bCs/>
              </w:rPr>
              <w:t xml:space="preserve"> Experienced Trauma and Maltreatment</w:t>
            </w:r>
          </w:p>
        </w:tc>
      </w:tr>
      <w:tr w:rsidR="000544C3" w:rsidRPr="009F4E91" w14:paraId="0A6F73B1" w14:textId="77777777" w:rsidTr="00A004F9">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0BEA" w14:textId="77777777" w:rsidR="000544C3" w:rsidRPr="009F4E91" w:rsidRDefault="000544C3" w:rsidP="000544C3">
            <w:pPr>
              <w:rPr>
                <w:rFonts w:ascii="Calibri" w:eastAsia="Calibri" w:hAnsi="Calibri" w:cs="Times New Roman"/>
              </w:rPr>
            </w:pPr>
            <w:r w:rsidRPr="009F4E91">
              <w:rPr>
                <w:rFonts w:ascii="Calibri" w:eastAsia="Calibri" w:hAnsi="Calibri" w:cs="Times New Roman"/>
                <w:bCs/>
              </w:rPr>
              <w:t xml:space="preserve">Social Studies  </w:t>
            </w:r>
          </w:p>
        </w:tc>
        <w:tc>
          <w:tcPr>
            <w:tcW w:w="6390" w:type="dxa"/>
            <w:vMerge/>
            <w:tcBorders>
              <w:left w:val="single" w:sz="8" w:space="0" w:color="auto"/>
              <w:bottom w:val="single" w:sz="4" w:space="0" w:color="auto"/>
              <w:right w:val="single" w:sz="8" w:space="0" w:color="auto"/>
            </w:tcBorders>
            <w:shd w:val="clear" w:color="auto" w:fill="auto"/>
          </w:tcPr>
          <w:p w14:paraId="1F25DBD6" w14:textId="77777777" w:rsidR="000544C3" w:rsidRPr="009F4E91" w:rsidRDefault="000544C3" w:rsidP="000544C3">
            <w:pPr>
              <w:rPr>
                <w:rFonts w:ascii="Calibri" w:eastAsia="Calibri" w:hAnsi="Calibri" w:cs="Times New Roman"/>
                <w:bCs/>
              </w:rPr>
            </w:pPr>
          </w:p>
        </w:tc>
      </w:tr>
    </w:tbl>
    <w:p w14:paraId="70B603B2" w14:textId="77777777" w:rsidR="000544C3" w:rsidRPr="000544C3" w:rsidRDefault="000544C3" w:rsidP="000544C3">
      <w:pPr>
        <w:keepNext/>
        <w:keepLines/>
        <w:ind w:left="1440"/>
        <w:contextualSpacing/>
        <w:outlineLvl w:val="0"/>
        <w:rPr>
          <w:rFonts w:eastAsiaTheme="majorEastAsia" w:cstheme="minorHAnsi"/>
          <w:bCs/>
          <w:sz w:val="8"/>
          <w:szCs w:val="28"/>
        </w:rPr>
      </w:pPr>
    </w:p>
    <w:p w14:paraId="7429F768" w14:textId="433071A7" w:rsidR="00414133" w:rsidRPr="00B86AB4" w:rsidRDefault="00B86AB4" w:rsidP="00B22EB3">
      <w:pPr>
        <w:rPr>
          <w:sz w:val="24"/>
        </w:rPr>
      </w:pPr>
      <w:r w:rsidRPr="00B86AB4">
        <w:rPr>
          <w:sz w:val="24"/>
        </w:rPr>
        <w:t>Gumdrops</w:t>
      </w:r>
    </w:p>
    <w:p w14:paraId="370BFB92" w14:textId="61BED62C" w:rsidR="004057B6" w:rsidRDefault="004057B6" w:rsidP="00B22EB3">
      <w:pPr>
        <w:rPr>
          <w:b/>
          <w:sz w:val="12"/>
        </w:rPr>
      </w:pPr>
    </w:p>
    <w:tbl>
      <w:tblPr>
        <w:tblStyle w:val="TableGrid"/>
        <w:tblW w:w="10255" w:type="dxa"/>
        <w:tblLook w:val="04A0" w:firstRow="1" w:lastRow="0" w:firstColumn="1" w:lastColumn="0" w:noHBand="0" w:noVBand="1"/>
      </w:tblPr>
      <w:tblGrid>
        <w:gridCol w:w="1885"/>
        <w:gridCol w:w="3221"/>
        <w:gridCol w:w="5149"/>
      </w:tblGrid>
      <w:tr w:rsidR="001E38B6" w:rsidRPr="00FF1DE2" w14:paraId="0A99B3D8" w14:textId="77777777" w:rsidTr="00FF1DE2">
        <w:tc>
          <w:tcPr>
            <w:tcW w:w="1885" w:type="dxa"/>
          </w:tcPr>
          <w:p w14:paraId="29CF1623" w14:textId="0E6D5537" w:rsidR="00FF1DE2" w:rsidRPr="00FF1DE2" w:rsidRDefault="00FF1DE2" w:rsidP="00FF1DE2">
            <w:pPr>
              <w:jc w:val="center"/>
              <w:rPr>
                <w:b/>
                <w:sz w:val="24"/>
              </w:rPr>
            </w:pPr>
            <w:r w:rsidRPr="00FF1DE2">
              <w:rPr>
                <w:b/>
                <w:sz w:val="24"/>
              </w:rPr>
              <w:t>Topic</w:t>
            </w:r>
          </w:p>
        </w:tc>
        <w:tc>
          <w:tcPr>
            <w:tcW w:w="3221" w:type="dxa"/>
          </w:tcPr>
          <w:p w14:paraId="08910D7E" w14:textId="3B27A124" w:rsidR="00FF1DE2" w:rsidRPr="00FF1DE2" w:rsidRDefault="00FF1DE2" w:rsidP="00FF1DE2">
            <w:pPr>
              <w:jc w:val="center"/>
              <w:rPr>
                <w:b/>
                <w:sz w:val="24"/>
              </w:rPr>
            </w:pPr>
            <w:r>
              <w:rPr>
                <w:b/>
                <w:sz w:val="24"/>
              </w:rPr>
              <w:t>Gumdrop</w:t>
            </w:r>
          </w:p>
        </w:tc>
        <w:tc>
          <w:tcPr>
            <w:tcW w:w="5149" w:type="dxa"/>
          </w:tcPr>
          <w:p w14:paraId="3FBF46E8" w14:textId="384D56A5" w:rsidR="00FF1DE2" w:rsidRPr="00FF1DE2" w:rsidRDefault="00FF1DE2" w:rsidP="00FF1DE2">
            <w:pPr>
              <w:jc w:val="center"/>
              <w:rPr>
                <w:b/>
                <w:sz w:val="24"/>
              </w:rPr>
            </w:pPr>
            <w:r>
              <w:rPr>
                <w:b/>
                <w:sz w:val="24"/>
              </w:rPr>
              <w:t>URL</w:t>
            </w:r>
          </w:p>
        </w:tc>
      </w:tr>
      <w:tr w:rsidR="001E38B6" w:rsidRPr="00FF1DE2" w14:paraId="41C73D32" w14:textId="77777777" w:rsidTr="00FF1DE2">
        <w:tc>
          <w:tcPr>
            <w:tcW w:w="1885" w:type="dxa"/>
          </w:tcPr>
          <w:p w14:paraId="45950EFB" w14:textId="5C68F854" w:rsidR="00FF1DE2" w:rsidRPr="00FF1DE2" w:rsidRDefault="00FF1DE2" w:rsidP="00B22EB3">
            <w:r w:rsidRPr="00FF1DE2">
              <w:t>Language</w:t>
            </w:r>
          </w:p>
        </w:tc>
        <w:tc>
          <w:tcPr>
            <w:tcW w:w="3221" w:type="dxa"/>
          </w:tcPr>
          <w:p w14:paraId="026C7ECA" w14:textId="64ED8A0B" w:rsidR="00A004F9" w:rsidRPr="00FF1DE2" w:rsidRDefault="00A770EA" w:rsidP="00B22EB3">
            <w:r>
              <w:t>Similarities &amp; differences</w:t>
            </w:r>
          </w:p>
        </w:tc>
        <w:tc>
          <w:tcPr>
            <w:tcW w:w="5149" w:type="dxa"/>
          </w:tcPr>
          <w:p w14:paraId="1748C96D" w14:textId="63535CDA" w:rsidR="00FF1DE2" w:rsidRPr="00A004F9" w:rsidRDefault="00896230" w:rsidP="00B22EB3">
            <w:pPr>
              <w:rPr>
                <w:b/>
              </w:rPr>
            </w:pPr>
            <w:hyperlink r:id="rId24" w:history="1">
              <w:r w:rsidR="00A004F9" w:rsidRPr="00A004F9">
                <w:rPr>
                  <w:rStyle w:val="Hyperlink"/>
                  <w:rFonts w:eastAsia="Times New Roman"/>
                  <w:b/>
                  <w:color w:val="954F72"/>
                  <w:szCs w:val="24"/>
                  <w:u w:val="none"/>
                </w:rPr>
                <w:t>https://www.youtube.com/watch?v=1MJrRvpjB1I</w:t>
              </w:r>
            </w:hyperlink>
          </w:p>
        </w:tc>
      </w:tr>
      <w:tr w:rsidR="001E38B6" w:rsidRPr="00FF1DE2" w14:paraId="21C549B3" w14:textId="77777777" w:rsidTr="00FF1DE2">
        <w:tc>
          <w:tcPr>
            <w:tcW w:w="1885" w:type="dxa"/>
          </w:tcPr>
          <w:p w14:paraId="389B9E1D" w14:textId="6CE89A33" w:rsidR="00FF1DE2" w:rsidRPr="00FF1DE2" w:rsidRDefault="00FF1DE2" w:rsidP="00B22EB3">
            <w:r>
              <w:t>Social-Emotional Development</w:t>
            </w:r>
          </w:p>
        </w:tc>
        <w:tc>
          <w:tcPr>
            <w:tcW w:w="3221" w:type="dxa"/>
          </w:tcPr>
          <w:p w14:paraId="450D8E1C" w14:textId="28F9C1A5" w:rsidR="00FF1DE2" w:rsidRPr="00FF1DE2" w:rsidRDefault="00A770EA" w:rsidP="00B22EB3">
            <w:r>
              <w:t>Salty Lemonade</w:t>
            </w:r>
          </w:p>
        </w:tc>
        <w:tc>
          <w:tcPr>
            <w:tcW w:w="5149" w:type="dxa"/>
          </w:tcPr>
          <w:p w14:paraId="34119E44" w14:textId="5511D8B3" w:rsidR="00FF1DE2" w:rsidRPr="0038526A" w:rsidRDefault="00896230" w:rsidP="00B22EB3">
            <w:pPr>
              <w:rPr>
                <w:b/>
              </w:rPr>
            </w:pPr>
            <w:hyperlink r:id="rId25" w:history="1">
              <w:r w:rsidR="0038526A" w:rsidRPr="0038526A">
                <w:rPr>
                  <w:rStyle w:val="Hyperlink"/>
                  <w:b/>
                  <w:u w:val="none"/>
                </w:rPr>
                <w:t>https://www.youtube.com/watch?v=LLCZtPs9BBc</w:t>
              </w:r>
            </w:hyperlink>
            <w:r w:rsidR="0038526A" w:rsidRPr="0038526A">
              <w:rPr>
                <w:b/>
              </w:rPr>
              <w:t xml:space="preserve"> </w:t>
            </w:r>
          </w:p>
        </w:tc>
      </w:tr>
      <w:tr w:rsidR="001E38B6" w:rsidRPr="00FF1DE2" w14:paraId="63D19E7F" w14:textId="77777777" w:rsidTr="00FF1DE2">
        <w:tc>
          <w:tcPr>
            <w:tcW w:w="1885" w:type="dxa"/>
          </w:tcPr>
          <w:p w14:paraId="28A91386" w14:textId="20E8AF33" w:rsidR="00FF1DE2" w:rsidRPr="00FF1DE2" w:rsidRDefault="00FF1DE2" w:rsidP="00B22EB3">
            <w:r>
              <w:t>Culture, Diversity, &amp; Equity</w:t>
            </w:r>
          </w:p>
        </w:tc>
        <w:tc>
          <w:tcPr>
            <w:tcW w:w="3221" w:type="dxa"/>
          </w:tcPr>
          <w:p w14:paraId="746ACC8A" w14:textId="77777777" w:rsidR="00FF1DE2" w:rsidRDefault="00AF4F4B" w:rsidP="00B22EB3">
            <w:r>
              <w:t>Boys and Girls Paid Differently</w:t>
            </w:r>
          </w:p>
          <w:p w14:paraId="7B10AD20" w14:textId="77777777" w:rsidR="007B759C" w:rsidRPr="007B759C" w:rsidRDefault="007B759C" w:rsidP="00B22EB3">
            <w:pPr>
              <w:rPr>
                <w:sz w:val="8"/>
              </w:rPr>
            </w:pPr>
          </w:p>
          <w:p w14:paraId="0ADE0B02" w14:textId="2105EAE2" w:rsidR="009F4E91" w:rsidRDefault="009F4E91" w:rsidP="00B22EB3">
            <w:r>
              <w:t>Assumptions in a Waiting Room</w:t>
            </w:r>
          </w:p>
          <w:p w14:paraId="1603BCDF" w14:textId="77777777" w:rsidR="007B759C" w:rsidRPr="007B759C" w:rsidRDefault="007B759C" w:rsidP="00B22EB3">
            <w:pPr>
              <w:rPr>
                <w:sz w:val="8"/>
              </w:rPr>
            </w:pPr>
          </w:p>
          <w:p w14:paraId="795EB7B2" w14:textId="49CE9A56" w:rsidR="007B759C" w:rsidRPr="00FF1DE2" w:rsidRDefault="007B759C" w:rsidP="00B22EB3">
            <w:r>
              <w:t>Culturally Responsive Teaching</w:t>
            </w:r>
          </w:p>
        </w:tc>
        <w:tc>
          <w:tcPr>
            <w:tcW w:w="5149" w:type="dxa"/>
          </w:tcPr>
          <w:p w14:paraId="4990DC6C" w14:textId="5564F6CC" w:rsidR="00AF4F4B" w:rsidRPr="007B759C" w:rsidRDefault="00896230" w:rsidP="00AF4F4B">
            <w:pPr>
              <w:rPr>
                <w:b/>
              </w:rPr>
            </w:pPr>
            <w:hyperlink r:id="rId26" w:history="1">
              <w:r w:rsidR="00AF4F4B" w:rsidRPr="007B759C">
                <w:rPr>
                  <w:rStyle w:val="Hyperlink"/>
                  <w:b/>
                  <w:u w:val="none"/>
                </w:rPr>
                <w:t>https://www.youtube.com/watch?v=bH9AyDYbrEc</w:t>
              </w:r>
            </w:hyperlink>
            <w:r w:rsidR="00AF4F4B" w:rsidRPr="007B759C">
              <w:rPr>
                <w:b/>
              </w:rPr>
              <w:t xml:space="preserve"> </w:t>
            </w:r>
          </w:p>
          <w:p w14:paraId="2342A13F" w14:textId="77777777" w:rsidR="007B759C" w:rsidRPr="007B759C" w:rsidRDefault="007B759C" w:rsidP="00B22EB3">
            <w:pPr>
              <w:rPr>
                <w:rFonts w:eastAsia="Times New Roman" w:cstheme="minorHAnsi"/>
                <w:b/>
                <w:color w:val="0000FF"/>
                <w:sz w:val="8"/>
              </w:rPr>
            </w:pPr>
          </w:p>
          <w:p w14:paraId="1B68A0D0" w14:textId="7524C3D3" w:rsidR="00FF1DE2" w:rsidRPr="007B759C" w:rsidRDefault="00896230" w:rsidP="00B22EB3">
            <w:pPr>
              <w:rPr>
                <w:rFonts w:eastAsia="Times New Roman" w:cstheme="minorHAnsi"/>
                <w:b/>
                <w:color w:val="0000FF"/>
              </w:rPr>
            </w:pPr>
            <w:hyperlink r:id="rId27" w:history="1">
              <w:r w:rsidR="007B759C" w:rsidRPr="007B759C">
                <w:rPr>
                  <w:rStyle w:val="Hyperlink"/>
                  <w:rFonts w:eastAsia="Times New Roman" w:cstheme="minorHAnsi"/>
                  <w:b/>
                  <w:u w:val="none"/>
                </w:rPr>
                <w:t>https://www.youtube.com/watch?v=dfccrwUlROU</w:t>
              </w:r>
            </w:hyperlink>
          </w:p>
          <w:p w14:paraId="344F2872" w14:textId="77777777" w:rsidR="007B759C" w:rsidRPr="007B759C" w:rsidRDefault="007B759C" w:rsidP="00B22EB3">
            <w:pPr>
              <w:rPr>
                <w:rFonts w:eastAsia="Times New Roman" w:cstheme="minorHAnsi"/>
                <w:b/>
                <w:sz w:val="8"/>
              </w:rPr>
            </w:pPr>
          </w:p>
          <w:p w14:paraId="41BA1476" w14:textId="5951EE39" w:rsidR="007B759C" w:rsidRPr="007B759C" w:rsidRDefault="00896230" w:rsidP="00B22EB3">
            <w:pPr>
              <w:rPr>
                <w:rFonts w:eastAsia="Times New Roman" w:cstheme="minorHAnsi"/>
                <w:b/>
              </w:rPr>
            </w:pPr>
            <w:hyperlink r:id="rId28" w:history="1">
              <w:r w:rsidR="007B759C" w:rsidRPr="007B759C">
                <w:rPr>
                  <w:rStyle w:val="Hyperlink"/>
                  <w:rFonts w:eastAsia="Times New Roman" w:cstheme="minorHAnsi"/>
                  <w:b/>
                  <w:u w:val="none"/>
                </w:rPr>
                <w:t>https://www.newamerica.org/education-policy/reports/culturally-responsive-teaching/</w:t>
              </w:r>
            </w:hyperlink>
          </w:p>
        </w:tc>
      </w:tr>
      <w:tr w:rsidR="001E38B6" w:rsidRPr="00FF1DE2" w14:paraId="3CA70189" w14:textId="77777777" w:rsidTr="00FF1DE2">
        <w:tc>
          <w:tcPr>
            <w:tcW w:w="1885" w:type="dxa"/>
          </w:tcPr>
          <w:p w14:paraId="7BBA4E6B" w14:textId="0D470E1B" w:rsidR="00FF1DE2" w:rsidRPr="00FF1DE2" w:rsidRDefault="00FF1DE2" w:rsidP="00B22EB3">
            <w:r>
              <w:t>DLLs</w:t>
            </w:r>
          </w:p>
        </w:tc>
        <w:tc>
          <w:tcPr>
            <w:tcW w:w="3221" w:type="dxa"/>
          </w:tcPr>
          <w:p w14:paraId="4E44C47B" w14:textId="7AE7CCCF" w:rsidR="009F4E91" w:rsidRDefault="00A004F9" w:rsidP="00B22EB3">
            <w:r>
              <w:t>Making Butter</w:t>
            </w:r>
          </w:p>
          <w:p w14:paraId="29A91FD4" w14:textId="3BC29A23" w:rsidR="00733CFA" w:rsidRPr="001E38B6" w:rsidRDefault="00733CFA" w:rsidP="00B22EB3">
            <w:pPr>
              <w:rPr>
                <w:sz w:val="8"/>
              </w:rPr>
            </w:pPr>
          </w:p>
          <w:p w14:paraId="355F485F" w14:textId="67C2D317" w:rsidR="007B759C" w:rsidRPr="001E38B6" w:rsidRDefault="00733CFA" w:rsidP="00B22EB3">
            <w:pPr>
              <w:rPr>
                <w:rFonts w:cstheme="minorHAnsi"/>
                <w:i/>
                <w:sz w:val="20"/>
              </w:rPr>
            </w:pPr>
            <w:r w:rsidRPr="00733CFA">
              <w:t xml:space="preserve">The Young </w:t>
            </w:r>
            <w:r>
              <w:t>DLL</w:t>
            </w:r>
            <w:r w:rsidRPr="00733CFA">
              <w:t>: 20 Short Videos</w:t>
            </w:r>
          </w:p>
        </w:tc>
        <w:tc>
          <w:tcPr>
            <w:tcW w:w="5149" w:type="dxa"/>
          </w:tcPr>
          <w:p w14:paraId="7385B028" w14:textId="5A77F9C5" w:rsidR="001E38B6" w:rsidRDefault="00896230" w:rsidP="00B22EB3">
            <w:pPr>
              <w:rPr>
                <w:b/>
              </w:rPr>
            </w:pPr>
            <w:hyperlink r:id="rId29" w:history="1">
              <w:r w:rsidR="009F378A" w:rsidRPr="009F378A">
                <w:rPr>
                  <w:rStyle w:val="Hyperlink"/>
                  <w:b/>
                  <w:u w:val="none"/>
                </w:rPr>
                <w:t>https://www.youtube.com/watch?v=LMEJY6zvY_w</w:t>
              </w:r>
            </w:hyperlink>
          </w:p>
          <w:p w14:paraId="47B5CE1C" w14:textId="77777777" w:rsidR="001E38B6" w:rsidRPr="001E38B6" w:rsidRDefault="001E38B6" w:rsidP="00B22EB3">
            <w:pPr>
              <w:rPr>
                <w:b/>
                <w:sz w:val="8"/>
              </w:rPr>
            </w:pPr>
          </w:p>
          <w:p w14:paraId="236834C3" w14:textId="5ED2C285" w:rsidR="00733CFA" w:rsidRPr="009F378A" w:rsidRDefault="00896230" w:rsidP="00733CFA">
            <w:pPr>
              <w:rPr>
                <w:b/>
              </w:rPr>
            </w:pPr>
            <w:hyperlink r:id="rId30" w:history="1">
              <w:r w:rsidR="001E38B6" w:rsidRPr="001E38B6">
                <w:rPr>
                  <w:rStyle w:val="Hyperlink"/>
                  <w:b/>
                  <w:u w:val="none"/>
                </w:rPr>
                <w:t>https://www.youtube.com/watch?v=6dqUwjz8jZ8</w:t>
              </w:r>
            </w:hyperlink>
          </w:p>
        </w:tc>
      </w:tr>
      <w:tr w:rsidR="001E38B6" w:rsidRPr="00FF1DE2" w14:paraId="4D70DFA7" w14:textId="77777777" w:rsidTr="00FF1DE2">
        <w:tc>
          <w:tcPr>
            <w:tcW w:w="1885" w:type="dxa"/>
          </w:tcPr>
          <w:p w14:paraId="1F271605" w14:textId="7391564E" w:rsidR="00FF1DE2" w:rsidRPr="00FF1DE2" w:rsidRDefault="00FF1DE2" w:rsidP="005D028F">
            <w:r>
              <w:t>Inclusive Practices</w:t>
            </w:r>
          </w:p>
        </w:tc>
        <w:tc>
          <w:tcPr>
            <w:tcW w:w="3221" w:type="dxa"/>
          </w:tcPr>
          <w:p w14:paraId="3438A60E" w14:textId="6D62495E" w:rsidR="00FF1DE2" w:rsidRDefault="00966E0E" w:rsidP="005D028F">
            <w:r>
              <w:t>The Myth of Average</w:t>
            </w:r>
          </w:p>
          <w:p w14:paraId="6EA59AE6" w14:textId="77777777" w:rsidR="001E38B6" w:rsidRPr="001E38B6" w:rsidRDefault="001E38B6" w:rsidP="005D028F">
            <w:pPr>
              <w:rPr>
                <w:sz w:val="8"/>
              </w:rPr>
            </w:pPr>
          </w:p>
          <w:p w14:paraId="39849243" w14:textId="3E7AB1F3" w:rsidR="009F4E91" w:rsidRPr="00FF1DE2" w:rsidRDefault="00966E0E" w:rsidP="005D028F">
            <w:r>
              <w:t>Bowling for Inclusion</w:t>
            </w:r>
          </w:p>
        </w:tc>
        <w:tc>
          <w:tcPr>
            <w:tcW w:w="5149" w:type="dxa"/>
          </w:tcPr>
          <w:p w14:paraId="5A3592D3" w14:textId="62345E37" w:rsidR="00966E0E" w:rsidRDefault="00896230" w:rsidP="00966E0E">
            <w:pPr>
              <w:rPr>
                <w:b/>
              </w:rPr>
            </w:pPr>
            <w:hyperlink r:id="rId31" w:history="1">
              <w:r w:rsidR="001E38B6" w:rsidRPr="001E38B6">
                <w:rPr>
                  <w:rStyle w:val="Hyperlink"/>
                  <w:b/>
                  <w:u w:val="none"/>
                </w:rPr>
                <w:t>https://www.youtube.com/watch?v=4eBmyttcfU4</w:t>
              </w:r>
            </w:hyperlink>
            <w:r w:rsidR="00966E0E" w:rsidRPr="001E38B6">
              <w:rPr>
                <w:b/>
              </w:rPr>
              <w:t xml:space="preserve"> </w:t>
            </w:r>
          </w:p>
          <w:p w14:paraId="0E0F5D25" w14:textId="77777777" w:rsidR="001E38B6" w:rsidRPr="001E38B6" w:rsidRDefault="001E38B6" w:rsidP="00966E0E">
            <w:pPr>
              <w:rPr>
                <w:b/>
                <w:sz w:val="8"/>
              </w:rPr>
            </w:pPr>
          </w:p>
          <w:p w14:paraId="2DEBE304" w14:textId="35BC0C8A" w:rsidR="00FF1DE2" w:rsidRPr="003D3B17" w:rsidRDefault="00896230" w:rsidP="005D028F">
            <w:hyperlink r:id="rId32" w:history="1">
              <w:r w:rsidR="003D3B17" w:rsidRPr="003D3B17">
                <w:rPr>
                  <w:rStyle w:val="Hyperlink"/>
                  <w:rFonts w:eastAsia="Times New Roman" w:cs="Times New Roman"/>
                  <w:b/>
                  <w:bCs/>
                  <w:kern w:val="36"/>
                  <w:u w:val="none"/>
                </w:rPr>
                <w:t>https://www.youtube.com/watch?v=RYtUlU8MjlY</w:t>
              </w:r>
            </w:hyperlink>
          </w:p>
        </w:tc>
      </w:tr>
      <w:tr w:rsidR="001E38B6" w:rsidRPr="00FF1DE2" w14:paraId="11732C68" w14:textId="77777777" w:rsidTr="00FF1DE2">
        <w:tc>
          <w:tcPr>
            <w:tcW w:w="1885" w:type="dxa"/>
          </w:tcPr>
          <w:p w14:paraId="7E40E347" w14:textId="7CB4C2D1" w:rsidR="00FF1DE2" w:rsidRPr="00FF1DE2" w:rsidRDefault="00EE3F27" w:rsidP="005D028F">
            <w:r>
              <w:t xml:space="preserve">Reducing </w:t>
            </w:r>
            <w:proofErr w:type="spellStart"/>
            <w:r>
              <w:t>Suspen-sion</w:t>
            </w:r>
            <w:proofErr w:type="spellEnd"/>
            <w:r>
              <w:t xml:space="preserve"> &amp; Expulsion</w:t>
            </w:r>
          </w:p>
        </w:tc>
        <w:tc>
          <w:tcPr>
            <w:tcW w:w="3221" w:type="dxa"/>
          </w:tcPr>
          <w:p w14:paraId="1A5C244A" w14:textId="0E81EB4A" w:rsidR="00FF1DE2" w:rsidRPr="00FF1DE2" w:rsidRDefault="00EE3F27" w:rsidP="005D028F">
            <w:r>
              <w:t>School Suspensions are an Adult Behavior</w:t>
            </w:r>
          </w:p>
        </w:tc>
        <w:tc>
          <w:tcPr>
            <w:tcW w:w="5149" w:type="dxa"/>
          </w:tcPr>
          <w:p w14:paraId="292C2278" w14:textId="1D330BFF" w:rsidR="00EE3F27" w:rsidRPr="00EE3F27" w:rsidRDefault="00896230" w:rsidP="00EE3F27">
            <w:pPr>
              <w:outlineLvl w:val="0"/>
              <w:rPr>
                <w:rFonts w:eastAsia="Times New Roman" w:cs="Times New Roman"/>
                <w:b/>
                <w:bCs/>
                <w:color w:val="0000FF" w:themeColor="hyperlink"/>
                <w:kern w:val="36"/>
                <w:sz w:val="20"/>
                <w:szCs w:val="48"/>
              </w:rPr>
            </w:pPr>
            <w:hyperlink r:id="rId33" w:history="1">
              <w:r w:rsidR="00EE3F27" w:rsidRPr="00EE3F27">
                <w:rPr>
                  <w:rFonts w:eastAsia="Times New Roman" w:cs="Times New Roman"/>
                  <w:b/>
                  <w:bCs/>
                  <w:color w:val="0000FF" w:themeColor="hyperlink"/>
                  <w:kern w:val="36"/>
                  <w:sz w:val="20"/>
                  <w:szCs w:val="48"/>
                </w:rPr>
                <w:t>https://www.youtube.com/watch?v=f8nkcRMZKV4</w:t>
              </w:r>
            </w:hyperlink>
          </w:p>
          <w:p w14:paraId="5BE8EA58" w14:textId="77777777" w:rsidR="00FF1DE2" w:rsidRPr="00FF1DE2" w:rsidRDefault="00FF1DE2" w:rsidP="005D028F"/>
        </w:tc>
      </w:tr>
    </w:tbl>
    <w:p w14:paraId="712B306C" w14:textId="77777777" w:rsidR="004057B6" w:rsidRPr="00051824" w:rsidRDefault="004057B6" w:rsidP="00B22EB3">
      <w:pPr>
        <w:rPr>
          <w:b/>
          <w:sz w:val="8"/>
        </w:rPr>
      </w:pPr>
    </w:p>
    <w:p w14:paraId="695143A3" w14:textId="77777777" w:rsidR="00A16410" w:rsidRDefault="00A16410" w:rsidP="00B22EB3"/>
    <w:p w14:paraId="53850367" w14:textId="35A72C0A" w:rsidR="002C1A6F" w:rsidRDefault="002C1A6F" w:rsidP="00B22EB3">
      <w:pPr>
        <w:rPr>
          <w:b/>
          <w:sz w:val="24"/>
        </w:rPr>
      </w:pPr>
      <w:r w:rsidRPr="002C1A6F">
        <w:t>Practice Improvement Tools Using the DEC Recommended Practices</w:t>
      </w:r>
      <w:r w:rsidRPr="002C1A6F">
        <w:rPr>
          <w:b/>
        </w:rPr>
        <w:t xml:space="preserve"> </w:t>
      </w:r>
      <w:hyperlink r:id="rId34" w:history="1">
        <w:r w:rsidRPr="002C1A6F">
          <w:rPr>
            <w:rStyle w:val="Hyperlink"/>
            <w:b/>
            <w:u w:val="none"/>
          </w:rPr>
          <w:t>http://ectacenter.org/decrp/</w:t>
        </w:r>
      </w:hyperlink>
      <w:r w:rsidRPr="002C1A6F">
        <w:rPr>
          <w:b/>
        </w:rPr>
        <w:t xml:space="preserve"> </w:t>
      </w:r>
    </w:p>
    <w:p w14:paraId="0758F454" w14:textId="77777777" w:rsidR="002C1A6F" w:rsidRPr="00051824" w:rsidRDefault="002C1A6F" w:rsidP="00B22EB3">
      <w:pPr>
        <w:rPr>
          <w:b/>
          <w:sz w:val="16"/>
        </w:rPr>
      </w:pPr>
    </w:p>
    <w:p w14:paraId="03C1BC31" w14:textId="5F562868" w:rsidR="008231F4" w:rsidRDefault="008231F4" w:rsidP="00B22EB3">
      <w:pPr>
        <w:rPr>
          <w:b/>
          <w:sz w:val="24"/>
        </w:rPr>
      </w:pPr>
      <w:r w:rsidRPr="002C1A6F">
        <w:t>DEC Recommended Practice Modules</w:t>
      </w:r>
      <w:r w:rsidR="00F8516D" w:rsidRPr="002C1A6F">
        <w:rPr>
          <w:b/>
          <w:sz w:val="24"/>
        </w:rPr>
        <w:t xml:space="preserve">  </w:t>
      </w:r>
      <w:hyperlink r:id="rId35" w:history="1">
        <w:r w:rsidR="00F8516D" w:rsidRPr="002C1A6F">
          <w:rPr>
            <w:rStyle w:val="Hyperlink"/>
            <w:b/>
            <w:u w:val="none"/>
          </w:rPr>
          <w:t>https://rpm.fpg.unc.edu/</w:t>
        </w:r>
      </w:hyperlink>
      <w:r w:rsidR="00F8516D" w:rsidRPr="002C1A6F">
        <w:rPr>
          <w:b/>
          <w:sz w:val="28"/>
        </w:rPr>
        <w:t xml:space="preserve"> </w:t>
      </w:r>
    </w:p>
    <w:p w14:paraId="31D03DD6" w14:textId="77777777" w:rsidR="005F155A" w:rsidRPr="00051824" w:rsidRDefault="005F155A" w:rsidP="00B22EB3">
      <w:pPr>
        <w:rPr>
          <w:b/>
          <w:sz w:val="16"/>
        </w:rPr>
      </w:pPr>
    </w:p>
    <w:p w14:paraId="1CE0FB42" w14:textId="38D7E0A0" w:rsidR="005F155A" w:rsidRPr="00246931" w:rsidRDefault="00F8516D" w:rsidP="005F155A">
      <w:pPr>
        <w:rPr>
          <w:b/>
          <w:sz w:val="20"/>
        </w:rPr>
      </w:pPr>
      <w:proofErr w:type="spellStart"/>
      <w:r w:rsidRPr="002C1A6F">
        <w:t>EarlyEdU</w:t>
      </w:r>
      <w:proofErr w:type="spellEnd"/>
      <w:r w:rsidR="00246931" w:rsidRPr="002C1A6F">
        <w:t xml:space="preserve"> Alliance</w:t>
      </w:r>
      <w:r w:rsidR="00246931" w:rsidRPr="002C1A6F">
        <w:rPr>
          <w:b/>
        </w:rPr>
        <w:t xml:space="preserve">  </w:t>
      </w:r>
      <w:hyperlink r:id="rId36" w:history="1">
        <w:r w:rsidR="00246931" w:rsidRPr="00246931">
          <w:rPr>
            <w:rStyle w:val="Hyperlink"/>
            <w:b/>
            <w:sz w:val="20"/>
            <w:szCs w:val="32"/>
            <w:u w:val="none"/>
          </w:rPr>
          <w:t>https://earlyedualliance.org</w:t>
        </w:r>
      </w:hyperlink>
    </w:p>
    <w:p w14:paraId="2CC186F1" w14:textId="77777777" w:rsidR="00123364" w:rsidRPr="001556C4" w:rsidRDefault="00123364" w:rsidP="00123364">
      <w:pPr>
        <w:rPr>
          <w:b/>
          <w:color w:val="FF0000"/>
          <w:sz w:val="8"/>
          <w:szCs w:val="32"/>
        </w:rPr>
      </w:pPr>
    </w:p>
    <w:p w14:paraId="3BCF1D43" w14:textId="6D3B7BC8" w:rsidR="00123364" w:rsidRPr="002C1A6F" w:rsidRDefault="00123364" w:rsidP="00051824">
      <w:pPr>
        <w:rPr>
          <w:szCs w:val="32"/>
        </w:rPr>
      </w:pPr>
      <w:r w:rsidRPr="002C1A6F">
        <w:rPr>
          <w:szCs w:val="32"/>
        </w:rPr>
        <w:t xml:space="preserve">Individual membership is available to any individual with a relevant early childhood affiliation who is looking for resources with which to enrich their teaching and PD. Members will have access to a </w:t>
      </w:r>
      <w:r w:rsidRPr="002C1A6F">
        <w:rPr>
          <w:b/>
          <w:szCs w:val="32"/>
        </w:rPr>
        <w:t>Multimedia Resources</w:t>
      </w:r>
      <w:r w:rsidRPr="002C1A6F">
        <w:rPr>
          <w:rStyle w:val="Hyperlink"/>
          <w:b/>
          <w:szCs w:val="32"/>
          <w:u w:val="none"/>
        </w:rPr>
        <w:t xml:space="preserve"> </w:t>
      </w:r>
      <w:r w:rsidRPr="002C1A6F">
        <w:rPr>
          <w:b/>
          <w:szCs w:val="32"/>
        </w:rPr>
        <w:t>Library</w:t>
      </w:r>
      <w:r w:rsidRPr="002C1A6F">
        <w:rPr>
          <w:szCs w:val="32"/>
        </w:rPr>
        <w:t xml:space="preserve"> to access an amazing database of video resources. The collection is searchable by keyword, topic, teaching practice, age of children, setting, and more. Each downloadable clip includes a description of the content and the length of the clip. This is also where members can connect to an active </w:t>
      </w:r>
      <w:r w:rsidRPr="002C1A6F">
        <w:rPr>
          <w:b/>
          <w:szCs w:val="32"/>
        </w:rPr>
        <w:t>Faculty Community of Practice</w:t>
      </w:r>
      <w:r w:rsidRPr="002C1A6F">
        <w:rPr>
          <w:szCs w:val="32"/>
        </w:rPr>
        <w:t xml:space="preserve"> with other members.</w:t>
      </w:r>
    </w:p>
    <w:p w14:paraId="0C03A9B0" w14:textId="77777777" w:rsidR="00DB615D" w:rsidRPr="003A5DC1" w:rsidRDefault="00DB615D" w:rsidP="00DB615D">
      <w:pPr>
        <w:rPr>
          <w:rFonts w:ascii="Calibri" w:eastAsia="Calibri" w:hAnsi="Calibri" w:cs="Arial"/>
          <w:bCs/>
          <w:sz w:val="12"/>
        </w:rPr>
      </w:pPr>
    </w:p>
    <w:p w14:paraId="039177D1" w14:textId="77777777" w:rsidR="00DB615D" w:rsidRPr="003A5DC1" w:rsidRDefault="00DB615D" w:rsidP="00DB615D">
      <w:pPr>
        <w:rPr>
          <w:b/>
          <w:u w:val="single"/>
        </w:rPr>
      </w:pPr>
      <w:r w:rsidRPr="003A5DC1">
        <w:rPr>
          <w:b/>
          <w:u w:val="single"/>
        </w:rPr>
        <w:t>Listservs</w:t>
      </w:r>
    </w:p>
    <w:p w14:paraId="7EAE4D36" w14:textId="77777777" w:rsidR="00DB615D" w:rsidRPr="003A5DC1" w:rsidRDefault="00DB615D" w:rsidP="00DB615D">
      <w:pPr>
        <w:rPr>
          <w:rFonts w:ascii="Calibri" w:eastAsia="Calibri" w:hAnsi="Calibri" w:cs="Arial"/>
          <w:bCs/>
        </w:rPr>
      </w:pPr>
      <w:proofErr w:type="spellStart"/>
      <w:r w:rsidRPr="003A5DC1">
        <w:rPr>
          <w:rFonts w:ascii="Calibri" w:eastAsia="Calibri" w:hAnsi="Calibri" w:cs="Arial"/>
          <w:b/>
          <w:bCs/>
        </w:rPr>
        <w:t>BabyTalk</w:t>
      </w:r>
      <w:proofErr w:type="spellEnd"/>
      <w:r w:rsidRPr="003A5DC1">
        <w:rPr>
          <w:rFonts w:ascii="Calibri" w:eastAsia="Calibri" w:hAnsi="Calibri" w:cs="Arial"/>
          <w:b/>
          <w:bCs/>
        </w:rPr>
        <w:t xml:space="preserve"> </w:t>
      </w:r>
      <w:r w:rsidRPr="003A5DC1">
        <w:rPr>
          <w:rFonts w:ascii="Calibri" w:eastAsia="Calibri" w:hAnsi="Calibri" w:cs="Arial"/>
          <w:bCs/>
        </w:rPr>
        <w:t>– monthly, birth to 36 months</w:t>
      </w:r>
    </w:p>
    <w:p w14:paraId="7FD50AF9" w14:textId="77777777" w:rsidR="00DB615D" w:rsidRPr="003A5DC1" w:rsidRDefault="00DB615D" w:rsidP="00DB615D">
      <w:pPr>
        <w:rPr>
          <w:rFonts w:ascii="Calibri" w:eastAsia="Calibri" w:hAnsi="Calibri" w:cs="Arial"/>
          <w:b/>
          <w:szCs w:val="23"/>
        </w:rPr>
      </w:pPr>
      <w:r w:rsidRPr="003A5DC1">
        <w:rPr>
          <w:rFonts w:ascii="Calibri" w:eastAsia="Calibri" w:hAnsi="Calibri" w:cs="Times New Roman"/>
          <w:noProof/>
          <w:szCs w:val="23"/>
        </w:rPr>
        <w:t xml:space="preserve">To join the listserv, send an email </w:t>
      </w:r>
      <w:r w:rsidRPr="003A5DC1">
        <w:rPr>
          <w:rFonts w:ascii="Calibri" w:eastAsia="Calibri" w:hAnsi="Calibri" w:cs="Times New Roman"/>
          <w:b/>
          <w:noProof/>
          <w:szCs w:val="23"/>
        </w:rPr>
        <w:t>with no message</w:t>
      </w:r>
      <w:r w:rsidRPr="003A5DC1">
        <w:rPr>
          <w:rFonts w:ascii="Calibri" w:eastAsia="Calibri" w:hAnsi="Calibri" w:cs="Times New Roman"/>
          <w:noProof/>
          <w:szCs w:val="23"/>
        </w:rPr>
        <w:t xml:space="preserve"> to </w:t>
      </w:r>
      <w:hyperlink r:id="rId37" w:history="1">
        <w:r w:rsidRPr="003A5DC1">
          <w:rPr>
            <w:rFonts w:ascii="Calibri" w:eastAsia="Calibri" w:hAnsi="Calibri" w:cs="Arial"/>
            <w:b/>
            <w:color w:val="0563C1"/>
            <w:sz w:val="20"/>
            <w:szCs w:val="23"/>
          </w:rPr>
          <w:t>subscribe-babytalk@listserv.unc.edu</w:t>
        </w:r>
      </w:hyperlink>
      <w:r w:rsidRPr="003A5DC1">
        <w:rPr>
          <w:rFonts w:ascii="Calibri" w:eastAsia="Calibri" w:hAnsi="Calibri" w:cs="Arial"/>
          <w:b/>
          <w:sz w:val="18"/>
          <w:szCs w:val="23"/>
        </w:rPr>
        <w:t xml:space="preserve"> </w:t>
      </w:r>
      <w:r w:rsidRPr="003A5DC1">
        <w:rPr>
          <w:rFonts w:ascii="Calibri" w:eastAsia="Calibri" w:hAnsi="Calibri" w:cs="Arial"/>
          <w:b/>
          <w:sz w:val="20"/>
          <w:szCs w:val="23"/>
        </w:rPr>
        <w:t xml:space="preserve"> </w:t>
      </w:r>
      <w:r w:rsidRPr="003A5DC1">
        <w:rPr>
          <w:rFonts w:ascii="Calibri" w:eastAsia="Calibri" w:hAnsi="Calibri" w:cs="Arial"/>
          <w:b/>
          <w:szCs w:val="23"/>
        </w:rPr>
        <w:t xml:space="preserve"> </w:t>
      </w:r>
    </w:p>
    <w:p w14:paraId="2B12E420" w14:textId="5065270D" w:rsidR="00DB615D" w:rsidRPr="009C4D2A" w:rsidRDefault="00DB615D" w:rsidP="00DB615D">
      <w:pPr>
        <w:rPr>
          <w:rFonts w:ascii="Calibri" w:eastAsia="Calibri" w:hAnsi="Calibri" w:cs="Arial"/>
          <w:bCs/>
          <w:sz w:val="20"/>
        </w:rPr>
      </w:pPr>
      <w:r w:rsidRPr="003A5DC1">
        <w:rPr>
          <w:rFonts w:ascii="Calibri" w:eastAsia="Calibri" w:hAnsi="Calibri" w:cs="Arial"/>
        </w:rPr>
        <w:t>Past issues are archived at</w:t>
      </w:r>
      <w:r w:rsidR="009C4D2A" w:rsidRPr="00A02E14">
        <w:t xml:space="preserve"> </w:t>
      </w:r>
      <w:hyperlink r:id="rId38" w:history="1">
        <w:r w:rsidR="009C4D2A" w:rsidRPr="009C4D2A">
          <w:rPr>
            <w:rStyle w:val="Hyperlink"/>
            <w:b/>
            <w:u w:val="none"/>
          </w:rPr>
          <w:t>https://buildthefoundation.org/baby-talk/</w:t>
        </w:r>
      </w:hyperlink>
    </w:p>
    <w:p w14:paraId="0EC6683C" w14:textId="77777777" w:rsidR="00DB615D" w:rsidRPr="003A5DC1" w:rsidRDefault="00DB615D" w:rsidP="00DB615D">
      <w:pPr>
        <w:rPr>
          <w:rFonts w:ascii="Calibri" w:eastAsia="Calibri" w:hAnsi="Calibri" w:cs="Arial"/>
          <w:bCs/>
          <w:sz w:val="8"/>
        </w:rPr>
      </w:pPr>
    </w:p>
    <w:p w14:paraId="6C9979A5" w14:textId="77777777" w:rsidR="00DB615D" w:rsidRPr="003A5DC1" w:rsidRDefault="00DB615D" w:rsidP="00DB615D">
      <w:pPr>
        <w:rPr>
          <w:rFonts w:ascii="Calibri" w:eastAsia="Calibri" w:hAnsi="Calibri" w:cs="Arial"/>
          <w:bCs/>
        </w:rPr>
      </w:pPr>
      <w:r w:rsidRPr="003A5DC1">
        <w:rPr>
          <w:rFonts w:ascii="Calibri" w:eastAsia="Calibri" w:hAnsi="Calibri" w:cs="Arial"/>
          <w:b/>
          <w:bCs/>
        </w:rPr>
        <w:lastRenderedPageBreak/>
        <w:t xml:space="preserve">Natural Resources </w:t>
      </w:r>
      <w:r w:rsidRPr="003A5DC1">
        <w:rPr>
          <w:rFonts w:ascii="Calibri" w:eastAsia="Calibri" w:hAnsi="Calibri" w:cs="Arial"/>
          <w:bCs/>
        </w:rPr>
        <w:t>– weekly, birth through Grade 3</w:t>
      </w:r>
    </w:p>
    <w:p w14:paraId="56DCA374" w14:textId="77777777" w:rsidR="00DB615D" w:rsidRPr="003A5DC1" w:rsidRDefault="00DB615D" w:rsidP="00DB615D">
      <w:pPr>
        <w:shd w:val="clear" w:color="auto" w:fill="FFFFFF" w:themeFill="background1"/>
        <w:rPr>
          <w:rFonts w:ascii="Calibri" w:eastAsia="Calibri" w:hAnsi="Calibri" w:cs="Times New Roman"/>
          <w:sz w:val="20"/>
        </w:rPr>
      </w:pPr>
      <w:r w:rsidRPr="003A5DC1">
        <w:rPr>
          <w:rFonts w:ascii="Calibri" w:eastAsia="Calibri" w:hAnsi="Calibri" w:cs="Times New Roman"/>
        </w:rPr>
        <w:t xml:space="preserve">To subscribe, send an email </w:t>
      </w:r>
      <w:r w:rsidRPr="003A5DC1">
        <w:rPr>
          <w:rFonts w:ascii="Calibri" w:eastAsia="Calibri" w:hAnsi="Calibri" w:cs="Times New Roman"/>
          <w:b/>
        </w:rPr>
        <w:t>with no message</w:t>
      </w:r>
      <w:r w:rsidRPr="003A5DC1">
        <w:rPr>
          <w:rFonts w:ascii="Calibri" w:eastAsia="Calibri" w:hAnsi="Calibri" w:cs="Times New Roman"/>
        </w:rPr>
        <w:t xml:space="preserve"> to </w:t>
      </w:r>
      <w:hyperlink r:id="rId39" w:history="1">
        <w:r w:rsidRPr="003A5DC1">
          <w:rPr>
            <w:rFonts w:ascii="Calibri" w:eastAsia="Calibri" w:hAnsi="Calibri" w:cs="Times New Roman"/>
            <w:b/>
            <w:bCs/>
            <w:color w:val="0000FF"/>
            <w:sz w:val="20"/>
          </w:rPr>
          <w:t>subscribe-natural_resources2@listserv.unc.edu</w:t>
        </w:r>
      </w:hyperlink>
    </w:p>
    <w:p w14:paraId="6977845C" w14:textId="77777777" w:rsidR="00DB615D" w:rsidRPr="003A5DC1" w:rsidRDefault="00DB615D" w:rsidP="00DB615D">
      <w:pPr>
        <w:rPr>
          <w:rFonts w:ascii="Calibri" w:eastAsia="Calibri" w:hAnsi="Calibri" w:cs="Arial"/>
          <w:bCs/>
          <w:sz w:val="8"/>
        </w:rPr>
      </w:pPr>
    </w:p>
    <w:p w14:paraId="3D60418B" w14:textId="77AEEAE0" w:rsidR="00DB615D" w:rsidRPr="003A5DC1" w:rsidRDefault="00DB615D" w:rsidP="002C1A6F">
      <w:pPr>
        <w:rPr>
          <w:rFonts w:eastAsia="Times New Roman" w:cs="Times New Roman"/>
          <w:spacing w:val="10"/>
          <w:kern w:val="28"/>
          <w:szCs w:val="20"/>
          <w:lang w:val="en"/>
        </w:rPr>
      </w:pPr>
      <w:r w:rsidRPr="003A5DC1">
        <w:rPr>
          <w:rFonts w:ascii="Calibri" w:eastAsia="Calibri" w:hAnsi="Calibri" w:cs="Arial"/>
          <w:b/>
          <w:bCs/>
        </w:rPr>
        <w:t xml:space="preserve">Faculty Finds – </w:t>
      </w:r>
      <w:r w:rsidR="00051824" w:rsidRPr="00051824">
        <w:rPr>
          <w:rFonts w:ascii="Calibri" w:eastAsia="Calibri" w:hAnsi="Calibri" w:cs="Arial"/>
          <w:bCs/>
        </w:rPr>
        <w:t>sign up at</w:t>
      </w:r>
      <w:r w:rsidR="00051824">
        <w:rPr>
          <w:rFonts w:ascii="Calibri" w:eastAsia="Calibri" w:hAnsi="Calibri" w:cs="Arial"/>
          <w:b/>
          <w:bCs/>
        </w:rPr>
        <w:t xml:space="preserve"> </w:t>
      </w:r>
      <w:hyperlink r:id="rId40" w:history="1">
        <w:r w:rsidR="00051824" w:rsidRPr="00051824">
          <w:rPr>
            <w:rStyle w:val="Hyperlink"/>
            <w:rFonts w:cs="Calibri"/>
            <w:b/>
            <w:szCs w:val="24"/>
            <w:u w:val="none"/>
          </w:rPr>
          <w:t>http://eepurl.com/ggHi3j</w:t>
        </w:r>
      </w:hyperlink>
    </w:p>
    <w:p w14:paraId="30BF5839" w14:textId="77777777" w:rsidR="00DB615D" w:rsidRPr="003A5DC1" w:rsidRDefault="00DB615D" w:rsidP="00DB615D">
      <w:pPr>
        <w:rPr>
          <w:rFonts w:ascii="Calibri" w:eastAsia="Calibri" w:hAnsi="Calibri" w:cs="Arial"/>
          <w:bCs/>
          <w:sz w:val="8"/>
        </w:rPr>
      </w:pPr>
    </w:p>
    <w:p w14:paraId="37A85DAC" w14:textId="77777777" w:rsidR="00DB615D" w:rsidRPr="003A5DC1" w:rsidRDefault="00DB615D" w:rsidP="00DB615D">
      <w:pPr>
        <w:rPr>
          <w:rFonts w:ascii="Calibri" w:eastAsia="Calibri" w:hAnsi="Calibri" w:cs="Arial"/>
          <w:bCs/>
        </w:rPr>
      </w:pPr>
      <w:r w:rsidRPr="003A5DC1">
        <w:rPr>
          <w:rFonts w:ascii="Calibri" w:eastAsia="Calibri" w:hAnsi="Calibri" w:cs="Arial"/>
          <w:b/>
          <w:bCs/>
        </w:rPr>
        <w:t>Resources within Reason</w:t>
      </w:r>
      <w:r w:rsidRPr="003A5DC1">
        <w:rPr>
          <w:rFonts w:ascii="Calibri" w:eastAsia="Calibri" w:hAnsi="Calibri" w:cs="Arial"/>
          <w:bCs/>
        </w:rPr>
        <w:t xml:space="preserve"> – bi-monthly, birth-8, emphasis on children with or at risk for disabilities and inclusion</w:t>
      </w:r>
    </w:p>
    <w:p w14:paraId="511E5697" w14:textId="77777777" w:rsidR="00DB615D" w:rsidRPr="003A5DC1" w:rsidRDefault="00DB615D" w:rsidP="00DB615D">
      <w:pPr>
        <w:rPr>
          <w:rFonts w:ascii="Calibri" w:eastAsia="Calibri" w:hAnsi="Calibri" w:cs="Arial"/>
          <w:b/>
          <w:bCs/>
          <w:sz w:val="20"/>
        </w:rPr>
      </w:pPr>
      <w:r w:rsidRPr="003A5DC1">
        <w:rPr>
          <w:rFonts w:ascii="Calibri" w:eastAsia="Calibri" w:hAnsi="Calibri" w:cs="Arial"/>
          <w:bCs/>
        </w:rPr>
        <w:t xml:space="preserve">Subscribe or view past issues at </w:t>
      </w:r>
      <w:hyperlink r:id="rId41" w:history="1">
        <w:r w:rsidRPr="003A5DC1">
          <w:rPr>
            <w:rFonts w:ascii="Calibri" w:eastAsia="Calibri" w:hAnsi="Calibri" w:cs="Arial"/>
            <w:b/>
            <w:bCs/>
            <w:color w:val="0000FF"/>
            <w:sz w:val="20"/>
          </w:rPr>
          <w:t>http://www.dec-sped.org/resources-within-reason</w:t>
        </w:r>
      </w:hyperlink>
    </w:p>
    <w:p w14:paraId="7BB28E22" w14:textId="77777777" w:rsidR="00DB615D" w:rsidRPr="00E10C4B" w:rsidRDefault="00DB615D" w:rsidP="005F155A">
      <w:pPr>
        <w:rPr>
          <w:b/>
          <w:sz w:val="20"/>
          <w:szCs w:val="20"/>
        </w:rPr>
      </w:pPr>
    </w:p>
    <w:p w14:paraId="5824947E" w14:textId="38B8A789" w:rsidR="005F155A" w:rsidRPr="006D0409" w:rsidRDefault="005F155A" w:rsidP="00246931">
      <w:pPr>
        <w:rPr>
          <w:b/>
          <w:color w:val="FBD4B4" w:themeColor="accent6" w:themeTint="66"/>
          <w:sz w:val="20"/>
          <w:szCs w:val="20"/>
        </w:rPr>
      </w:pPr>
      <w:r w:rsidRPr="00A83C13">
        <w:rPr>
          <w:b/>
          <w:sz w:val="24"/>
          <w:szCs w:val="20"/>
        </w:rPr>
        <w:t>SCRIPT-NC website</w:t>
      </w:r>
      <w:r w:rsidR="00246931">
        <w:rPr>
          <w:b/>
          <w:sz w:val="24"/>
          <w:szCs w:val="20"/>
        </w:rPr>
        <w:t xml:space="preserve">  </w:t>
      </w:r>
      <w:hyperlink r:id="rId42" w:history="1">
        <w:r w:rsidRPr="00246931">
          <w:rPr>
            <w:rStyle w:val="Hyperlink"/>
            <w:b/>
            <w:color w:val="4F81BD" w:themeColor="accent1"/>
            <w:sz w:val="20"/>
            <w:szCs w:val="20"/>
            <w:u w:val="none"/>
          </w:rPr>
          <w:t>https://scriptnc.fpg.unc.edu/</w:t>
        </w:r>
      </w:hyperlink>
      <w:r w:rsidRPr="006D0409">
        <w:rPr>
          <w:b/>
          <w:color w:val="FBD4B4" w:themeColor="accent6" w:themeTint="66"/>
          <w:sz w:val="20"/>
          <w:szCs w:val="20"/>
        </w:rPr>
        <w:t xml:space="preserve"> </w:t>
      </w:r>
    </w:p>
    <w:p w14:paraId="0E618277" w14:textId="77777777" w:rsidR="005F155A" w:rsidRPr="00E10C4B" w:rsidRDefault="005F155A" w:rsidP="005F155A">
      <w:pPr>
        <w:rPr>
          <w:rFonts w:cstheme="minorHAnsi"/>
          <w:b/>
          <w:bCs/>
          <w:color w:val="668199"/>
          <w:sz w:val="20"/>
          <w:lang w:bidi="he-IL"/>
        </w:rPr>
      </w:pPr>
    </w:p>
    <w:p w14:paraId="1BAC87BB" w14:textId="77777777" w:rsidR="0038526A" w:rsidRPr="000544C3" w:rsidRDefault="0038526A" w:rsidP="0038526A">
      <w:pPr>
        <w:rPr>
          <w:b/>
          <w:sz w:val="24"/>
        </w:rPr>
      </w:pPr>
      <w:r w:rsidRPr="000544C3">
        <w:rPr>
          <w:b/>
          <w:sz w:val="24"/>
        </w:rPr>
        <w:t>SCRIPT-NC Webinar Series</w:t>
      </w:r>
    </w:p>
    <w:p w14:paraId="44DFC190" w14:textId="77777777" w:rsidR="0038526A" w:rsidRPr="001F561A" w:rsidRDefault="0038526A" w:rsidP="0038526A">
      <w:pPr>
        <w:rPr>
          <w:rFonts w:cstheme="minorHAnsi"/>
          <w:b/>
          <w:bCs/>
          <w:color w:val="668199"/>
          <w:sz w:val="24"/>
          <w:lang w:bidi="he-IL"/>
        </w:rPr>
      </w:pPr>
      <w:r w:rsidRPr="001F561A">
        <w:rPr>
          <w:rFonts w:cstheme="minorHAnsi"/>
          <w:b/>
          <w:bCs/>
          <w:color w:val="668199"/>
          <w:sz w:val="24"/>
          <w:lang w:bidi="he-IL"/>
        </w:rPr>
        <w:t>June 11, 2019, 2:00 – 3:00 PM EST: Best Practices in Online Instruction</w:t>
      </w:r>
    </w:p>
    <w:p w14:paraId="571186BB" w14:textId="77777777" w:rsidR="0038526A" w:rsidRPr="00B86AB4" w:rsidRDefault="0038526A" w:rsidP="0038526A">
      <w:pPr>
        <w:rPr>
          <w:rFonts w:cstheme="minorHAnsi"/>
          <w:sz w:val="12"/>
        </w:rPr>
      </w:pPr>
    </w:p>
    <w:p w14:paraId="566A9078" w14:textId="77777777" w:rsidR="0038526A" w:rsidRPr="001F561A" w:rsidRDefault="0038526A" w:rsidP="0038526A">
      <w:pPr>
        <w:autoSpaceDE w:val="0"/>
        <w:autoSpaceDN w:val="0"/>
        <w:adjustRightInd w:val="0"/>
        <w:rPr>
          <w:rFonts w:cstheme="minorHAnsi"/>
          <w:b/>
          <w:bCs/>
          <w:color w:val="668199"/>
          <w:sz w:val="24"/>
          <w:lang w:bidi="he-IL"/>
        </w:rPr>
      </w:pPr>
      <w:r w:rsidRPr="001F561A">
        <w:rPr>
          <w:rFonts w:cstheme="minorHAnsi"/>
          <w:b/>
          <w:bCs/>
          <w:color w:val="668199"/>
          <w:sz w:val="24"/>
          <w:lang w:bidi="he-IL"/>
        </w:rPr>
        <w:t>September 10, 2019, 2:00 – 3:00 PM EST: Building Cohesion through Partnerships with</w:t>
      </w:r>
    </w:p>
    <w:p w14:paraId="513531F2" w14:textId="77777777" w:rsidR="0038526A" w:rsidRPr="001F561A" w:rsidRDefault="0038526A" w:rsidP="0038526A">
      <w:pPr>
        <w:rPr>
          <w:rFonts w:cstheme="minorHAnsi"/>
          <w:b/>
          <w:bCs/>
          <w:color w:val="668199"/>
          <w:sz w:val="24"/>
          <w:lang w:bidi="he-IL"/>
        </w:rPr>
      </w:pPr>
      <w:r w:rsidRPr="001F561A">
        <w:rPr>
          <w:rFonts w:cstheme="minorHAnsi"/>
          <w:b/>
          <w:bCs/>
          <w:color w:val="668199"/>
          <w:sz w:val="24"/>
          <w:lang w:bidi="he-IL"/>
        </w:rPr>
        <w:t>Cooperating and Mentor Teachers</w:t>
      </w:r>
    </w:p>
    <w:p w14:paraId="00C9EF67" w14:textId="77777777" w:rsidR="0038526A" w:rsidRPr="00B86AB4" w:rsidRDefault="0038526A" w:rsidP="0038526A">
      <w:pPr>
        <w:rPr>
          <w:rFonts w:cstheme="minorHAnsi"/>
          <w:sz w:val="12"/>
        </w:rPr>
      </w:pPr>
    </w:p>
    <w:p w14:paraId="5DF1F7C4" w14:textId="1E08A709" w:rsidR="0038526A" w:rsidRDefault="0038526A" w:rsidP="0038526A">
      <w:pPr>
        <w:rPr>
          <w:rFonts w:cstheme="minorHAnsi"/>
          <w:b/>
          <w:bCs/>
          <w:color w:val="668199"/>
          <w:sz w:val="24"/>
          <w:lang w:bidi="he-IL"/>
        </w:rPr>
      </w:pPr>
      <w:r w:rsidRPr="001F561A">
        <w:rPr>
          <w:rFonts w:cstheme="minorHAnsi"/>
          <w:b/>
          <w:bCs/>
          <w:color w:val="668199"/>
          <w:sz w:val="24"/>
          <w:lang w:bidi="he-IL"/>
        </w:rPr>
        <w:t>October 29, 2019, 2:00 – 3:00 PM EST: Topic to Be Announced</w:t>
      </w:r>
    </w:p>
    <w:p w14:paraId="4CFCD604" w14:textId="77777777" w:rsidR="00051824" w:rsidRPr="00051824" w:rsidRDefault="00051824" w:rsidP="0038526A">
      <w:pPr>
        <w:rPr>
          <w:rFonts w:cstheme="minorHAnsi"/>
          <w:b/>
          <w:bCs/>
          <w:color w:val="668199"/>
          <w:sz w:val="8"/>
          <w:lang w:bidi="he-IL"/>
        </w:rPr>
      </w:pPr>
    </w:p>
    <w:p w14:paraId="2F9B8BE7" w14:textId="77777777" w:rsidR="0038526A" w:rsidRDefault="0038526A" w:rsidP="0038526A">
      <w:pPr>
        <w:rPr>
          <w:rStyle w:val="Hyperlink"/>
          <w:b/>
          <w:color w:val="auto"/>
          <w:szCs w:val="20"/>
          <w:u w:val="none"/>
        </w:rPr>
      </w:pPr>
      <w:r>
        <w:rPr>
          <w:rFonts w:cstheme="minorHAnsi"/>
          <w:b/>
          <w:bCs/>
          <w:color w:val="668199"/>
          <w:sz w:val="24"/>
          <w:lang w:bidi="he-IL"/>
        </w:rPr>
        <w:t xml:space="preserve">Details at </w:t>
      </w:r>
      <w:hyperlink r:id="rId43" w:history="1">
        <w:r w:rsidRPr="005F155A">
          <w:rPr>
            <w:rStyle w:val="Hyperlink"/>
            <w:b/>
            <w:szCs w:val="20"/>
            <w:u w:val="none"/>
          </w:rPr>
          <w:t>https://scriptnc.fpg.unc.edu/sites/scriptnc.fpg.unc.edu/files/resources/SCRIPT-NC%20webinar-flyer-rev.pdf</w:t>
        </w:r>
      </w:hyperlink>
      <w:r>
        <w:rPr>
          <w:rStyle w:val="Hyperlink"/>
          <w:b/>
          <w:color w:val="auto"/>
          <w:szCs w:val="20"/>
          <w:u w:val="none"/>
        </w:rPr>
        <w:t xml:space="preserve">   </w:t>
      </w:r>
    </w:p>
    <w:p w14:paraId="08DF2856" w14:textId="77777777" w:rsidR="00A16410" w:rsidRDefault="00A16410" w:rsidP="0038526A">
      <w:pPr>
        <w:rPr>
          <w:rStyle w:val="Hyperlink"/>
          <w:b/>
          <w:color w:val="auto"/>
          <w:szCs w:val="20"/>
          <w:u w:val="none"/>
        </w:rPr>
      </w:pPr>
    </w:p>
    <w:p w14:paraId="55CA87A5" w14:textId="77777777" w:rsidR="006738FC" w:rsidRPr="00DD5838" w:rsidRDefault="006738FC" w:rsidP="006738FC">
      <w:pPr>
        <w:jc w:val="center"/>
        <w:rPr>
          <w:b/>
        </w:rPr>
      </w:pPr>
      <w:r>
        <w:rPr>
          <w:b/>
          <w:sz w:val="24"/>
        </w:rPr>
        <w:br w:type="column"/>
      </w:r>
      <w:r w:rsidRPr="00DD5838">
        <w:rPr>
          <w:b/>
        </w:rPr>
        <w:lastRenderedPageBreak/>
        <w:t>Alignment of Great Start for Higher Education (GSHE) Priorities with Michigan Early Childhood Priorities</w:t>
      </w:r>
    </w:p>
    <w:p w14:paraId="55C29CD5" w14:textId="77777777" w:rsidR="006738FC" w:rsidRPr="00DD5838" w:rsidRDefault="006738FC" w:rsidP="006738FC">
      <w:pPr>
        <w:rPr>
          <w:b/>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2"/>
        <w:gridCol w:w="742"/>
        <w:gridCol w:w="874"/>
        <w:gridCol w:w="1222"/>
        <w:gridCol w:w="872"/>
        <w:gridCol w:w="872"/>
      </w:tblGrid>
      <w:tr w:rsidR="006738FC" w:rsidRPr="00DD5838" w14:paraId="781E703B" w14:textId="77777777" w:rsidTr="000A0605">
        <w:trPr>
          <w:trHeight w:val="494"/>
          <w:jc w:val="center"/>
        </w:trPr>
        <w:tc>
          <w:tcPr>
            <w:tcW w:w="2757"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260773B1" w14:textId="77777777" w:rsidR="006738FC" w:rsidRPr="00DD5838" w:rsidRDefault="006738FC" w:rsidP="000A0605">
            <w:pPr>
              <w:contextualSpacing/>
              <w:jc w:val="center"/>
              <w:rPr>
                <w:rFonts w:ascii="Calibri" w:hAnsi="Calibri"/>
                <w:b/>
                <w:sz w:val="24"/>
              </w:rPr>
            </w:pPr>
            <w:r w:rsidRPr="00DD5838">
              <w:rPr>
                <w:rFonts w:ascii="Calibri" w:hAnsi="Calibri"/>
                <w:b/>
                <w:sz w:val="24"/>
              </w:rPr>
              <w:t>Areas of Emphasis for GSHE</w:t>
            </w:r>
          </w:p>
        </w:tc>
        <w:tc>
          <w:tcPr>
            <w:tcW w:w="2243" w:type="pct"/>
            <w:gridSpan w:val="5"/>
            <w:tcBorders>
              <w:top w:val="single" w:sz="4" w:space="0" w:color="auto"/>
              <w:left w:val="single" w:sz="4" w:space="0" w:color="auto"/>
              <w:right w:val="single" w:sz="4" w:space="0" w:color="auto"/>
            </w:tcBorders>
            <w:shd w:val="clear" w:color="auto" w:fill="DBE5F1" w:themeFill="accent1" w:themeFillTint="33"/>
            <w:vAlign w:val="center"/>
          </w:tcPr>
          <w:p w14:paraId="06EE1EC0" w14:textId="77777777" w:rsidR="006738FC" w:rsidRPr="00DD5838" w:rsidRDefault="006738FC" w:rsidP="000A0605">
            <w:pPr>
              <w:contextualSpacing/>
              <w:jc w:val="center"/>
              <w:rPr>
                <w:rFonts w:ascii="Calibri" w:hAnsi="Calibri"/>
                <w:b/>
                <w:sz w:val="24"/>
              </w:rPr>
            </w:pPr>
            <w:r w:rsidRPr="00DD5838">
              <w:rPr>
                <w:rFonts w:ascii="Calibri" w:hAnsi="Calibri"/>
                <w:b/>
                <w:sz w:val="24"/>
              </w:rPr>
              <w:t>Michigan Priorities</w:t>
            </w:r>
          </w:p>
        </w:tc>
      </w:tr>
      <w:tr w:rsidR="006738FC" w:rsidRPr="00DD5838" w14:paraId="501C1C29" w14:textId="77777777" w:rsidTr="000A0605">
        <w:trPr>
          <w:trHeight w:val="494"/>
          <w:jc w:val="center"/>
        </w:trPr>
        <w:tc>
          <w:tcPr>
            <w:tcW w:w="2757" w:type="pct"/>
            <w:vMerge/>
            <w:tcBorders>
              <w:left w:val="single" w:sz="4" w:space="0" w:color="auto"/>
              <w:right w:val="single" w:sz="4" w:space="0" w:color="auto"/>
            </w:tcBorders>
            <w:shd w:val="clear" w:color="auto" w:fill="DBE5F1" w:themeFill="accent1" w:themeFillTint="33"/>
            <w:vAlign w:val="center"/>
          </w:tcPr>
          <w:p w14:paraId="42C48863" w14:textId="77777777" w:rsidR="006738FC" w:rsidRPr="00DD5838" w:rsidRDefault="006738FC" w:rsidP="000A0605">
            <w:pPr>
              <w:contextualSpacing/>
              <w:jc w:val="center"/>
              <w:rPr>
                <w:rFonts w:ascii="Calibri" w:hAnsi="Calibri"/>
                <w:b/>
                <w:sz w:val="24"/>
              </w:rPr>
            </w:pPr>
          </w:p>
        </w:tc>
        <w:tc>
          <w:tcPr>
            <w:tcW w:w="363" w:type="pct"/>
            <w:tcBorders>
              <w:top w:val="single" w:sz="4" w:space="0" w:color="auto"/>
              <w:left w:val="single" w:sz="4" w:space="0" w:color="auto"/>
              <w:right w:val="single" w:sz="4" w:space="0" w:color="auto"/>
            </w:tcBorders>
            <w:shd w:val="clear" w:color="auto" w:fill="DBE5F1" w:themeFill="accent1" w:themeFillTint="33"/>
            <w:vAlign w:val="center"/>
          </w:tcPr>
          <w:p w14:paraId="08B108AC" w14:textId="77777777" w:rsidR="006738FC" w:rsidRPr="00DD5838" w:rsidRDefault="006738FC" w:rsidP="000A0605">
            <w:pPr>
              <w:contextualSpacing/>
              <w:jc w:val="center"/>
              <w:rPr>
                <w:rFonts w:ascii="Calibri" w:hAnsi="Calibri"/>
                <w:b/>
              </w:rPr>
            </w:pPr>
            <w:r w:rsidRPr="00DD5838">
              <w:rPr>
                <w:rFonts w:ascii="Calibri" w:hAnsi="Calibri" w:cs="Calibri"/>
                <w:b/>
                <w:color w:val="000000"/>
                <w:szCs w:val="32"/>
              </w:rPr>
              <w:t>SSIP</w:t>
            </w:r>
          </w:p>
        </w:tc>
        <w:tc>
          <w:tcPr>
            <w:tcW w:w="428" w:type="pct"/>
            <w:tcBorders>
              <w:top w:val="single" w:sz="4" w:space="0" w:color="auto"/>
              <w:left w:val="single" w:sz="4" w:space="0" w:color="auto"/>
              <w:right w:val="single" w:sz="4" w:space="0" w:color="auto"/>
            </w:tcBorders>
            <w:shd w:val="clear" w:color="auto" w:fill="DBE5F1" w:themeFill="accent1" w:themeFillTint="33"/>
            <w:vAlign w:val="center"/>
          </w:tcPr>
          <w:p w14:paraId="0AA665A3" w14:textId="77777777" w:rsidR="006738FC" w:rsidRPr="00DD5838" w:rsidRDefault="006738FC" w:rsidP="000A0605">
            <w:pPr>
              <w:contextualSpacing/>
              <w:jc w:val="center"/>
              <w:rPr>
                <w:rFonts w:ascii="Calibri" w:hAnsi="Calibri" w:cs="Calibri"/>
                <w:b/>
                <w:color w:val="000000"/>
                <w:szCs w:val="32"/>
              </w:rPr>
            </w:pPr>
            <w:proofErr w:type="spellStart"/>
            <w:r w:rsidRPr="00DD5838">
              <w:rPr>
                <w:rFonts w:ascii="Calibri" w:hAnsi="Calibri" w:cs="Calibri"/>
                <w:b/>
                <w:color w:val="000000"/>
                <w:szCs w:val="32"/>
              </w:rPr>
              <w:t>KiDS</w:t>
            </w:r>
            <w:proofErr w:type="spellEnd"/>
            <w:r w:rsidRPr="00DD5838">
              <w:rPr>
                <w:rFonts w:ascii="Calibri" w:hAnsi="Calibri" w:cs="Calibri"/>
                <w:b/>
                <w:color w:val="000000"/>
                <w:szCs w:val="32"/>
              </w:rPr>
              <w:t>-</w:t>
            </w:r>
          </w:p>
          <w:p w14:paraId="2C95C5B4" w14:textId="77777777" w:rsidR="006738FC" w:rsidRPr="00DD5838" w:rsidRDefault="006738FC" w:rsidP="000A0605">
            <w:pPr>
              <w:contextualSpacing/>
              <w:jc w:val="center"/>
              <w:rPr>
                <w:rFonts w:ascii="Calibri" w:hAnsi="Calibri"/>
                <w:b/>
              </w:rPr>
            </w:pPr>
            <w:r w:rsidRPr="00DD5838">
              <w:rPr>
                <w:rFonts w:ascii="Calibri" w:hAnsi="Calibri" w:cs="Calibri"/>
                <w:b/>
                <w:color w:val="000000"/>
                <w:szCs w:val="32"/>
              </w:rPr>
              <w:t>WITS</w:t>
            </w:r>
          </w:p>
        </w:tc>
        <w:tc>
          <w:tcPr>
            <w:tcW w:w="598" w:type="pct"/>
            <w:tcBorders>
              <w:top w:val="single" w:sz="4" w:space="0" w:color="auto"/>
              <w:left w:val="single" w:sz="4" w:space="0" w:color="auto"/>
              <w:right w:val="single" w:sz="4" w:space="0" w:color="auto"/>
            </w:tcBorders>
            <w:shd w:val="clear" w:color="auto" w:fill="DBE5F1" w:themeFill="accent1" w:themeFillTint="33"/>
            <w:vAlign w:val="center"/>
          </w:tcPr>
          <w:p w14:paraId="08CE59AB" w14:textId="77777777" w:rsidR="006738FC" w:rsidRPr="00DD5838" w:rsidRDefault="006738FC" w:rsidP="000A0605">
            <w:pPr>
              <w:contextualSpacing/>
              <w:jc w:val="center"/>
              <w:rPr>
                <w:rFonts w:ascii="Calibri" w:hAnsi="Calibri"/>
                <w:b/>
              </w:rPr>
            </w:pPr>
            <w:r w:rsidRPr="00DD5838">
              <w:rPr>
                <w:rFonts w:ascii="Calibri" w:hAnsi="Calibri"/>
                <w:b/>
              </w:rPr>
              <w:t>CKCC</w:t>
            </w:r>
          </w:p>
        </w:tc>
        <w:tc>
          <w:tcPr>
            <w:tcW w:w="427" w:type="pct"/>
            <w:tcBorders>
              <w:top w:val="single" w:sz="4" w:space="0" w:color="auto"/>
              <w:left w:val="single" w:sz="4" w:space="0" w:color="auto"/>
              <w:right w:val="single" w:sz="4" w:space="0" w:color="auto"/>
            </w:tcBorders>
            <w:shd w:val="clear" w:color="auto" w:fill="DBE5F1" w:themeFill="accent1" w:themeFillTint="33"/>
            <w:vAlign w:val="center"/>
          </w:tcPr>
          <w:p w14:paraId="6F52AF56" w14:textId="77777777" w:rsidR="006738FC" w:rsidRPr="00DD5838" w:rsidRDefault="006738FC" w:rsidP="000A0605">
            <w:pPr>
              <w:contextualSpacing/>
              <w:jc w:val="center"/>
              <w:rPr>
                <w:rFonts w:ascii="Calibri" w:hAnsi="Calibri"/>
                <w:b/>
              </w:rPr>
            </w:pPr>
            <w:r w:rsidRPr="00DD5838">
              <w:rPr>
                <w:rFonts w:ascii="Calibri" w:hAnsi="Calibri"/>
                <w:b/>
              </w:rPr>
              <w:t>Top 10</w:t>
            </w:r>
          </w:p>
        </w:tc>
        <w:tc>
          <w:tcPr>
            <w:tcW w:w="427" w:type="pct"/>
            <w:tcBorders>
              <w:top w:val="single" w:sz="4" w:space="0" w:color="auto"/>
              <w:left w:val="single" w:sz="4" w:space="0" w:color="auto"/>
              <w:right w:val="single" w:sz="4" w:space="0" w:color="auto"/>
            </w:tcBorders>
            <w:shd w:val="clear" w:color="auto" w:fill="DBE5F1" w:themeFill="accent1" w:themeFillTint="33"/>
            <w:vAlign w:val="center"/>
          </w:tcPr>
          <w:p w14:paraId="521D7B9D" w14:textId="77777777" w:rsidR="006738FC" w:rsidRPr="00DD5838" w:rsidRDefault="006738FC" w:rsidP="000A0605">
            <w:pPr>
              <w:contextualSpacing/>
              <w:jc w:val="center"/>
              <w:rPr>
                <w:rFonts w:ascii="Calibri" w:hAnsi="Calibri"/>
                <w:b/>
              </w:rPr>
            </w:pPr>
            <w:r w:rsidRPr="00DD5838">
              <w:rPr>
                <w:rFonts w:ascii="Calibri" w:hAnsi="Calibri"/>
                <w:b/>
              </w:rPr>
              <w:t>Cert</w:t>
            </w:r>
          </w:p>
        </w:tc>
      </w:tr>
      <w:tr w:rsidR="006738FC" w:rsidRPr="00DD5838" w14:paraId="7B3421E8" w14:textId="77777777" w:rsidTr="000A0605">
        <w:trPr>
          <w:trHeight w:val="494"/>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617140D6" w14:textId="77777777" w:rsidR="006738FC" w:rsidRPr="00DD5838" w:rsidRDefault="006738FC" w:rsidP="000A0605">
            <w:pPr>
              <w:contextualSpacing/>
              <w:rPr>
                <w:rFonts w:ascii="Calibri" w:eastAsia="Times New Roman" w:hAnsi="Calibri" w:cs="Times New Roman"/>
                <w:sz w:val="20"/>
              </w:rPr>
            </w:pPr>
            <w:r w:rsidRPr="00DD5838">
              <w:rPr>
                <w:rFonts w:ascii="Calibri" w:hAnsi="Calibri"/>
                <w:sz w:val="20"/>
              </w:rPr>
              <w:t>Emphasis on progress monitoring efforts to make decisions and support progress of young children</w:t>
            </w:r>
            <w:r w:rsidRPr="00DD5838">
              <w:rPr>
                <w:rFonts w:ascii="Calibri" w:hAnsi="Calibri"/>
                <w:b/>
                <w:sz w:val="20"/>
              </w:rPr>
              <w:t xml:space="preserve"> </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50D139D1" w14:textId="77777777" w:rsidR="006738FC" w:rsidRPr="00DD5838" w:rsidRDefault="006738FC" w:rsidP="000A0605">
            <w:pPr>
              <w:autoSpaceDE w:val="0"/>
              <w:autoSpaceDN w:val="0"/>
              <w:adjustRightInd w:val="0"/>
              <w:jc w:val="center"/>
              <w:rPr>
                <w:rFonts w:cstheme="minorHAnsi"/>
                <w:color w:val="000000"/>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05A3EC3C" w14:textId="77777777" w:rsidR="006738FC" w:rsidRPr="00DD5838" w:rsidRDefault="006738FC" w:rsidP="000A0605">
            <w:pPr>
              <w:autoSpaceDE w:val="0"/>
              <w:autoSpaceDN w:val="0"/>
              <w:adjustRightInd w:val="0"/>
              <w:jc w:val="center"/>
              <w:rPr>
                <w:rFonts w:cstheme="minorHAnsi"/>
                <w:b/>
                <w:color w:val="000000"/>
                <w:sz w:val="20"/>
                <w:szCs w:val="20"/>
              </w:rPr>
            </w:pPr>
            <w:r w:rsidRPr="00DD5838">
              <w:rPr>
                <w:rFonts w:cstheme="minorHAnsi"/>
                <w:b/>
                <w:color w:val="000000"/>
                <w:sz w:val="28"/>
                <w:szCs w:val="20"/>
              </w:rPr>
              <w:t>√</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7CAA5D16" w14:textId="77777777" w:rsidR="006738FC" w:rsidRPr="00DD5838" w:rsidRDefault="006738FC" w:rsidP="000A0605">
            <w:pPr>
              <w:autoSpaceDE w:val="0"/>
              <w:autoSpaceDN w:val="0"/>
              <w:adjustRightInd w:val="0"/>
              <w:jc w:val="center"/>
              <w:rPr>
                <w:rFonts w:cstheme="minorHAnsi"/>
                <w:color w:val="000000"/>
                <w:sz w:val="20"/>
                <w:szCs w:val="20"/>
              </w:rPr>
            </w:pPr>
            <w:r w:rsidRPr="00DD5838">
              <w:rPr>
                <w:rFonts w:cstheme="minorHAnsi"/>
                <w:b/>
                <w:color w:val="000000"/>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2EC2040A" w14:textId="77777777" w:rsidR="006738FC" w:rsidRPr="00DD5838" w:rsidRDefault="006738FC" w:rsidP="000A0605">
            <w:pPr>
              <w:autoSpaceDE w:val="0"/>
              <w:autoSpaceDN w:val="0"/>
              <w:adjustRightInd w:val="0"/>
              <w:jc w:val="center"/>
              <w:rPr>
                <w:rFonts w:cstheme="minorHAnsi"/>
                <w:color w:val="000000"/>
                <w:sz w:val="20"/>
                <w:szCs w:val="20"/>
              </w:rPr>
            </w:pPr>
            <w:r w:rsidRPr="00DD5838">
              <w:rPr>
                <w:rFonts w:cstheme="minorHAnsi"/>
                <w:b/>
                <w:color w:val="000000"/>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6421AE99" w14:textId="77777777" w:rsidR="006738FC" w:rsidRPr="00DD5838" w:rsidRDefault="006738FC" w:rsidP="000A0605">
            <w:pPr>
              <w:autoSpaceDE w:val="0"/>
              <w:autoSpaceDN w:val="0"/>
              <w:adjustRightInd w:val="0"/>
              <w:jc w:val="center"/>
              <w:rPr>
                <w:rFonts w:cstheme="minorHAnsi"/>
                <w:color w:val="000000"/>
                <w:sz w:val="20"/>
                <w:szCs w:val="20"/>
              </w:rPr>
            </w:pPr>
            <w:r w:rsidRPr="00DD5838">
              <w:rPr>
                <w:rFonts w:cstheme="minorHAnsi"/>
                <w:b/>
                <w:color w:val="000000"/>
                <w:sz w:val="28"/>
                <w:szCs w:val="20"/>
              </w:rPr>
              <w:t>√</w:t>
            </w:r>
          </w:p>
        </w:tc>
      </w:tr>
      <w:tr w:rsidR="006738FC" w:rsidRPr="00DD5838" w14:paraId="15A083BA" w14:textId="77777777" w:rsidTr="000A0605">
        <w:trPr>
          <w:trHeight w:val="557"/>
          <w:jc w:val="center"/>
        </w:trPr>
        <w:tc>
          <w:tcPr>
            <w:tcW w:w="2757" w:type="pct"/>
            <w:tcBorders>
              <w:top w:val="single" w:sz="4" w:space="0" w:color="auto"/>
              <w:left w:val="single" w:sz="4" w:space="0" w:color="auto"/>
              <w:right w:val="single" w:sz="4" w:space="0" w:color="auto"/>
            </w:tcBorders>
            <w:shd w:val="clear" w:color="auto" w:fill="F2F2F2" w:themeFill="background1" w:themeFillShade="F2"/>
            <w:vAlign w:val="center"/>
          </w:tcPr>
          <w:p w14:paraId="1A05CAED" w14:textId="77777777" w:rsidR="006738FC" w:rsidRPr="00DD5838" w:rsidRDefault="006738FC" w:rsidP="000A0605">
            <w:pPr>
              <w:contextualSpacing/>
              <w:rPr>
                <w:rFonts w:ascii="Calibri" w:eastAsia="Times New Roman" w:hAnsi="Calibri" w:cs="Times New Roman"/>
                <w:b/>
                <w:sz w:val="20"/>
                <w:szCs w:val="24"/>
              </w:rPr>
            </w:pPr>
            <w:r w:rsidRPr="00DD5838">
              <w:rPr>
                <w:rFonts w:ascii="Calibri" w:hAnsi="Calibri"/>
                <w:sz w:val="20"/>
              </w:rPr>
              <w:t>Emphasis on using assistive tools and technology to enhance the development, access, and participation of young children</w:t>
            </w:r>
            <w:r w:rsidRPr="00DD5838">
              <w:rPr>
                <w:rFonts w:ascii="Calibri" w:hAnsi="Calibri"/>
                <w:b/>
                <w:sz w:val="20"/>
              </w:rPr>
              <w:t xml:space="preserve"> </w:t>
            </w:r>
          </w:p>
        </w:tc>
        <w:tc>
          <w:tcPr>
            <w:tcW w:w="363" w:type="pct"/>
            <w:tcBorders>
              <w:top w:val="single" w:sz="4" w:space="0" w:color="auto"/>
              <w:left w:val="single" w:sz="4" w:space="0" w:color="auto"/>
              <w:right w:val="single" w:sz="4" w:space="0" w:color="auto"/>
            </w:tcBorders>
            <w:shd w:val="clear" w:color="auto" w:fill="F2F2F2" w:themeFill="background1" w:themeFillShade="F2"/>
            <w:vAlign w:val="center"/>
          </w:tcPr>
          <w:p w14:paraId="6B46B37F" w14:textId="77777777" w:rsidR="006738FC" w:rsidRPr="00DD5838" w:rsidRDefault="006738FC" w:rsidP="000A0605">
            <w:pPr>
              <w:contextualSpacing/>
              <w:jc w:val="cente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2F2F2" w:themeFill="background1" w:themeFillShade="F2"/>
            <w:vAlign w:val="center"/>
          </w:tcPr>
          <w:p w14:paraId="12610155" w14:textId="77777777" w:rsidR="006738FC" w:rsidRPr="00DD5838" w:rsidRDefault="006738FC" w:rsidP="000A0605">
            <w:pPr>
              <w:contextualSpacing/>
              <w:jc w:val="center"/>
              <w:rPr>
                <w:rFonts w:cstheme="minorHAnsi"/>
                <w:sz w:val="20"/>
                <w:szCs w:val="20"/>
              </w:rPr>
            </w:pPr>
          </w:p>
        </w:tc>
        <w:tc>
          <w:tcPr>
            <w:tcW w:w="598" w:type="pct"/>
            <w:tcBorders>
              <w:top w:val="single" w:sz="4" w:space="0" w:color="auto"/>
              <w:left w:val="single" w:sz="4" w:space="0" w:color="auto"/>
              <w:right w:val="single" w:sz="4" w:space="0" w:color="auto"/>
            </w:tcBorders>
            <w:shd w:val="clear" w:color="auto" w:fill="F2F2F2" w:themeFill="background1" w:themeFillShade="F2"/>
            <w:vAlign w:val="center"/>
          </w:tcPr>
          <w:p w14:paraId="2E7CC676"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2F2F2" w:themeFill="background1" w:themeFillShade="F2"/>
            <w:vAlign w:val="center"/>
          </w:tcPr>
          <w:p w14:paraId="03D679A2"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2F2F2" w:themeFill="background1" w:themeFillShade="F2"/>
            <w:vAlign w:val="center"/>
          </w:tcPr>
          <w:p w14:paraId="5604EA62"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r>
      <w:tr w:rsidR="006738FC" w:rsidRPr="00DD5838" w14:paraId="4957C977" w14:textId="77777777" w:rsidTr="000A0605">
        <w:trPr>
          <w:trHeight w:val="449"/>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49EA2D0B" w14:textId="77777777" w:rsidR="006738FC" w:rsidRPr="00DD5838" w:rsidRDefault="006738FC" w:rsidP="000A0605">
            <w:pPr>
              <w:contextualSpacing/>
              <w:rPr>
                <w:rFonts w:ascii="Calibri" w:hAnsi="Calibri"/>
                <w:sz w:val="20"/>
              </w:rPr>
            </w:pPr>
            <w:r w:rsidRPr="00DD5838">
              <w:rPr>
                <w:rFonts w:ascii="Calibri" w:hAnsi="Calibri"/>
                <w:sz w:val="20"/>
              </w:rPr>
              <w:t xml:space="preserve">Emphasis on engaging, building respectful partnerships, and communicating effectively with families </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37CEDADC" w14:textId="77777777" w:rsidR="006738FC" w:rsidRPr="00DD5838" w:rsidRDefault="006738FC" w:rsidP="000A0605">
            <w:pPr>
              <w:contextualSpacing/>
              <w:jc w:val="cente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15AEF7ED"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7469F5F1"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200D1D42"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32282673" w14:textId="77777777" w:rsidR="006738FC" w:rsidRPr="00DD5838" w:rsidRDefault="006738FC" w:rsidP="000A0605">
            <w:pPr>
              <w:contextualSpacing/>
              <w:jc w:val="center"/>
              <w:rPr>
                <w:rFonts w:cstheme="minorHAnsi"/>
                <w:sz w:val="20"/>
                <w:szCs w:val="20"/>
              </w:rPr>
            </w:pPr>
          </w:p>
        </w:tc>
      </w:tr>
      <w:tr w:rsidR="006738FC" w:rsidRPr="00DD5838" w14:paraId="2291B123" w14:textId="77777777" w:rsidTr="000A0605">
        <w:trPr>
          <w:trHeight w:val="611"/>
          <w:jc w:val="center"/>
        </w:trPr>
        <w:tc>
          <w:tcPr>
            <w:tcW w:w="2757" w:type="pct"/>
            <w:tcBorders>
              <w:top w:val="single" w:sz="4" w:space="0" w:color="auto"/>
              <w:left w:val="single" w:sz="4" w:space="0" w:color="auto"/>
              <w:right w:val="single" w:sz="4" w:space="0" w:color="auto"/>
            </w:tcBorders>
            <w:shd w:val="clear" w:color="auto" w:fill="F2F2F2" w:themeFill="background1" w:themeFillShade="F2"/>
            <w:vAlign w:val="center"/>
          </w:tcPr>
          <w:p w14:paraId="47D8C334" w14:textId="77777777" w:rsidR="006738FC" w:rsidRPr="00DD5838" w:rsidRDefault="006738FC" w:rsidP="000A0605">
            <w:pPr>
              <w:contextualSpacing/>
              <w:rPr>
                <w:rFonts w:ascii="Calibri" w:hAnsi="Calibri"/>
                <w:sz w:val="20"/>
              </w:rPr>
            </w:pPr>
            <w:r w:rsidRPr="00DD5838">
              <w:rPr>
                <w:rFonts w:ascii="Calibri" w:hAnsi="Calibri"/>
                <w:sz w:val="20"/>
              </w:rPr>
              <w:t>Emphasis on supporting families to understand their young children’s development in areas including literacy, social-emotional, and STEM development</w:t>
            </w:r>
          </w:p>
        </w:tc>
        <w:tc>
          <w:tcPr>
            <w:tcW w:w="363" w:type="pct"/>
            <w:tcBorders>
              <w:top w:val="single" w:sz="4" w:space="0" w:color="auto"/>
              <w:left w:val="single" w:sz="4" w:space="0" w:color="auto"/>
              <w:right w:val="single" w:sz="4" w:space="0" w:color="auto"/>
            </w:tcBorders>
            <w:shd w:val="clear" w:color="auto" w:fill="F2F2F2" w:themeFill="background1" w:themeFillShade="F2"/>
            <w:vAlign w:val="center"/>
          </w:tcPr>
          <w:p w14:paraId="61C58E16"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8" w:type="pct"/>
            <w:tcBorders>
              <w:top w:val="single" w:sz="4" w:space="0" w:color="auto"/>
              <w:left w:val="single" w:sz="4" w:space="0" w:color="auto"/>
              <w:right w:val="single" w:sz="4" w:space="0" w:color="auto"/>
            </w:tcBorders>
            <w:shd w:val="clear" w:color="auto" w:fill="F2F2F2" w:themeFill="background1" w:themeFillShade="F2"/>
            <w:vAlign w:val="center"/>
          </w:tcPr>
          <w:p w14:paraId="72E8C6EB"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F2F2F2" w:themeFill="background1" w:themeFillShade="F2"/>
            <w:vAlign w:val="center"/>
          </w:tcPr>
          <w:p w14:paraId="672418E9"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2F2F2" w:themeFill="background1" w:themeFillShade="F2"/>
            <w:vAlign w:val="center"/>
          </w:tcPr>
          <w:p w14:paraId="6EDC8014"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2F2F2" w:themeFill="background1" w:themeFillShade="F2"/>
            <w:vAlign w:val="center"/>
          </w:tcPr>
          <w:p w14:paraId="1C2A6C83" w14:textId="77777777" w:rsidR="006738FC" w:rsidRPr="00DD5838" w:rsidRDefault="006738FC" w:rsidP="000A0605">
            <w:pPr>
              <w:contextualSpacing/>
              <w:jc w:val="center"/>
              <w:rPr>
                <w:rFonts w:cstheme="minorHAnsi"/>
                <w:sz w:val="20"/>
                <w:szCs w:val="20"/>
              </w:rPr>
            </w:pPr>
          </w:p>
        </w:tc>
      </w:tr>
      <w:tr w:rsidR="006738FC" w:rsidRPr="00DD5838" w14:paraId="5B5A6DE3" w14:textId="77777777" w:rsidTr="000A0605">
        <w:trPr>
          <w:trHeight w:val="458"/>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4A45537F" w14:textId="77777777" w:rsidR="006738FC" w:rsidRPr="00DD5838" w:rsidRDefault="006738FC" w:rsidP="000A0605">
            <w:pPr>
              <w:contextualSpacing/>
              <w:rPr>
                <w:rFonts w:ascii="Calibri" w:hAnsi="Calibri"/>
                <w:sz w:val="20"/>
              </w:rPr>
            </w:pPr>
            <w:r w:rsidRPr="00DD5838">
              <w:rPr>
                <w:rFonts w:ascii="Calibri" w:hAnsi="Calibri"/>
                <w:sz w:val="20"/>
              </w:rPr>
              <w:t>Emphasis on supporting language and literacy development</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60A1096C" w14:textId="77777777" w:rsidR="006738FC" w:rsidRPr="00DD5838" w:rsidRDefault="006738FC" w:rsidP="000A0605">
            <w:pPr>
              <w:contextualSpacing/>
              <w:jc w:val="cente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1CF36FB8"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4211A682"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3A2D99B3"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026E4504" w14:textId="77777777" w:rsidR="006738FC" w:rsidRPr="00DD5838" w:rsidRDefault="006738FC" w:rsidP="000A0605">
            <w:pPr>
              <w:contextualSpacing/>
              <w:jc w:val="center"/>
              <w:rPr>
                <w:rFonts w:cstheme="minorHAnsi"/>
                <w:sz w:val="20"/>
                <w:szCs w:val="20"/>
              </w:rPr>
            </w:pPr>
          </w:p>
        </w:tc>
      </w:tr>
      <w:tr w:rsidR="006738FC" w:rsidRPr="00DD5838" w14:paraId="170370D5" w14:textId="77777777" w:rsidTr="000A0605">
        <w:trPr>
          <w:trHeight w:val="341"/>
          <w:jc w:val="center"/>
        </w:trPr>
        <w:tc>
          <w:tcPr>
            <w:tcW w:w="2757" w:type="pct"/>
            <w:tcBorders>
              <w:top w:val="single" w:sz="4" w:space="0" w:color="auto"/>
              <w:left w:val="single" w:sz="4" w:space="0" w:color="auto"/>
              <w:right w:val="single" w:sz="4" w:space="0" w:color="auto"/>
            </w:tcBorders>
            <w:shd w:val="clear" w:color="auto" w:fill="EEECE1" w:themeFill="background2"/>
            <w:vAlign w:val="center"/>
          </w:tcPr>
          <w:p w14:paraId="37368997" w14:textId="77777777" w:rsidR="006738FC" w:rsidRPr="00DD5838" w:rsidRDefault="006738FC" w:rsidP="000A0605">
            <w:pPr>
              <w:contextualSpacing/>
              <w:rPr>
                <w:rFonts w:ascii="Calibri" w:hAnsi="Calibri"/>
                <w:sz w:val="20"/>
              </w:rPr>
            </w:pPr>
            <w:r w:rsidRPr="00DD5838">
              <w:rPr>
                <w:rFonts w:ascii="Calibri" w:hAnsi="Calibri"/>
                <w:sz w:val="20"/>
              </w:rPr>
              <w:t>Emphasis on supporting social-emotional development</w:t>
            </w:r>
          </w:p>
        </w:tc>
        <w:tc>
          <w:tcPr>
            <w:tcW w:w="363" w:type="pct"/>
            <w:tcBorders>
              <w:top w:val="single" w:sz="4" w:space="0" w:color="auto"/>
              <w:left w:val="single" w:sz="4" w:space="0" w:color="auto"/>
              <w:right w:val="single" w:sz="4" w:space="0" w:color="auto"/>
            </w:tcBorders>
            <w:shd w:val="clear" w:color="auto" w:fill="EEECE1" w:themeFill="background2"/>
            <w:vAlign w:val="center"/>
          </w:tcPr>
          <w:p w14:paraId="42493475"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8" w:type="pct"/>
            <w:tcBorders>
              <w:top w:val="single" w:sz="4" w:space="0" w:color="auto"/>
              <w:left w:val="single" w:sz="4" w:space="0" w:color="auto"/>
              <w:right w:val="single" w:sz="4" w:space="0" w:color="auto"/>
            </w:tcBorders>
            <w:shd w:val="clear" w:color="auto" w:fill="EEECE1" w:themeFill="background2"/>
            <w:vAlign w:val="center"/>
          </w:tcPr>
          <w:p w14:paraId="0D6E34BD"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EEECE1" w:themeFill="background2"/>
            <w:vAlign w:val="center"/>
          </w:tcPr>
          <w:p w14:paraId="57E9EE08"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445D8BA9"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53C3BBAB"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r>
      <w:tr w:rsidR="006738FC" w:rsidRPr="00DD5838" w14:paraId="024B4F41" w14:textId="77777777" w:rsidTr="000A0605">
        <w:trPr>
          <w:trHeight w:val="350"/>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7A0C4975" w14:textId="77777777" w:rsidR="006738FC" w:rsidRPr="00DD5838" w:rsidRDefault="006738FC" w:rsidP="000A0605">
            <w:pPr>
              <w:contextualSpacing/>
              <w:rPr>
                <w:rFonts w:ascii="Calibri" w:hAnsi="Calibri"/>
                <w:sz w:val="20"/>
                <w:szCs w:val="20"/>
              </w:rPr>
            </w:pPr>
            <w:r w:rsidRPr="00DD5838">
              <w:rPr>
                <w:rFonts w:ascii="Calibri" w:hAnsi="Calibri"/>
                <w:sz w:val="20"/>
                <w:szCs w:val="20"/>
              </w:rPr>
              <w:t>Emphasis on supporting STEM development</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446B028B" w14:textId="77777777" w:rsidR="006738FC" w:rsidRPr="00DD5838" w:rsidRDefault="006738FC" w:rsidP="000A0605">
            <w:pPr>
              <w:contextualSpacing/>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584D5DD8" w14:textId="77777777" w:rsidR="006738FC" w:rsidRPr="00DD5838" w:rsidRDefault="006738FC" w:rsidP="000A0605">
            <w:pPr>
              <w:contextualSpacing/>
              <w:jc w:val="center"/>
              <w:rPr>
                <w:rFonts w:cstheme="minorHAnsi"/>
                <w:sz w:val="20"/>
                <w:szCs w:val="20"/>
              </w:rPr>
            </w:pP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2B160F05"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084B0DB5"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425998E5"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r>
      <w:tr w:rsidR="006738FC" w:rsidRPr="00DD5838" w14:paraId="2466B7A6" w14:textId="77777777" w:rsidTr="000A0605">
        <w:trPr>
          <w:trHeight w:val="530"/>
          <w:jc w:val="center"/>
        </w:trPr>
        <w:tc>
          <w:tcPr>
            <w:tcW w:w="2757" w:type="pct"/>
            <w:tcBorders>
              <w:top w:val="single" w:sz="4" w:space="0" w:color="auto"/>
              <w:left w:val="single" w:sz="4" w:space="0" w:color="auto"/>
              <w:right w:val="single" w:sz="4" w:space="0" w:color="auto"/>
            </w:tcBorders>
            <w:shd w:val="clear" w:color="auto" w:fill="EEECE1" w:themeFill="background2"/>
            <w:vAlign w:val="center"/>
          </w:tcPr>
          <w:p w14:paraId="1E2C1DB9" w14:textId="77777777" w:rsidR="006738FC" w:rsidRPr="00DD5838" w:rsidRDefault="006738FC" w:rsidP="000A0605">
            <w:pPr>
              <w:contextualSpacing/>
            </w:pPr>
            <w:r w:rsidRPr="00DD5838">
              <w:rPr>
                <w:rFonts w:ascii="Calibri" w:hAnsi="Calibri"/>
                <w:sz w:val="20"/>
                <w:szCs w:val="20"/>
              </w:rPr>
              <w:t>Emphasis on evidence-based practices for supporting young children with disabilities across domains</w:t>
            </w:r>
          </w:p>
        </w:tc>
        <w:tc>
          <w:tcPr>
            <w:tcW w:w="363" w:type="pct"/>
            <w:tcBorders>
              <w:top w:val="single" w:sz="4" w:space="0" w:color="auto"/>
              <w:left w:val="single" w:sz="4" w:space="0" w:color="auto"/>
              <w:right w:val="single" w:sz="4" w:space="0" w:color="auto"/>
            </w:tcBorders>
            <w:shd w:val="clear" w:color="auto" w:fill="EEECE1" w:themeFill="background2"/>
            <w:vAlign w:val="center"/>
          </w:tcPr>
          <w:p w14:paraId="1D7D0306" w14:textId="77777777" w:rsidR="006738FC" w:rsidRPr="00DD5838" w:rsidRDefault="006738FC" w:rsidP="000A0605">
            <w:pPr>
              <w:contextualSpacing/>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EEECE1" w:themeFill="background2"/>
            <w:vAlign w:val="center"/>
          </w:tcPr>
          <w:p w14:paraId="5FE9CC3A"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EEECE1" w:themeFill="background2"/>
            <w:vAlign w:val="center"/>
          </w:tcPr>
          <w:p w14:paraId="274CBF1D"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464C808B"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7FEC397F" w14:textId="77777777" w:rsidR="006738FC" w:rsidRPr="00DD5838" w:rsidRDefault="006738FC" w:rsidP="000A0605">
            <w:pPr>
              <w:contextualSpacing/>
              <w:jc w:val="center"/>
              <w:rPr>
                <w:rFonts w:cstheme="minorHAnsi"/>
                <w:sz w:val="20"/>
                <w:szCs w:val="20"/>
              </w:rPr>
            </w:pPr>
            <w:r w:rsidRPr="00DD5838">
              <w:rPr>
                <w:rFonts w:cstheme="minorHAnsi"/>
                <w:b/>
                <w:sz w:val="28"/>
                <w:szCs w:val="20"/>
              </w:rPr>
              <w:t>√</w:t>
            </w:r>
          </w:p>
        </w:tc>
      </w:tr>
      <w:tr w:rsidR="006738FC" w:rsidRPr="00DD5838" w14:paraId="5B0548BE" w14:textId="77777777" w:rsidTr="000A0605">
        <w:trPr>
          <w:trHeight w:val="548"/>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13A00E2F" w14:textId="77777777" w:rsidR="006738FC" w:rsidRPr="00DD5838" w:rsidRDefault="006738FC" w:rsidP="000A0605">
            <w:r w:rsidRPr="00DD5838">
              <w:rPr>
                <w:rFonts w:ascii="Calibri" w:hAnsi="Calibri"/>
                <w:sz w:val="20"/>
                <w:szCs w:val="20"/>
              </w:rPr>
              <w:t>Emphasis on evidence-based practices for supporting young children with who are dual language learners across domains</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7E4CE15C"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666E80C7" w14:textId="77777777" w:rsidR="006738FC" w:rsidRPr="00DD5838" w:rsidRDefault="006738FC" w:rsidP="000A0605">
            <w:pPr>
              <w:rPr>
                <w:rFonts w:cstheme="minorHAnsi"/>
                <w:sz w:val="20"/>
                <w:szCs w:val="20"/>
              </w:rPr>
            </w:pP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384F43F6"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53EEFCE6"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1268D6CE" w14:textId="77777777" w:rsidR="006738FC" w:rsidRPr="00DD5838" w:rsidRDefault="006738FC" w:rsidP="000A0605">
            <w:pPr>
              <w:jc w:val="center"/>
              <w:rPr>
                <w:rFonts w:cstheme="minorHAnsi"/>
                <w:sz w:val="20"/>
                <w:szCs w:val="20"/>
              </w:rPr>
            </w:pPr>
            <w:r w:rsidRPr="00DD5838">
              <w:rPr>
                <w:rFonts w:cstheme="minorHAnsi"/>
                <w:b/>
                <w:sz w:val="28"/>
                <w:szCs w:val="20"/>
              </w:rPr>
              <w:t>√</w:t>
            </w:r>
          </w:p>
        </w:tc>
      </w:tr>
      <w:tr w:rsidR="006738FC" w:rsidRPr="00DD5838" w14:paraId="4FF93ABC" w14:textId="77777777" w:rsidTr="000A0605">
        <w:trPr>
          <w:trHeight w:val="733"/>
          <w:jc w:val="center"/>
        </w:trPr>
        <w:tc>
          <w:tcPr>
            <w:tcW w:w="2757" w:type="pct"/>
            <w:tcBorders>
              <w:top w:val="single" w:sz="4" w:space="0" w:color="auto"/>
              <w:left w:val="single" w:sz="4" w:space="0" w:color="auto"/>
              <w:right w:val="single" w:sz="4" w:space="0" w:color="auto"/>
            </w:tcBorders>
            <w:shd w:val="clear" w:color="auto" w:fill="EEECE1" w:themeFill="background2"/>
            <w:vAlign w:val="center"/>
          </w:tcPr>
          <w:p w14:paraId="74C48BCB" w14:textId="77777777" w:rsidR="006738FC" w:rsidRPr="00DD5838" w:rsidRDefault="006738FC" w:rsidP="000A0605">
            <w:pPr>
              <w:rPr>
                <w:rFonts w:ascii="Calibri" w:hAnsi="Calibri"/>
                <w:sz w:val="20"/>
                <w:szCs w:val="20"/>
              </w:rPr>
            </w:pPr>
            <w:r w:rsidRPr="00DD5838">
              <w:rPr>
                <w:rFonts w:ascii="Calibri" w:hAnsi="Calibri"/>
                <w:sz w:val="20"/>
                <w:szCs w:val="20"/>
              </w:rPr>
              <w:t xml:space="preserve">Emphasis on evidence-based practices for supporting young children who are racially, ethnically, and culturally diverse </w:t>
            </w:r>
          </w:p>
        </w:tc>
        <w:tc>
          <w:tcPr>
            <w:tcW w:w="363" w:type="pct"/>
            <w:tcBorders>
              <w:top w:val="single" w:sz="4" w:space="0" w:color="auto"/>
              <w:left w:val="single" w:sz="4" w:space="0" w:color="auto"/>
              <w:right w:val="single" w:sz="4" w:space="0" w:color="auto"/>
            </w:tcBorders>
            <w:shd w:val="clear" w:color="auto" w:fill="EEECE1" w:themeFill="background2"/>
            <w:vAlign w:val="center"/>
          </w:tcPr>
          <w:p w14:paraId="3333E4BB"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EEECE1" w:themeFill="background2"/>
            <w:vAlign w:val="center"/>
          </w:tcPr>
          <w:p w14:paraId="68DAA8AE"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EEECE1" w:themeFill="background2"/>
            <w:vAlign w:val="center"/>
          </w:tcPr>
          <w:p w14:paraId="278617BE"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5E49A984" w14:textId="77777777" w:rsidR="006738FC" w:rsidRPr="00DD5838" w:rsidRDefault="006738FC" w:rsidP="000A0605">
            <w:pPr>
              <w:rPr>
                <w:rFonts w:cstheme="minorHAnsi"/>
                <w:sz w:val="20"/>
                <w:szCs w:val="20"/>
              </w:rPr>
            </w:pP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4AF91075" w14:textId="77777777" w:rsidR="006738FC" w:rsidRPr="00DD5838" w:rsidRDefault="006738FC" w:rsidP="000A0605">
            <w:pPr>
              <w:jc w:val="center"/>
              <w:rPr>
                <w:rFonts w:cstheme="minorHAnsi"/>
                <w:sz w:val="20"/>
                <w:szCs w:val="20"/>
              </w:rPr>
            </w:pPr>
            <w:r w:rsidRPr="00DD5838">
              <w:rPr>
                <w:rFonts w:cstheme="minorHAnsi"/>
                <w:b/>
                <w:sz w:val="28"/>
                <w:szCs w:val="20"/>
              </w:rPr>
              <w:t>√</w:t>
            </w:r>
          </w:p>
        </w:tc>
      </w:tr>
      <w:tr w:rsidR="006738FC" w:rsidRPr="00DD5838" w14:paraId="6AC61E03" w14:textId="77777777" w:rsidTr="000A0605">
        <w:trPr>
          <w:trHeight w:val="732"/>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274F1D28" w14:textId="77777777" w:rsidR="006738FC" w:rsidRPr="00DD5838" w:rsidRDefault="006738FC" w:rsidP="000A0605">
            <w:pPr>
              <w:rPr>
                <w:rFonts w:ascii="Calibri" w:hAnsi="Calibri"/>
                <w:sz w:val="20"/>
                <w:szCs w:val="20"/>
              </w:rPr>
            </w:pPr>
            <w:r w:rsidRPr="00DD5838">
              <w:rPr>
                <w:rFonts w:ascii="Calibri" w:hAnsi="Calibri"/>
                <w:sz w:val="20"/>
                <w:szCs w:val="20"/>
              </w:rPr>
              <w:t>Emphasis on evidence-based practices for building resilience for young children who have experienced maltreatment or trauma</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211E5FB9"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254B0E08"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4B6609DE"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249575FF"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14DC8424" w14:textId="77777777" w:rsidR="006738FC" w:rsidRPr="00DD5838" w:rsidRDefault="006738FC" w:rsidP="000A0605">
            <w:pPr>
              <w:rPr>
                <w:rFonts w:cstheme="minorHAnsi"/>
                <w:sz w:val="20"/>
                <w:szCs w:val="20"/>
              </w:rPr>
            </w:pPr>
          </w:p>
        </w:tc>
      </w:tr>
      <w:tr w:rsidR="006738FC" w:rsidRPr="00DD5838" w14:paraId="58B9AD0B" w14:textId="77777777" w:rsidTr="000A0605">
        <w:trPr>
          <w:trHeight w:val="539"/>
          <w:jc w:val="center"/>
        </w:trPr>
        <w:tc>
          <w:tcPr>
            <w:tcW w:w="2757" w:type="pct"/>
            <w:tcBorders>
              <w:top w:val="single" w:sz="4" w:space="0" w:color="auto"/>
              <w:left w:val="single" w:sz="4" w:space="0" w:color="auto"/>
              <w:right w:val="single" w:sz="4" w:space="0" w:color="auto"/>
            </w:tcBorders>
            <w:shd w:val="clear" w:color="auto" w:fill="EEECE1" w:themeFill="background2"/>
            <w:vAlign w:val="center"/>
          </w:tcPr>
          <w:p w14:paraId="4D7A3720" w14:textId="77777777" w:rsidR="006738FC" w:rsidRPr="00DD5838" w:rsidRDefault="006738FC" w:rsidP="000A0605">
            <w:pPr>
              <w:rPr>
                <w:rFonts w:ascii="Calibri" w:hAnsi="Calibri"/>
                <w:sz w:val="20"/>
                <w:szCs w:val="20"/>
              </w:rPr>
            </w:pPr>
            <w:r w:rsidRPr="00DD5838">
              <w:rPr>
                <w:rFonts w:ascii="Calibri" w:hAnsi="Calibri"/>
                <w:sz w:val="20"/>
                <w:szCs w:val="20"/>
              </w:rPr>
              <w:t>Emphasis on implementing positive behavioral interventions and supports</w:t>
            </w:r>
          </w:p>
        </w:tc>
        <w:tc>
          <w:tcPr>
            <w:tcW w:w="363" w:type="pct"/>
            <w:tcBorders>
              <w:top w:val="single" w:sz="4" w:space="0" w:color="auto"/>
              <w:left w:val="single" w:sz="4" w:space="0" w:color="auto"/>
              <w:right w:val="single" w:sz="4" w:space="0" w:color="auto"/>
            </w:tcBorders>
            <w:shd w:val="clear" w:color="auto" w:fill="EEECE1" w:themeFill="background2"/>
            <w:vAlign w:val="center"/>
          </w:tcPr>
          <w:p w14:paraId="64A19EF7"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EEECE1" w:themeFill="background2"/>
            <w:vAlign w:val="center"/>
          </w:tcPr>
          <w:p w14:paraId="275C497E"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EEECE1" w:themeFill="background2"/>
            <w:vAlign w:val="center"/>
          </w:tcPr>
          <w:p w14:paraId="1A7C1F7F"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26D111DF"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3DA75D79" w14:textId="77777777" w:rsidR="006738FC" w:rsidRPr="00DD5838" w:rsidRDefault="006738FC" w:rsidP="000A0605">
            <w:pPr>
              <w:rPr>
                <w:rFonts w:cstheme="minorHAnsi"/>
                <w:sz w:val="20"/>
                <w:szCs w:val="20"/>
              </w:rPr>
            </w:pPr>
          </w:p>
        </w:tc>
      </w:tr>
      <w:tr w:rsidR="006738FC" w:rsidRPr="00DD5838" w14:paraId="147F2585" w14:textId="77777777" w:rsidTr="000A0605">
        <w:trPr>
          <w:trHeight w:val="575"/>
          <w:jc w:val="center"/>
        </w:trPr>
        <w:tc>
          <w:tcPr>
            <w:tcW w:w="2757" w:type="pct"/>
            <w:tcBorders>
              <w:top w:val="single" w:sz="4" w:space="0" w:color="auto"/>
              <w:left w:val="single" w:sz="4" w:space="0" w:color="auto"/>
              <w:right w:val="single" w:sz="4" w:space="0" w:color="auto"/>
            </w:tcBorders>
            <w:shd w:val="clear" w:color="auto" w:fill="FFFFFF" w:themeFill="background1"/>
            <w:vAlign w:val="center"/>
          </w:tcPr>
          <w:p w14:paraId="663060C7" w14:textId="77777777" w:rsidR="006738FC" w:rsidRPr="00DD5838" w:rsidRDefault="006738FC" w:rsidP="000A0605">
            <w:pPr>
              <w:rPr>
                <w:rFonts w:ascii="Calibri" w:hAnsi="Calibri"/>
                <w:sz w:val="20"/>
                <w:szCs w:val="20"/>
              </w:rPr>
            </w:pPr>
            <w:r w:rsidRPr="00DD5838">
              <w:rPr>
                <w:rFonts w:ascii="Calibri" w:hAnsi="Calibri"/>
                <w:sz w:val="20"/>
                <w:szCs w:val="20"/>
              </w:rPr>
              <w:t xml:space="preserve">Emphasis on collaborating and working effectively with diverse early childhood partners, including family members, specialists, and families </w:t>
            </w:r>
          </w:p>
        </w:tc>
        <w:tc>
          <w:tcPr>
            <w:tcW w:w="363" w:type="pct"/>
            <w:tcBorders>
              <w:top w:val="single" w:sz="4" w:space="0" w:color="auto"/>
              <w:left w:val="single" w:sz="4" w:space="0" w:color="auto"/>
              <w:right w:val="single" w:sz="4" w:space="0" w:color="auto"/>
            </w:tcBorders>
            <w:shd w:val="clear" w:color="auto" w:fill="FFFFFF" w:themeFill="background1"/>
            <w:vAlign w:val="center"/>
          </w:tcPr>
          <w:p w14:paraId="68FD8DB4"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FFFFFF" w:themeFill="background1"/>
            <w:vAlign w:val="center"/>
          </w:tcPr>
          <w:p w14:paraId="6232234E" w14:textId="77777777" w:rsidR="006738FC" w:rsidRPr="00DD5838" w:rsidRDefault="006738FC" w:rsidP="000A0605">
            <w:pPr>
              <w:jc w:val="center"/>
              <w:rPr>
                <w:rFonts w:cstheme="minorHAnsi"/>
                <w:sz w:val="20"/>
                <w:szCs w:val="20"/>
              </w:rPr>
            </w:pPr>
            <w:r w:rsidRPr="00DD5838">
              <w:rPr>
                <w:rFonts w:cstheme="minorHAnsi"/>
                <w:b/>
                <w:sz w:val="28"/>
                <w:szCs w:val="20"/>
              </w:rPr>
              <w:t>√</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38815D46"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55E41C85" w14:textId="77777777" w:rsidR="006738FC" w:rsidRPr="00DD5838" w:rsidRDefault="006738FC" w:rsidP="000A0605">
            <w:pPr>
              <w:rPr>
                <w:rFonts w:cstheme="minorHAnsi"/>
                <w:sz w:val="20"/>
                <w:szCs w:val="20"/>
              </w:rPr>
            </w:pPr>
          </w:p>
        </w:tc>
        <w:tc>
          <w:tcPr>
            <w:tcW w:w="427" w:type="pct"/>
            <w:tcBorders>
              <w:top w:val="single" w:sz="4" w:space="0" w:color="auto"/>
              <w:left w:val="single" w:sz="4" w:space="0" w:color="auto"/>
              <w:right w:val="single" w:sz="4" w:space="0" w:color="auto"/>
            </w:tcBorders>
            <w:shd w:val="clear" w:color="auto" w:fill="FFFFFF" w:themeFill="background1"/>
            <w:vAlign w:val="center"/>
          </w:tcPr>
          <w:p w14:paraId="2B270F35" w14:textId="77777777" w:rsidR="006738FC" w:rsidRPr="00DD5838" w:rsidRDefault="006738FC" w:rsidP="000A0605">
            <w:pPr>
              <w:rPr>
                <w:rFonts w:cstheme="minorHAnsi"/>
                <w:sz w:val="20"/>
                <w:szCs w:val="20"/>
              </w:rPr>
            </w:pPr>
          </w:p>
        </w:tc>
      </w:tr>
      <w:tr w:rsidR="006738FC" w:rsidRPr="00DD5838" w14:paraId="0B14F5F8" w14:textId="77777777" w:rsidTr="000A0605">
        <w:trPr>
          <w:trHeight w:val="593"/>
          <w:jc w:val="center"/>
        </w:trPr>
        <w:tc>
          <w:tcPr>
            <w:tcW w:w="2757" w:type="pct"/>
            <w:tcBorders>
              <w:top w:val="single" w:sz="4" w:space="0" w:color="auto"/>
              <w:left w:val="single" w:sz="4" w:space="0" w:color="auto"/>
              <w:right w:val="single" w:sz="4" w:space="0" w:color="auto"/>
            </w:tcBorders>
            <w:shd w:val="clear" w:color="auto" w:fill="EEECE1" w:themeFill="background2"/>
            <w:vAlign w:val="center"/>
          </w:tcPr>
          <w:p w14:paraId="6CCF1ACF" w14:textId="77777777" w:rsidR="006738FC" w:rsidRPr="00DD5838" w:rsidRDefault="006738FC" w:rsidP="000A0605">
            <w:pPr>
              <w:rPr>
                <w:rFonts w:ascii="Calibri" w:hAnsi="Calibri"/>
                <w:sz w:val="20"/>
                <w:szCs w:val="20"/>
              </w:rPr>
            </w:pPr>
            <w:r w:rsidRPr="00DD5838">
              <w:rPr>
                <w:rFonts w:ascii="Calibri" w:hAnsi="Calibri"/>
                <w:sz w:val="20"/>
                <w:szCs w:val="20"/>
              </w:rPr>
              <w:t>Emphasis on assisting in the implementation of transition plans across settings (e.g., from preschool to elementary school)</w:t>
            </w:r>
          </w:p>
        </w:tc>
        <w:tc>
          <w:tcPr>
            <w:tcW w:w="363" w:type="pct"/>
            <w:tcBorders>
              <w:top w:val="single" w:sz="4" w:space="0" w:color="auto"/>
              <w:left w:val="single" w:sz="4" w:space="0" w:color="auto"/>
              <w:right w:val="single" w:sz="4" w:space="0" w:color="auto"/>
            </w:tcBorders>
            <w:shd w:val="clear" w:color="auto" w:fill="EEECE1" w:themeFill="background2"/>
            <w:vAlign w:val="center"/>
          </w:tcPr>
          <w:p w14:paraId="60445994" w14:textId="77777777" w:rsidR="006738FC" w:rsidRPr="00DD5838" w:rsidRDefault="006738FC" w:rsidP="000A0605">
            <w:pPr>
              <w:rPr>
                <w:rFonts w:cstheme="minorHAnsi"/>
                <w:sz w:val="20"/>
                <w:szCs w:val="20"/>
              </w:rPr>
            </w:pPr>
          </w:p>
        </w:tc>
        <w:tc>
          <w:tcPr>
            <w:tcW w:w="428" w:type="pct"/>
            <w:tcBorders>
              <w:top w:val="single" w:sz="4" w:space="0" w:color="auto"/>
              <w:left w:val="single" w:sz="4" w:space="0" w:color="auto"/>
              <w:right w:val="single" w:sz="4" w:space="0" w:color="auto"/>
            </w:tcBorders>
            <w:shd w:val="clear" w:color="auto" w:fill="EEECE1" w:themeFill="background2"/>
            <w:vAlign w:val="center"/>
          </w:tcPr>
          <w:p w14:paraId="392D6FA3" w14:textId="77777777" w:rsidR="006738FC" w:rsidRPr="00DD5838" w:rsidRDefault="006738FC" w:rsidP="000A0605">
            <w:pPr>
              <w:jc w:val="center"/>
              <w:rPr>
                <w:rFonts w:cstheme="minorHAnsi"/>
                <w:sz w:val="20"/>
                <w:szCs w:val="20"/>
              </w:rPr>
            </w:pPr>
          </w:p>
        </w:tc>
        <w:tc>
          <w:tcPr>
            <w:tcW w:w="598" w:type="pct"/>
            <w:tcBorders>
              <w:top w:val="single" w:sz="4" w:space="0" w:color="auto"/>
              <w:left w:val="single" w:sz="4" w:space="0" w:color="auto"/>
              <w:right w:val="single" w:sz="4" w:space="0" w:color="auto"/>
            </w:tcBorders>
            <w:shd w:val="clear" w:color="auto" w:fill="EEECE1" w:themeFill="background2"/>
            <w:vAlign w:val="center"/>
          </w:tcPr>
          <w:p w14:paraId="1F209722" w14:textId="77777777" w:rsidR="006738FC" w:rsidRPr="00DD5838" w:rsidRDefault="006738FC" w:rsidP="000A0605">
            <w:pPr>
              <w:jc w:val="center"/>
            </w:pPr>
            <w:r w:rsidRPr="00DD5838">
              <w:rPr>
                <w:rFonts w:cstheme="minorHAnsi"/>
                <w:b/>
                <w:sz w:val="28"/>
                <w:szCs w:val="20"/>
              </w:rPr>
              <w:t>√</w:t>
            </w: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4052C1CD" w14:textId="77777777" w:rsidR="006738FC" w:rsidRPr="00DD5838" w:rsidRDefault="006738FC" w:rsidP="000A0605">
            <w:pPr>
              <w:rPr>
                <w:rFonts w:cstheme="minorHAnsi"/>
                <w:sz w:val="20"/>
                <w:szCs w:val="20"/>
              </w:rPr>
            </w:pPr>
          </w:p>
        </w:tc>
        <w:tc>
          <w:tcPr>
            <w:tcW w:w="427" w:type="pct"/>
            <w:tcBorders>
              <w:top w:val="single" w:sz="4" w:space="0" w:color="auto"/>
              <w:left w:val="single" w:sz="4" w:space="0" w:color="auto"/>
              <w:right w:val="single" w:sz="4" w:space="0" w:color="auto"/>
            </w:tcBorders>
            <w:shd w:val="clear" w:color="auto" w:fill="EEECE1" w:themeFill="background2"/>
            <w:vAlign w:val="center"/>
          </w:tcPr>
          <w:p w14:paraId="41E1B621" w14:textId="77777777" w:rsidR="006738FC" w:rsidRPr="00DD5838" w:rsidRDefault="006738FC" w:rsidP="000A0605">
            <w:pPr>
              <w:rPr>
                <w:rFonts w:cstheme="minorHAnsi"/>
                <w:sz w:val="20"/>
                <w:szCs w:val="20"/>
              </w:rPr>
            </w:pPr>
          </w:p>
        </w:tc>
      </w:tr>
    </w:tbl>
    <w:p w14:paraId="3E2CE6BD" w14:textId="77777777" w:rsidR="006738FC" w:rsidRPr="00DD5838" w:rsidRDefault="006738FC" w:rsidP="006738FC">
      <w:pPr>
        <w:autoSpaceDE w:val="0"/>
        <w:autoSpaceDN w:val="0"/>
        <w:adjustRightInd w:val="0"/>
        <w:rPr>
          <w:rFonts w:ascii="Calibri" w:hAnsi="Calibri" w:cs="Calibri"/>
          <w:color w:val="000000"/>
          <w:sz w:val="12"/>
          <w:szCs w:val="32"/>
        </w:rPr>
      </w:pPr>
    </w:p>
    <w:p w14:paraId="5B9CAA9D" w14:textId="77777777" w:rsidR="006738FC" w:rsidRPr="00DD5838" w:rsidRDefault="006738FC" w:rsidP="006738FC">
      <w:pPr>
        <w:autoSpaceDE w:val="0"/>
        <w:autoSpaceDN w:val="0"/>
        <w:adjustRightInd w:val="0"/>
        <w:rPr>
          <w:rFonts w:ascii="Calibri" w:hAnsi="Calibri" w:cs="Calibri"/>
          <w:b/>
          <w:color w:val="000000"/>
          <w:szCs w:val="32"/>
        </w:rPr>
      </w:pPr>
      <w:r w:rsidRPr="00DD5838">
        <w:rPr>
          <w:rFonts w:ascii="Calibri" w:hAnsi="Calibri" w:cs="Calibri"/>
          <w:b/>
          <w:color w:val="000000"/>
          <w:szCs w:val="32"/>
        </w:rPr>
        <w:t>SSIP</w:t>
      </w:r>
      <w:r w:rsidRPr="00DD5838">
        <w:rPr>
          <w:rFonts w:ascii="Calibri" w:hAnsi="Calibri" w:cs="Calibri"/>
          <w:color w:val="000000"/>
          <w:szCs w:val="32"/>
        </w:rPr>
        <w:t xml:space="preserve"> = Michigan Part C Early On® State Systemic Improvement Plan  </w:t>
      </w:r>
      <w:hyperlink r:id="rId44" w:history="1">
        <w:r w:rsidRPr="00DD5838">
          <w:rPr>
            <w:rFonts w:ascii="Calibri" w:hAnsi="Calibri" w:cs="Calibri"/>
            <w:b/>
            <w:color w:val="0000FF" w:themeColor="hyperlink"/>
            <w:szCs w:val="32"/>
          </w:rPr>
          <w:t>https://www.michigan.gov/documents/mde/SSIP_Phase_III_Final_619584_7.pdf</w:t>
        </w:r>
      </w:hyperlink>
      <w:r w:rsidRPr="00DD5838">
        <w:rPr>
          <w:rFonts w:ascii="Calibri" w:hAnsi="Calibri" w:cs="Calibri"/>
          <w:b/>
          <w:color w:val="000000"/>
          <w:szCs w:val="32"/>
        </w:rPr>
        <w:t xml:space="preserve"> </w:t>
      </w:r>
    </w:p>
    <w:p w14:paraId="244A2D97" w14:textId="77777777" w:rsidR="006738FC" w:rsidRPr="00DD5838" w:rsidRDefault="006738FC" w:rsidP="006738FC">
      <w:pPr>
        <w:autoSpaceDE w:val="0"/>
        <w:autoSpaceDN w:val="0"/>
        <w:adjustRightInd w:val="0"/>
        <w:contextualSpacing/>
        <w:rPr>
          <w:rFonts w:ascii="Calibri" w:hAnsi="Calibri" w:cs="Calibri"/>
          <w:b/>
          <w:color w:val="000000"/>
          <w:sz w:val="12"/>
          <w:szCs w:val="32"/>
        </w:rPr>
      </w:pPr>
    </w:p>
    <w:p w14:paraId="4CC3CA8E" w14:textId="77777777" w:rsidR="006738FC" w:rsidRPr="00DD5838" w:rsidRDefault="006738FC" w:rsidP="006738FC">
      <w:pPr>
        <w:autoSpaceDE w:val="0"/>
        <w:autoSpaceDN w:val="0"/>
        <w:adjustRightInd w:val="0"/>
        <w:contextualSpacing/>
        <w:rPr>
          <w:rFonts w:ascii="Calibri" w:hAnsi="Calibri" w:cs="Calibri"/>
          <w:color w:val="000000"/>
          <w:szCs w:val="32"/>
        </w:rPr>
      </w:pPr>
      <w:proofErr w:type="spellStart"/>
      <w:r w:rsidRPr="00DD5838">
        <w:rPr>
          <w:rFonts w:ascii="Calibri" w:hAnsi="Calibri" w:cs="Calibri"/>
          <w:b/>
          <w:color w:val="000000"/>
          <w:szCs w:val="32"/>
        </w:rPr>
        <w:t>KiDS</w:t>
      </w:r>
      <w:proofErr w:type="spellEnd"/>
      <w:r w:rsidRPr="00DD5838">
        <w:rPr>
          <w:rFonts w:ascii="Calibri" w:hAnsi="Calibri" w:cs="Calibri"/>
          <w:b/>
          <w:color w:val="000000"/>
          <w:szCs w:val="32"/>
        </w:rPr>
        <w:t>-WITS</w:t>
      </w:r>
      <w:r w:rsidRPr="00DD5838">
        <w:rPr>
          <w:rFonts w:ascii="Calibri" w:hAnsi="Calibri" w:cs="Calibri"/>
          <w:color w:val="000000"/>
          <w:szCs w:val="32"/>
        </w:rPr>
        <w:t xml:space="preserve"> = Knowledge, Dispositions, and Skills for Working with Infants and Toddlers with Special needs: Competencies for and Assessment of the Infant/Toddler Workforce</w:t>
      </w:r>
    </w:p>
    <w:p w14:paraId="0E3E751E" w14:textId="77777777" w:rsidR="006738FC" w:rsidRPr="00DD5838" w:rsidRDefault="006738FC" w:rsidP="006738FC">
      <w:pPr>
        <w:autoSpaceDE w:val="0"/>
        <w:autoSpaceDN w:val="0"/>
        <w:adjustRightInd w:val="0"/>
        <w:contextualSpacing/>
        <w:rPr>
          <w:sz w:val="12"/>
        </w:rPr>
      </w:pPr>
    </w:p>
    <w:p w14:paraId="0D1FB6F9" w14:textId="77777777" w:rsidR="006738FC" w:rsidRPr="00DD5838" w:rsidRDefault="006738FC" w:rsidP="006738FC">
      <w:pPr>
        <w:autoSpaceDE w:val="0"/>
        <w:autoSpaceDN w:val="0"/>
        <w:adjustRightInd w:val="0"/>
        <w:contextualSpacing/>
        <w:rPr>
          <w:rFonts w:cstheme="minorHAnsi"/>
          <w:b/>
          <w:szCs w:val="24"/>
        </w:rPr>
      </w:pPr>
      <w:r w:rsidRPr="00DD5838">
        <w:rPr>
          <w:rFonts w:cstheme="minorHAnsi"/>
          <w:b/>
          <w:szCs w:val="24"/>
        </w:rPr>
        <w:t>CKCC</w:t>
      </w:r>
      <w:r w:rsidRPr="00DD5838">
        <w:rPr>
          <w:rFonts w:cstheme="minorHAnsi"/>
          <w:szCs w:val="24"/>
        </w:rPr>
        <w:t xml:space="preserve"> = Michigan Core Knowledge and Core Competencies for the Early Care and Education Workforce </w:t>
      </w:r>
      <w:hyperlink r:id="rId45" w:history="1">
        <w:r w:rsidRPr="00DD5838">
          <w:rPr>
            <w:rFonts w:cstheme="minorHAnsi"/>
            <w:b/>
            <w:color w:val="0000FF" w:themeColor="hyperlink"/>
            <w:szCs w:val="24"/>
          </w:rPr>
          <w:t>https://www.michigan.gov/documents/mde/MI_CKCC_6-19-14_Revisions_461813_7.pdf</w:t>
        </w:r>
      </w:hyperlink>
      <w:r w:rsidRPr="00DD5838">
        <w:rPr>
          <w:rFonts w:cstheme="minorHAnsi"/>
          <w:b/>
          <w:szCs w:val="24"/>
        </w:rPr>
        <w:t xml:space="preserve"> </w:t>
      </w:r>
    </w:p>
    <w:p w14:paraId="14BB3558" w14:textId="77777777" w:rsidR="006738FC" w:rsidRPr="00DD5838" w:rsidRDefault="006738FC" w:rsidP="006738FC">
      <w:pPr>
        <w:autoSpaceDE w:val="0"/>
        <w:autoSpaceDN w:val="0"/>
        <w:adjustRightInd w:val="0"/>
        <w:contextualSpacing/>
        <w:rPr>
          <w:rFonts w:cstheme="minorHAnsi"/>
          <w:b/>
          <w:sz w:val="12"/>
          <w:szCs w:val="24"/>
        </w:rPr>
      </w:pPr>
    </w:p>
    <w:p w14:paraId="6CFA1E00" w14:textId="77777777" w:rsidR="006738FC" w:rsidRPr="00DD5838" w:rsidRDefault="006738FC" w:rsidP="006738FC">
      <w:pPr>
        <w:autoSpaceDE w:val="0"/>
        <w:autoSpaceDN w:val="0"/>
        <w:adjustRightInd w:val="0"/>
        <w:contextualSpacing/>
        <w:rPr>
          <w:rFonts w:cstheme="minorHAnsi"/>
          <w:b/>
          <w:sz w:val="24"/>
          <w:szCs w:val="24"/>
        </w:rPr>
      </w:pPr>
      <w:r w:rsidRPr="00DD5838">
        <w:rPr>
          <w:rFonts w:cstheme="minorHAnsi"/>
          <w:b/>
          <w:szCs w:val="24"/>
        </w:rPr>
        <w:t>Top 10</w:t>
      </w:r>
      <w:r w:rsidRPr="00DD5838">
        <w:rPr>
          <w:rFonts w:cstheme="minorHAnsi"/>
          <w:szCs w:val="24"/>
        </w:rPr>
        <w:t xml:space="preserve"> = Top 10 in 10 Years Goals &amp; Strategies  </w:t>
      </w:r>
      <w:hyperlink r:id="rId46" w:history="1">
        <w:r w:rsidRPr="00DD5838">
          <w:rPr>
            <w:rFonts w:cstheme="minorHAnsi"/>
            <w:b/>
            <w:color w:val="0000FF" w:themeColor="hyperlink"/>
            <w:szCs w:val="24"/>
          </w:rPr>
          <w:t>https://www.michigan.gov/documents/mde/_MDE_Goals_and_Strategies_2-8-16_514042_7.pdf</w:t>
        </w:r>
      </w:hyperlink>
      <w:r w:rsidRPr="00DD5838">
        <w:rPr>
          <w:rFonts w:cstheme="minorHAnsi"/>
          <w:b/>
          <w:szCs w:val="24"/>
        </w:rPr>
        <w:t xml:space="preserve"> </w:t>
      </w:r>
    </w:p>
    <w:p w14:paraId="525DC635" w14:textId="77777777" w:rsidR="006738FC" w:rsidRPr="00DD5838" w:rsidRDefault="006738FC" w:rsidP="006738FC">
      <w:pPr>
        <w:autoSpaceDE w:val="0"/>
        <w:autoSpaceDN w:val="0"/>
        <w:adjustRightInd w:val="0"/>
        <w:contextualSpacing/>
        <w:rPr>
          <w:rFonts w:cstheme="minorHAnsi"/>
          <w:sz w:val="12"/>
          <w:szCs w:val="24"/>
        </w:rPr>
      </w:pPr>
    </w:p>
    <w:p w14:paraId="7289C1C8" w14:textId="77777777" w:rsidR="006738FC" w:rsidRDefault="006738FC" w:rsidP="006738FC">
      <w:r w:rsidRPr="00DD5838">
        <w:rPr>
          <w:rFonts w:cstheme="minorHAnsi"/>
          <w:b/>
          <w:szCs w:val="24"/>
        </w:rPr>
        <w:t>Cert</w:t>
      </w:r>
      <w:r w:rsidRPr="00DD5838">
        <w:rPr>
          <w:rFonts w:cstheme="minorHAnsi"/>
          <w:szCs w:val="24"/>
        </w:rPr>
        <w:t xml:space="preserve"> = Revised Michigan Teacher Certification Structure </w:t>
      </w:r>
      <w:hyperlink r:id="rId47" w:history="1">
        <w:r w:rsidRPr="00DD5838">
          <w:rPr>
            <w:rFonts w:cstheme="minorHAnsi"/>
            <w:b/>
            <w:color w:val="0000FF" w:themeColor="hyperlink"/>
            <w:szCs w:val="24"/>
          </w:rPr>
          <w:t>https://www.michigan.gov/documents/mde/Certificate_Structure_623452_7.pdf</w:t>
        </w:r>
      </w:hyperlink>
    </w:p>
    <w:p w14:paraId="52D84E72" w14:textId="693949A1" w:rsidR="00A16410" w:rsidRDefault="00A16410" w:rsidP="0038526A">
      <w:pPr>
        <w:rPr>
          <w:b/>
          <w:sz w:val="24"/>
        </w:rPr>
        <w:sectPr w:rsidR="00A16410" w:rsidSect="00414133">
          <w:footerReference w:type="default" r:id="rId48"/>
          <w:pgSz w:w="12240" w:h="15840"/>
          <w:pgMar w:top="1008" w:right="1008" w:bottom="1008" w:left="1008" w:header="720" w:footer="720" w:gutter="0"/>
          <w:cols w:space="720"/>
          <w:docGrid w:linePitch="360"/>
        </w:sectPr>
      </w:pPr>
    </w:p>
    <w:p w14:paraId="001B6D81" w14:textId="09ABA09B" w:rsidR="00A462B9" w:rsidRPr="00407FF7" w:rsidRDefault="00414133" w:rsidP="00A462B9">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A</w:t>
      </w:r>
      <w:r w:rsidR="00A462B9">
        <w:rPr>
          <w:rFonts w:ascii="Georgia" w:eastAsia="Times New Roman" w:hAnsi="Georgia" w:cs="Arial"/>
          <w:b/>
          <w:color w:val="0070C0"/>
          <w:sz w:val="40"/>
          <w:szCs w:val="28"/>
        </w:rPr>
        <w:t xml:space="preserve">ssignment </w:t>
      </w:r>
      <w:r w:rsidR="00A462B9" w:rsidRPr="00407FF7">
        <w:rPr>
          <w:rFonts w:ascii="Georgia" w:eastAsia="Times New Roman" w:hAnsi="Georgia" w:cs="Arial"/>
          <w:b/>
          <w:color w:val="0070C0"/>
          <w:sz w:val="40"/>
          <w:szCs w:val="28"/>
        </w:rPr>
        <w:t xml:space="preserve">Alignment </w:t>
      </w:r>
      <w:r w:rsidR="00A462B9">
        <w:rPr>
          <w:rFonts w:ascii="Georgia" w:eastAsia="Times New Roman" w:hAnsi="Georgia" w:cs="Arial"/>
          <w:b/>
          <w:color w:val="0070C0"/>
          <w:sz w:val="40"/>
          <w:szCs w:val="28"/>
        </w:rPr>
        <w:t>Tool + Knowledge Acquisition/Application</w:t>
      </w:r>
      <w:r w:rsidR="00A462B9">
        <w:rPr>
          <w:rStyle w:val="FootnoteReference"/>
          <w:rFonts w:ascii="Georgia" w:eastAsia="Times New Roman" w:hAnsi="Georgia" w:cs="Arial"/>
          <w:b/>
          <w:color w:val="0070C0"/>
          <w:sz w:val="40"/>
          <w:szCs w:val="28"/>
        </w:rPr>
        <w:footnoteReference w:id="1"/>
      </w:r>
    </w:p>
    <w:p w14:paraId="37448BC3" w14:textId="77777777" w:rsidR="00A462B9" w:rsidRPr="00407FF7" w:rsidRDefault="00A462B9" w:rsidP="00A462B9">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tbl>
      <w:tblPr>
        <w:tblStyle w:val="TableGrid2"/>
        <w:tblW w:w="14328"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40"/>
        <w:gridCol w:w="540"/>
        <w:gridCol w:w="540"/>
        <w:gridCol w:w="540"/>
        <w:gridCol w:w="1170"/>
        <w:gridCol w:w="1350"/>
      </w:tblGrid>
      <w:tr w:rsidR="00A462B9" w:rsidRPr="00407FF7" w14:paraId="1FA23C06" w14:textId="77777777" w:rsidTr="004057B6">
        <w:trPr>
          <w:trHeight w:val="736"/>
        </w:trPr>
        <w:tc>
          <w:tcPr>
            <w:tcW w:w="587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BB27D86" w14:textId="77777777" w:rsidR="00A462B9" w:rsidRPr="00407FF7" w:rsidRDefault="00A462B9" w:rsidP="004057B6">
            <w:pPr>
              <w:jc w:val="center"/>
              <w:rPr>
                <w:rFonts w:ascii="Arial" w:hAnsi="Arial" w:cs="Arial"/>
                <w:b/>
              </w:rPr>
            </w:pPr>
          </w:p>
          <w:p w14:paraId="6986630E" w14:textId="77777777" w:rsidR="00A462B9" w:rsidRPr="00407FF7" w:rsidRDefault="00A462B9" w:rsidP="004057B6">
            <w:pPr>
              <w:jc w:val="center"/>
              <w:rPr>
                <w:rFonts w:ascii="Arial" w:hAnsi="Arial" w:cs="Arial"/>
                <w:b/>
              </w:rPr>
            </w:pPr>
            <w:r w:rsidRPr="00407FF7">
              <w:rPr>
                <w:rFonts w:ascii="Arial" w:hAnsi="Arial" w:cs="Arial"/>
                <w:b/>
              </w:rPr>
              <w:t>Assignment</w:t>
            </w:r>
          </w:p>
          <w:p w14:paraId="63930712" w14:textId="77777777" w:rsidR="00A462B9" w:rsidRPr="00407FF7" w:rsidRDefault="00A462B9" w:rsidP="004057B6">
            <w:pPr>
              <w:jc w:val="center"/>
              <w:rPr>
                <w:rFonts w:ascii="Arial" w:hAnsi="Arial" w:cs="Arial"/>
                <w:b/>
              </w:rPr>
            </w:pPr>
          </w:p>
          <w:p w14:paraId="1A832877" w14:textId="77777777" w:rsidR="00A462B9" w:rsidRPr="00407FF7" w:rsidRDefault="00A462B9" w:rsidP="004057B6">
            <w:pPr>
              <w:rPr>
                <w:rFonts w:ascii="Arial" w:hAnsi="Arial" w:cs="Arial"/>
                <w:b/>
              </w:rPr>
            </w:pPr>
          </w:p>
        </w:tc>
        <w:tc>
          <w:tcPr>
            <w:tcW w:w="593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B4186D" w14:textId="77777777" w:rsidR="00A462B9" w:rsidRDefault="00A462B9" w:rsidP="004057B6">
            <w:pPr>
              <w:jc w:val="center"/>
              <w:rPr>
                <w:rFonts w:ascii="Arial" w:hAnsi="Arial" w:cs="Arial"/>
                <w:b/>
              </w:rPr>
            </w:pPr>
          </w:p>
          <w:p w14:paraId="7C19D41A" w14:textId="77777777" w:rsidR="00A462B9" w:rsidRPr="00407FF7" w:rsidRDefault="00A462B9" w:rsidP="004057B6">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r w:rsidRPr="00407FF7">
              <w:rPr>
                <w:rFonts w:ascii="Arial" w:hAnsi="Arial" w:cs="Arial"/>
                <w:b/>
              </w:rPr>
              <w:t>Learning Outcomes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EAE6BB" w14:textId="77777777" w:rsidR="00A462B9" w:rsidRPr="00407FF7" w:rsidRDefault="00A462B9" w:rsidP="004057B6">
            <w:pPr>
              <w:jc w:val="center"/>
              <w:rPr>
                <w:rFonts w:ascii="Arial" w:hAnsi="Arial" w:cs="Arial"/>
                <w:b/>
              </w:rPr>
            </w:pPr>
            <w:r w:rsidRPr="00407FF7">
              <w:rPr>
                <w:rFonts w:ascii="Arial" w:hAnsi="Arial" w:cs="Arial"/>
                <w:b/>
              </w:rPr>
              <w:t>What does the assignment measure?</w:t>
            </w:r>
          </w:p>
        </w:tc>
      </w:tr>
      <w:tr w:rsidR="00A462B9" w:rsidRPr="00407FF7" w14:paraId="08196122" w14:textId="77777777" w:rsidTr="004057B6">
        <w:trPr>
          <w:trHeight w:val="593"/>
        </w:trPr>
        <w:tc>
          <w:tcPr>
            <w:tcW w:w="5873" w:type="dxa"/>
            <w:vMerge/>
            <w:tcBorders>
              <w:left w:val="single" w:sz="4" w:space="0" w:color="auto"/>
              <w:bottom w:val="single" w:sz="4" w:space="0" w:color="auto"/>
              <w:right w:val="single" w:sz="4" w:space="0" w:color="auto"/>
            </w:tcBorders>
            <w:shd w:val="clear" w:color="auto" w:fill="C6D9F1" w:themeFill="text2" w:themeFillTint="33"/>
            <w:vAlign w:val="center"/>
          </w:tcPr>
          <w:p w14:paraId="2DE56C7A" w14:textId="77777777" w:rsidR="00A462B9" w:rsidRPr="00407FF7" w:rsidRDefault="00A462B9" w:rsidP="004057B6">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F43EF" w14:textId="77777777" w:rsidR="00A462B9" w:rsidRPr="00407FF7" w:rsidRDefault="00A462B9" w:rsidP="004057B6">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09D5" w14:textId="77777777" w:rsidR="00A462B9" w:rsidRPr="00407FF7" w:rsidRDefault="00A462B9" w:rsidP="004057B6">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BFA55" w14:textId="77777777" w:rsidR="00A462B9" w:rsidRPr="00407FF7" w:rsidRDefault="00A462B9" w:rsidP="004057B6">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F7370" w14:textId="77777777" w:rsidR="00A462B9" w:rsidRPr="00407FF7" w:rsidRDefault="00A462B9" w:rsidP="004057B6">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EC3A05" w14:textId="77777777" w:rsidR="00A462B9" w:rsidRPr="00407FF7" w:rsidRDefault="00A462B9" w:rsidP="004057B6">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AC3B4" w14:textId="77777777" w:rsidR="00A462B9" w:rsidRPr="00407FF7" w:rsidRDefault="00A462B9" w:rsidP="004057B6">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2D430" w14:textId="77777777" w:rsidR="00A462B9" w:rsidRPr="00407FF7" w:rsidRDefault="00A462B9" w:rsidP="004057B6">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322C2" w14:textId="77777777" w:rsidR="00A462B9" w:rsidRPr="00407FF7" w:rsidRDefault="00A462B9" w:rsidP="004057B6">
            <w:pPr>
              <w:jc w:val="center"/>
              <w:rPr>
                <w:rFonts w:ascii="Arial" w:hAnsi="Arial" w:cs="Arial"/>
                <w:b/>
              </w:rPr>
            </w:pPr>
            <w:r w:rsidRPr="00407FF7">
              <w:rPr>
                <w:rFonts w:ascii="Arial" w:hAnsi="Arial" w:cs="Arial"/>
                <w:b/>
              </w:rPr>
              <w:t>8</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946D8" w14:textId="77777777" w:rsidR="00A462B9" w:rsidRPr="00407FF7" w:rsidRDefault="00A462B9" w:rsidP="004057B6">
            <w:pPr>
              <w:jc w:val="center"/>
              <w:rPr>
                <w:rFonts w:ascii="Arial" w:hAnsi="Arial" w:cs="Arial"/>
                <w:b/>
              </w:rPr>
            </w:pPr>
            <w:r>
              <w:rPr>
                <w:rFonts w:ascii="Arial" w:hAnsi="Arial" w:cs="Arial"/>
                <w:b/>
              </w:rPr>
              <w:t>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8231" w14:textId="77777777" w:rsidR="00A462B9" w:rsidRPr="00407FF7" w:rsidRDefault="00A462B9" w:rsidP="004057B6">
            <w:pPr>
              <w:jc w:val="center"/>
              <w:rPr>
                <w:rFonts w:ascii="Arial" w:hAnsi="Arial" w:cs="Arial"/>
                <w:b/>
              </w:rPr>
            </w:pPr>
            <w:r>
              <w:rPr>
                <w:rFonts w:ascii="Arial" w:hAnsi="Arial" w:cs="Arial"/>
                <w:b/>
              </w:rPr>
              <w:t>10</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274B4" w14:textId="77777777" w:rsidR="00A462B9" w:rsidRPr="00407FF7" w:rsidRDefault="00A462B9" w:rsidP="004057B6">
            <w:pPr>
              <w:jc w:val="center"/>
              <w:rPr>
                <w:rFonts w:ascii="Arial" w:hAnsi="Arial" w:cs="Arial"/>
                <w:b/>
              </w:rPr>
            </w:pPr>
            <w:r>
              <w:rPr>
                <w:rFonts w:ascii="Arial" w:hAnsi="Arial" w:cs="Arial"/>
                <w:b/>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4149A" w14:textId="77777777" w:rsidR="00A462B9" w:rsidRPr="00407FF7" w:rsidRDefault="00A462B9" w:rsidP="004057B6">
            <w:pPr>
              <w:jc w:val="center"/>
              <w:rPr>
                <w:rFonts w:ascii="Arial" w:hAnsi="Arial" w:cs="Arial"/>
                <w:b/>
              </w:rPr>
            </w:pPr>
            <w:r>
              <w:rPr>
                <w:rFonts w:ascii="Arial" w:hAnsi="Arial" w:cs="Arial"/>
                <w:b/>
              </w:rPr>
              <w:t>12</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07317C" w14:textId="77777777" w:rsidR="00A462B9" w:rsidRPr="00407FF7" w:rsidRDefault="00A462B9" w:rsidP="004057B6">
            <w:pPr>
              <w:jc w:val="center"/>
              <w:rPr>
                <w:rFonts w:ascii="Arial" w:hAnsi="Arial" w:cs="Arial"/>
                <w:b/>
                <w:sz w:val="14"/>
              </w:rPr>
            </w:pPr>
            <w:r w:rsidRPr="00407FF7">
              <w:rPr>
                <w:rFonts w:ascii="Arial" w:hAnsi="Arial" w:cs="Arial"/>
                <w:b/>
                <w:sz w:val="14"/>
              </w:rPr>
              <w:t>Knowledge Acquisition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23E36" w14:textId="77777777" w:rsidR="00A462B9" w:rsidRPr="00407FF7" w:rsidRDefault="00A462B9" w:rsidP="004057B6">
            <w:pPr>
              <w:jc w:val="center"/>
              <w:rPr>
                <w:rFonts w:ascii="Arial" w:hAnsi="Arial" w:cs="Arial"/>
                <w:b/>
                <w:sz w:val="14"/>
              </w:rPr>
            </w:pPr>
            <w:r w:rsidRPr="00407FF7">
              <w:rPr>
                <w:rFonts w:ascii="Arial" w:hAnsi="Arial" w:cs="Arial"/>
                <w:b/>
                <w:sz w:val="14"/>
              </w:rPr>
              <w:t>Knowledge Application</w:t>
            </w:r>
          </w:p>
        </w:tc>
      </w:tr>
      <w:tr w:rsidR="00A462B9" w:rsidRPr="00407FF7" w14:paraId="46B854CD"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FFBB7" w14:textId="77777777" w:rsidR="00A462B9" w:rsidRPr="00407FF7" w:rsidRDefault="00A462B9" w:rsidP="004057B6">
            <w:pPr>
              <w:rPr>
                <w:rFonts w:ascii="Arial" w:hAnsi="Arial" w:cs="Arial"/>
                <w:b/>
              </w:rPr>
            </w:pPr>
          </w:p>
          <w:p w14:paraId="0A588C51" w14:textId="77777777" w:rsidR="00A462B9" w:rsidRPr="00407FF7" w:rsidRDefault="00A462B9" w:rsidP="004057B6">
            <w:pPr>
              <w:rPr>
                <w:rFonts w:ascii="Arial" w:hAnsi="Arial" w:cs="Arial"/>
                <w:b/>
              </w:rPr>
            </w:pPr>
            <w:r w:rsidRPr="00407FF7">
              <w:rPr>
                <w:rFonts w:ascii="Arial" w:hAnsi="Arial" w:cs="Arial"/>
                <w:b/>
              </w:rPr>
              <w:t>1.</w:t>
            </w:r>
          </w:p>
          <w:p w14:paraId="020BB8C0"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B4F81"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E5D2B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1B8E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0655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D97F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CEB1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430A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0AE88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86906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5E9CB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E84B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25A2AB"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DE3338"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5FAE8E" w14:textId="77777777" w:rsidR="00A462B9" w:rsidRPr="00407FF7" w:rsidRDefault="00A462B9" w:rsidP="004057B6">
            <w:pPr>
              <w:spacing w:after="200" w:line="276" w:lineRule="auto"/>
              <w:contextualSpacing/>
              <w:rPr>
                <w:rFonts w:ascii="Arial" w:hAnsi="Arial" w:cs="Arial"/>
              </w:rPr>
            </w:pPr>
          </w:p>
        </w:tc>
      </w:tr>
      <w:tr w:rsidR="00A462B9" w:rsidRPr="00407FF7" w14:paraId="57157249" w14:textId="77777777" w:rsidTr="004057B6">
        <w:tc>
          <w:tcPr>
            <w:tcW w:w="5873" w:type="dxa"/>
            <w:tcBorders>
              <w:top w:val="single" w:sz="4" w:space="0" w:color="auto"/>
              <w:left w:val="single" w:sz="4" w:space="0" w:color="auto"/>
              <w:bottom w:val="single" w:sz="4" w:space="0" w:color="auto"/>
              <w:right w:val="single" w:sz="4" w:space="0" w:color="auto"/>
            </w:tcBorders>
          </w:tcPr>
          <w:p w14:paraId="289A26CC" w14:textId="77777777" w:rsidR="00A462B9" w:rsidRPr="00407FF7" w:rsidRDefault="00A462B9" w:rsidP="004057B6">
            <w:pPr>
              <w:rPr>
                <w:rFonts w:ascii="Arial" w:hAnsi="Arial" w:cs="Arial"/>
                <w:b/>
              </w:rPr>
            </w:pPr>
          </w:p>
          <w:p w14:paraId="3CCF3048" w14:textId="77777777" w:rsidR="00A462B9" w:rsidRPr="00407FF7" w:rsidRDefault="00A462B9" w:rsidP="004057B6">
            <w:pPr>
              <w:rPr>
                <w:rFonts w:ascii="Arial" w:hAnsi="Arial" w:cs="Arial"/>
                <w:b/>
              </w:rPr>
            </w:pPr>
            <w:r w:rsidRPr="00407FF7">
              <w:rPr>
                <w:rFonts w:ascii="Arial" w:hAnsi="Arial" w:cs="Arial"/>
                <w:b/>
              </w:rPr>
              <w:t>2.</w:t>
            </w:r>
          </w:p>
          <w:p w14:paraId="737C21A1"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317C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953CB3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6DC8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726837E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5B6F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EB8188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92299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D518BC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CEF1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A1C56D6"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3C2CA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B89E57F"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362960"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CDE4BF9" w14:textId="77777777" w:rsidR="00A462B9" w:rsidRPr="00407FF7" w:rsidRDefault="00A462B9" w:rsidP="004057B6">
            <w:pPr>
              <w:spacing w:after="200" w:line="276" w:lineRule="auto"/>
              <w:contextualSpacing/>
              <w:rPr>
                <w:rFonts w:ascii="Arial" w:hAnsi="Arial" w:cs="Arial"/>
              </w:rPr>
            </w:pPr>
          </w:p>
        </w:tc>
      </w:tr>
      <w:tr w:rsidR="00A462B9" w:rsidRPr="00407FF7" w14:paraId="19BECE04"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CE4AC2" w14:textId="77777777" w:rsidR="00A462B9" w:rsidRPr="00407FF7" w:rsidRDefault="00A462B9" w:rsidP="004057B6">
            <w:pPr>
              <w:rPr>
                <w:rFonts w:ascii="Arial" w:hAnsi="Arial" w:cs="Arial"/>
                <w:b/>
              </w:rPr>
            </w:pPr>
          </w:p>
          <w:p w14:paraId="4116F86D" w14:textId="77777777" w:rsidR="00A462B9" w:rsidRPr="00407FF7" w:rsidRDefault="00A462B9" w:rsidP="004057B6">
            <w:pPr>
              <w:rPr>
                <w:rFonts w:ascii="Arial" w:hAnsi="Arial" w:cs="Arial"/>
                <w:b/>
              </w:rPr>
            </w:pPr>
            <w:r w:rsidRPr="00407FF7">
              <w:rPr>
                <w:rFonts w:ascii="Arial" w:hAnsi="Arial" w:cs="Arial"/>
                <w:b/>
              </w:rPr>
              <w:t>3.</w:t>
            </w:r>
          </w:p>
          <w:p w14:paraId="2945427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14ADE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60070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FA736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A2AE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BDD79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4BC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38A51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21A1F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E84D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C558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ADA5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170675"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FA1F4"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D4D366" w14:textId="77777777" w:rsidR="00A462B9" w:rsidRPr="00407FF7" w:rsidRDefault="00A462B9" w:rsidP="004057B6">
            <w:pPr>
              <w:spacing w:after="200" w:line="276" w:lineRule="auto"/>
              <w:contextualSpacing/>
              <w:rPr>
                <w:rFonts w:ascii="Arial" w:hAnsi="Arial" w:cs="Arial"/>
              </w:rPr>
            </w:pPr>
          </w:p>
        </w:tc>
      </w:tr>
      <w:tr w:rsidR="00A462B9" w:rsidRPr="00407FF7" w14:paraId="594D250D" w14:textId="77777777" w:rsidTr="004057B6">
        <w:tc>
          <w:tcPr>
            <w:tcW w:w="5873" w:type="dxa"/>
            <w:tcBorders>
              <w:top w:val="single" w:sz="4" w:space="0" w:color="auto"/>
              <w:left w:val="single" w:sz="4" w:space="0" w:color="auto"/>
              <w:bottom w:val="single" w:sz="4" w:space="0" w:color="auto"/>
              <w:right w:val="single" w:sz="4" w:space="0" w:color="auto"/>
            </w:tcBorders>
          </w:tcPr>
          <w:p w14:paraId="47F240C0" w14:textId="77777777" w:rsidR="00A462B9" w:rsidRPr="00407FF7" w:rsidRDefault="00A462B9" w:rsidP="004057B6">
            <w:pPr>
              <w:rPr>
                <w:rFonts w:ascii="Arial" w:hAnsi="Arial" w:cs="Arial"/>
                <w:b/>
              </w:rPr>
            </w:pPr>
          </w:p>
          <w:p w14:paraId="33AAE2AA" w14:textId="77777777" w:rsidR="00A462B9" w:rsidRPr="00407FF7" w:rsidRDefault="00A462B9" w:rsidP="004057B6">
            <w:pPr>
              <w:rPr>
                <w:rFonts w:ascii="Arial" w:hAnsi="Arial" w:cs="Arial"/>
                <w:b/>
              </w:rPr>
            </w:pPr>
            <w:r w:rsidRPr="00407FF7">
              <w:rPr>
                <w:rFonts w:ascii="Arial" w:hAnsi="Arial" w:cs="Arial"/>
                <w:b/>
              </w:rPr>
              <w:t>4.</w:t>
            </w:r>
          </w:p>
          <w:p w14:paraId="3DC6503A"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08AF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BDF69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ED182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6C56ED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39BE3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5431FD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96F7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FA62BC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EB562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355DC1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9D6E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8E5D5EC"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CAA8F"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C37F20A" w14:textId="77777777" w:rsidR="00A462B9" w:rsidRPr="00407FF7" w:rsidRDefault="00A462B9" w:rsidP="004057B6">
            <w:pPr>
              <w:spacing w:after="200" w:line="276" w:lineRule="auto"/>
              <w:contextualSpacing/>
              <w:rPr>
                <w:rFonts w:ascii="Arial" w:hAnsi="Arial" w:cs="Arial"/>
              </w:rPr>
            </w:pPr>
          </w:p>
        </w:tc>
      </w:tr>
      <w:tr w:rsidR="00A462B9" w:rsidRPr="00407FF7" w14:paraId="70513439"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933F22" w14:textId="77777777" w:rsidR="00A462B9" w:rsidRPr="00407FF7" w:rsidRDefault="00A462B9" w:rsidP="004057B6">
            <w:pPr>
              <w:rPr>
                <w:rFonts w:ascii="Arial" w:hAnsi="Arial" w:cs="Arial"/>
                <w:b/>
              </w:rPr>
            </w:pPr>
          </w:p>
          <w:p w14:paraId="4EE9EC45" w14:textId="77777777" w:rsidR="00A462B9" w:rsidRPr="00407FF7" w:rsidRDefault="00A462B9" w:rsidP="004057B6">
            <w:pPr>
              <w:rPr>
                <w:rFonts w:ascii="Arial" w:hAnsi="Arial" w:cs="Arial"/>
                <w:b/>
              </w:rPr>
            </w:pPr>
            <w:r w:rsidRPr="00407FF7">
              <w:rPr>
                <w:rFonts w:ascii="Arial" w:hAnsi="Arial" w:cs="Arial"/>
                <w:b/>
              </w:rPr>
              <w:t>5.</w:t>
            </w:r>
          </w:p>
          <w:p w14:paraId="7F19E2B6"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1B638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6960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7404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EA79D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17CB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AF85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86C6E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856F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D288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8CB5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ED8B9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10888"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8119BB"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C4E9FB" w14:textId="77777777" w:rsidR="00A462B9" w:rsidRPr="00407FF7" w:rsidRDefault="00A462B9" w:rsidP="004057B6">
            <w:pPr>
              <w:spacing w:after="200" w:line="276" w:lineRule="auto"/>
              <w:contextualSpacing/>
              <w:rPr>
                <w:rFonts w:ascii="Arial" w:hAnsi="Arial" w:cs="Arial"/>
              </w:rPr>
            </w:pPr>
          </w:p>
        </w:tc>
      </w:tr>
      <w:tr w:rsidR="00A462B9" w:rsidRPr="00407FF7" w14:paraId="3493EF30" w14:textId="77777777" w:rsidTr="004057B6">
        <w:tc>
          <w:tcPr>
            <w:tcW w:w="5873" w:type="dxa"/>
            <w:tcBorders>
              <w:top w:val="single" w:sz="4" w:space="0" w:color="auto"/>
              <w:left w:val="single" w:sz="4" w:space="0" w:color="auto"/>
              <w:bottom w:val="single" w:sz="4" w:space="0" w:color="auto"/>
              <w:right w:val="single" w:sz="4" w:space="0" w:color="auto"/>
            </w:tcBorders>
          </w:tcPr>
          <w:p w14:paraId="764D5A3A" w14:textId="77777777" w:rsidR="00A462B9" w:rsidRPr="00407FF7" w:rsidRDefault="00A462B9" w:rsidP="004057B6">
            <w:pPr>
              <w:rPr>
                <w:rFonts w:ascii="Arial" w:hAnsi="Arial" w:cs="Arial"/>
                <w:b/>
              </w:rPr>
            </w:pPr>
          </w:p>
          <w:p w14:paraId="108B5617" w14:textId="77777777" w:rsidR="00A462B9" w:rsidRPr="00407FF7" w:rsidRDefault="00A462B9" w:rsidP="004057B6">
            <w:pPr>
              <w:rPr>
                <w:rFonts w:ascii="Arial" w:hAnsi="Arial" w:cs="Arial"/>
                <w:b/>
              </w:rPr>
            </w:pPr>
            <w:r w:rsidRPr="00407FF7">
              <w:rPr>
                <w:rFonts w:ascii="Arial" w:hAnsi="Arial" w:cs="Arial"/>
                <w:b/>
              </w:rPr>
              <w:t>6.</w:t>
            </w:r>
          </w:p>
          <w:p w14:paraId="4C725CF0"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643FF3"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52F6222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89C41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B351CA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98C1C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24FC9D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EF3F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4E1AFF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9100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3F584F8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EEF0D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E9A2DF1"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E1351E"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29BF8D14" w14:textId="77777777" w:rsidR="00A462B9" w:rsidRPr="00407FF7" w:rsidRDefault="00A462B9" w:rsidP="004057B6">
            <w:pPr>
              <w:spacing w:after="200" w:line="276" w:lineRule="auto"/>
              <w:contextualSpacing/>
              <w:rPr>
                <w:rFonts w:ascii="Arial" w:hAnsi="Arial" w:cs="Arial"/>
              </w:rPr>
            </w:pPr>
          </w:p>
        </w:tc>
      </w:tr>
      <w:tr w:rsidR="00A462B9" w:rsidRPr="00407FF7" w14:paraId="65BAF102"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BE3BF" w14:textId="77777777" w:rsidR="00A462B9" w:rsidRPr="00407FF7" w:rsidRDefault="00A462B9" w:rsidP="004057B6">
            <w:pPr>
              <w:rPr>
                <w:rFonts w:ascii="Arial" w:hAnsi="Arial" w:cs="Arial"/>
                <w:b/>
              </w:rPr>
            </w:pPr>
          </w:p>
          <w:p w14:paraId="3C6CF206" w14:textId="77777777" w:rsidR="00A462B9" w:rsidRPr="00407FF7" w:rsidRDefault="00A462B9" w:rsidP="004057B6">
            <w:pPr>
              <w:rPr>
                <w:rFonts w:ascii="Arial" w:hAnsi="Arial" w:cs="Arial"/>
                <w:b/>
              </w:rPr>
            </w:pPr>
            <w:r w:rsidRPr="00407FF7">
              <w:rPr>
                <w:rFonts w:ascii="Arial" w:hAnsi="Arial" w:cs="Arial"/>
                <w:b/>
              </w:rPr>
              <w:t>7.</w:t>
            </w:r>
          </w:p>
          <w:p w14:paraId="3A8DAFA4"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7E9C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0C19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FF4E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3387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B9A1C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7FBE0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B27D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23DCD0"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AE78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05F2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F882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80FEC"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A7A807"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E5DF79" w14:textId="77777777" w:rsidR="00A462B9" w:rsidRPr="00407FF7" w:rsidRDefault="00A462B9" w:rsidP="004057B6">
            <w:pPr>
              <w:spacing w:after="200" w:line="276" w:lineRule="auto"/>
              <w:contextualSpacing/>
              <w:rPr>
                <w:rFonts w:ascii="Arial" w:hAnsi="Arial" w:cs="Arial"/>
              </w:rPr>
            </w:pPr>
          </w:p>
        </w:tc>
      </w:tr>
      <w:tr w:rsidR="00A462B9" w:rsidRPr="00407FF7" w14:paraId="663E53B3" w14:textId="77777777" w:rsidTr="004057B6">
        <w:tc>
          <w:tcPr>
            <w:tcW w:w="5873" w:type="dxa"/>
            <w:tcBorders>
              <w:top w:val="single" w:sz="4" w:space="0" w:color="auto"/>
              <w:left w:val="single" w:sz="4" w:space="0" w:color="auto"/>
              <w:bottom w:val="single" w:sz="4" w:space="0" w:color="auto"/>
              <w:right w:val="single" w:sz="4" w:space="0" w:color="auto"/>
            </w:tcBorders>
          </w:tcPr>
          <w:p w14:paraId="4FBCC194" w14:textId="77777777" w:rsidR="00A462B9" w:rsidRPr="00407FF7" w:rsidRDefault="00A462B9" w:rsidP="004057B6">
            <w:pPr>
              <w:rPr>
                <w:rFonts w:ascii="Arial" w:hAnsi="Arial" w:cs="Arial"/>
                <w:b/>
              </w:rPr>
            </w:pPr>
          </w:p>
          <w:p w14:paraId="175B1B2B" w14:textId="77777777" w:rsidR="00A462B9" w:rsidRDefault="00A462B9" w:rsidP="004057B6">
            <w:pPr>
              <w:rPr>
                <w:rFonts w:ascii="Arial" w:hAnsi="Arial" w:cs="Arial"/>
                <w:b/>
              </w:rPr>
            </w:pPr>
            <w:r w:rsidRPr="00407FF7">
              <w:rPr>
                <w:rFonts w:ascii="Arial" w:hAnsi="Arial" w:cs="Arial"/>
                <w:b/>
              </w:rPr>
              <w:t>8.</w:t>
            </w:r>
          </w:p>
          <w:p w14:paraId="1D2DF047"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79B5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FBF911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D8DC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5A3BE4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7F7E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37EFDC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DB93B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7BF939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8D470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5EB464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F36D4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EB51190"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6FC56A"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1F52FF9" w14:textId="77777777" w:rsidR="00A462B9" w:rsidRPr="00407FF7" w:rsidRDefault="00A462B9" w:rsidP="004057B6">
            <w:pPr>
              <w:spacing w:after="200" w:line="276" w:lineRule="auto"/>
              <w:contextualSpacing/>
              <w:rPr>
                <w:rFonts w:ascii="Arial" w:hAnsi="Arial" w:cs="Arial"/>
              </w:rPr>
            </w:pPr>
          </w:p>
        </w:tc>
      </w:tr>
    </w:tbl>
    <w:p w14:paraId="001DD7C4" w14:textId="77777777" w:rsidR="00A462B9" w:rsidRDefault="00A462B9" w:rsidP="00A462B9">
      <w:pPr>
        <w:sectPr w:rsidR="00A462B9" w:rsidSect="00414133">
          <w:pgSz w:w="15840" w:h="12240" w:orient="landscape"/>
          <w:pgMar w:top="1008" w:right="1008" w:bottom="1008" w:left="1008" w:header="720" w:footer="720" w:gutter="0"/>
          <w:cols w:space="720"/>
          <w:docGrid w:linePitch="360"/>
        </w:sectPr>
      </w:pPr>
    </w:p>
    <w:p w14:paraId="13EB3699" w14:textId="77777777" w:rsidR="00A462B9" w:rsidRPr="00407FF7" w:rsidRDefault="00A462B9" w:rsidP="00A462B9">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 xml:space="preserve">Assignment </w:t>
      </w:r>
      <w:r w:rsidRPr="00407FF7">
        <w:rPr>
          <w:rFonts w:ascii="Georgia" w:eastAsia="Times New Roman" w:hAnsi="Georgia" w:cs="Arial"/>
          <w:b/>
          <w:color w:val="0070C0"/>
          <w:sz w:val="40"/>
          <w:szCs w:val="28"/>
        </w:rPr>
        <w:t xml:space="preserve">Alignment </w:t>
      </w:r>
      <w:r>
        <w:rPr>
          <w:rFonts w:ascii="Georgia" w:eastAsia="Times New Roman" w:hAnsi="Georgia" w:cs="Arial"/>
          <w:b/>
          <w:color w:val="0070C0"/>
          <w:sz w:val="40"/>
          <w:szCs w:val="28"/>
        </w:rPr>
        <w:t>Tool + Specific Emphasis</w:t>
      </w:r>
    </w:p>
    <w:p w14:paraId="419A4E7F" w14:textId="77777777" w:rsidR="00A462B9" w:rsidRPr="00407FF7" w:rsidRDefault="00A462B9" w:rsidP="00A462B9">
      <w:pPr>
        <w:tabs>
          <w:tab w:val="center" w:pos="4680"/>
          <w:tab w:val="right" w:pos="9360"/>
        </w:tabs>
        <w:ind w:firstLine="720"/>
        <w:rPr>
          <w:rFonts w:ascii="Times New Roman" w:eastAsia="Times New Roman" w:hAnsi="Times New Roman" w:cs="Times New Roman"/>
          <w:sz w:val="16"/>
          <w:szCs w:val="16"/>
        </w:rPr>
      </w:pPr>
    </w:p>
    <w:p w14:paraId="57C227D9" w14:textId="77777777" w:rsidR="00A462B9" w:rsidRPr="00407FF7" w:rsidRDefault="00A462B9" w:rsidP="00A462B9">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p w14:paraId="4E7F8759" w14:textId="77777777" w:rsidR="00A462B9" w:rsidRPr="00DD1833" w:rsidRDefault="00A462B9" w:rsidP="00A462B9">
      <w:pPr>
        <w:rPr>
          <w:sz w:val="18"/>
        </w:rPr>
      </w:pPr>
    </w:p>
    <w:tbl>
      <w:tblPr>
        <w:tblStyle w:val="TableGrid2"/>
        <w:tblW w:w="14035"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17"/>
        <w:gridCol w:w="990"/>
        <w:gridCol w:w="990"/>
        <w:gridCol w:w="922"/>
        <w:gridCol w:w="968"/>
      </w:tblGrid>
      <w:tr w:rsidR="00A462B9" w:rsidRPr="00407FF7" w14:paraId="25F5A5DE" w14:textId="77777777" w:rsidTr="004057B6">
        <w:trPr>
          <w:trHeight w:val="593"/>
        </w:trPr>
        <w:tc>
          <w:tcPr>
            <w:tcW w:w="587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D78412B" w14:textId="77777777" w:rsidR="00A462B9" w:rsidRPr="00407FF7" w:rsidRDefault="00A462B9" w:rsidP="004057B6">
            <w:pPr>
              <w:jc w:val="center"/>
              <w:rPr>
                <w:rFonts w:ascii="Arial" w:hAnsi="Arial" w:cs="Arial"/>
                <w:b/>
              </w:rPr>
            </w:pPr>
          </w:p>
          <w:p w14:paraId="5968CE4F" w14:textId="77777777" w:rsidR="00A462B9" w:rsidRPr="00407FF7" w:rsidRDefault="00A462B9" w:rsidP="004057B6">
            <w:pPr>
              <w:jc w:val="center"/>
              <w:rPr>
                <w:rFonts w:ascii="Arial" w:hAnsi="Arial" w:cs="Arial"/>
                <w:b/>
              </w:rPr>
            </w:pPr>
            <w:r w:rsidRPr="00407FF7">
              <w:rPr>
                <w:rFonts w:ascii="Arial" w:hAnsi="Arial" w:cs="Arial"/>
                <w:b/>
              </w:rPr>
              <w:t>Assignment</w:t>
            </w:r>
          </w:p>
          <w:p w14:paraId="24BF95AD" w14:textId="77777777" w:rsidR="00A462B9" w:rsidRPr="00407FF7" w:rsidRDefault="00A462B9" w:rsidP="004057B6">
            <w:pPr>
              <w:jc w:val="center"/>
              <w:rPr>
                <w:rFonts w:ascii="Arial" w:hAnsi="Arial" w:cs="Arial"/>
                <w:b/>
              </w:rPr>
            </w:pPr>
          </w:p>
          <w:p w14:paraId="64DDD3AE" w14:textId="77777777" w:rsidR="00A462B9" w:rsidRPr="00407FF7" w:rsidRDefault="00A462B9" w:rsidP="004057B6">
            <w:pPr>
              <w:rPr>
                <w:rFonts w:ascii="Arial" w:hAnsi="Arial" w:cs="Arial"/>
                <w:b/>
              </w:rPr>
            </w:pPr>
          </w:p>
        </w:tc>
        <w:tc>
          <w:tcPr>
            <w:tcW w:w="429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0E9F24" w14:textId="77777777" w:rsidR="00A462B9" w:rsidRDefault="00A462B9" w:rsidP="004057B6">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p>
          <w:p w14:paraId="24FBF542" w14:textId="77777777" w:rsidR="00A462B9" w:rsidRDefault="00A462B9" w:rsidP="004057B6">
            <w:pPr>
              <w:jc w:val="center"/>
              <w:rPr>
                <w:rFonts w:ascii="Arial" w:hAnsi="Arial" w:cs="Arial"/>
                <w:b/>
              </w:rPr>
            </w:pPr>
            <w:r w:rsidRPr="00407FF7">
              <w:rPr>
                <w:rFonts w:ascii="Arial" w:hAnsi="Arial" w:cs="Arial"/>
                <w:b/>
              </w:rPr>
              <w:t>Learning Outcomes</w:t>
            </w:r>
          </w:p>
        </w:tc>
        <w:tc>
          <w:tcPr>
            <w:tcW w:w="38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FC9BE5" w14:textId="77777777" w:rsidR="00A462B9" w:rsidRPr="00407FF7" w:rsidRDefault="00A462B9" w:rsidP="004057B6">
            <w:pPr>
              <w:jc w:val="center"/>
              <w:rPr>
                <w:rFonts w:ascii="Arial" w:hAnsi="Arial" w:cs="Arial"/>
                <w:b/>
              </w:rPr>
            </w:pPr>
            <w:r>
              <w:rPr>
                <w:rFonts w:ascii="Arial" w:hAnsi="Arial" w:cs="Arial"/>
                <w:b/>
              </w:rPr>
              <w:t>Specific Emphasis</w:t>
            </w:r>
          </w:p>
        </w:tc>
      </w:tr>
      <w:tr w:rsidR="00A462B9" w:rsidRPr="00407FF7" w14:paraId="169FBED8" w14:textId="77777777" w:rsidTr="004057B6">
        <w:trPr>
          <w:trHeight w:val="593"/>
        </w:trPr>
        <w:tc>
          <w:tcPr>
            <w:tcW w:w="5873" w:type="dxa"/>
            <w:vMerge/>
            <w:tcBorders>
              <w:left w:val="single" w:sz="4" w:space="0" w:color="auto"/>
              <w:bottom w:val="single" w:sz="4" w:space="0" w:color="auto"/>
              <w:right w:val="single" w:sz="4" w:space="0" w:color="auto"/>
            </w:tcBorders>
            <w:shd w:val="clear" w:color="auto" w:fill="C6D9F1" w:themeFill="text2" w:themeFillTint="33"/>
            <w:vAlign w:val="center"/>
          </w:tcPr>
          <w:p w14:paraId="5BE8EAEC" w14:textId="77777777" w:rsidR="00A462B9" w:rsidRPr="00407FF7" w:rsidRDefault="00A462B9" w:rsidP="004057B6">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893F32" w14:textId="77777777" w:rsidR="00A462B9" w:rsidRPr="00407FF7" w:rsidRDefault="00A462B9" w:rsidP="004057B6">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A2460" w14:textId="77777777" w:rsidR="00A462B9" w:rsidRPr="00407FF7" w:rsidRDefault="00A462B9" w:rsidP="004057B6">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24E18" w14:textId="77777777" w:rsidR="00A462B9" w:rsidRPr="00407FF7" w:rsidRDefault="00A462B9" w:rsidP="004057B6">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B2AE" w14:textId="77777777" w:rsidR="00A462B9" w:rsidRPr="00407FF7" w:rsidRDefault="00A462B9" w:rsidP="004057B6">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58D62" w14:textId="77777777" w:rsidR="00A462B9" w:rsidRPr="00407FF7" w:rsidRDefault="00A462B9" w:rsidP="004057B6">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D015" w14:textId="77777777" w:rsidR="00A462B9" w:rsidRPr="00407FF7" w:rsidRDefault="00A462B9" w:rsidP="004057B6">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74632F" w14:textId="77777777" w:rsidR="00A462B9" w:rsidRPr="00407FF7" w:rsidRDefault="00A462B9" w:rsidP="004057B6">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DECB2" w14:textId="77777777" w:rsidR="00A462B9" w:rsidRPr="00407FF7" w:rsidRDefault="00A462B9" w:rsidP="004057B6">
            <w:pPr>
              <w:jc w:val="center"/>
              <w:rPr>
                <w:rFonts w:ascii="Arial" w:hAnsi="Arial" w:cs="Arial"/>
                <w:b/>
              </w:rPr>
            </w:pPr>
            <w:r w:rsidRPr="00407FF7">
              <w:rPr>
                <w:rFonts w:ascii="Arial" w:hAnsi="Arial" w:cs="Arial"/>
                <w:b/>
              </w:rPr>
              <w:t>8</w:t>
            </w: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E54C9" w14:textId="77777777" w:rsidR="00A462B9" w:rsidRPr="00407FF7" w:rsidRDefault="00A462B9" w:rsidP="004057B6">
            <w:pPr>
              <w:jc w:val="center"/>
              <w:rPr>
                <w:rFonts w:ascii="Arial" w:hAnsi="Arial" w:cs="Arial"/>
                <w:b/>
              </w:rPr>
            </w:pPr>
            <w:r>
              <w:rPr>
                <w:rFonts w:ascii="Arial" w:hAnsi="Arial" w:cs="Arial"/>
                <w:b/>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810F" w14:textId="77777777" w:rsidR="00A462B9" w:rsidRPr="00B76339" w:rsidRDefault="00A462B9" w:rsidP="004057B6">
            <w:pPr>
              <w:jc w:val="center"/>
              <w:rPr>
                <w:rFonts w:ascii="Arial" w:hAnsi="Arial" w:cs="Arial"/>
              </w:rPr>
            </w:pPr>
            <w:proofErr w:type="gramStart"/>
            <w:r w:rsidRPr="00B76339">
              <w:rPr>
                <w:rFonts w:ascii="Arial" w:hAnsi="Arial" w:cs="Arial"/>
                <w:sz w:val="16"/>
              </w:rPr>
              <w:t xml:space="preserve">Dual </w:t>
            </w:r>
            <w:r>
              <w:rPr>
                <w:rFonts w:ascii="Arial" w:hAnsi="Arial" w:cs="Arial"/>
                <w:sz w:val="16"/>
              </w:rPr>
              <w:t xml:space="preserve"> Language</w:t>
            </w:r>
            <w:proofErr w:type="gramEnd"/>
            <w:r>
              <w:rPr>
                <w:rFonts w:ascii="Arial" w:hAnsi="Arial" w:cs="Arial"/>
                <w:sz w:val="16"/>
              </w:rPr>
              <w:t xml:space="preserve"> Learners</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ECE59" w14:textId="77777777" w:rsidR="00A462B9" w:rsidRPr="00B76339" w:rsidRDefault="00A462B9" w:rsidP="004057B6">
            <w:pPr>
              <w:jc w:val="center"/>
              <w:rPr>
                <w:rFonts w:ascii="Arial" w:hAnsi="Arial" w:cs="Arial"/>
                <w:sz w:val="16"/>
              </w:rPr>
            </w:pPr>
            <w:r w:rsidRPr="00B76339">
              <w:rPr>
                <w:rFonts w:ascii="Arial" w:hAnsi="Arial" w:cs="Arial"/>
                <w:sz w:val="16"/>
              </w:rPr>
              <w:t>Chil</w:t>
            </w:r>
            <w:r>
              <w:rPr>
                <w:rFonts w:ascii="Arial" w:hAnsi="Arial" w:cs="Arial"/>
                <w:sz w:val="16"/>
              </w:rPr>
              <w:t>dren with Disabilities</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F2B7C" w14:textId="77777777" w:rsidR="00A462B9" w:rsidRPr="00B76339" w:rsidRDefault="00A462B9" w:rsidP="004057B6">
            <w:pPr>
              <w:jc w:val="center"/>
              <w:rPr>
                <w:rFonts w:ascii="Arial" w:hAnsi="Arial" w:cs="Arial"/>
                <w:sz w:val="16"/>
              </w:rPr>
            </w:pPr>
            <w:r>
              <w:rPr>
                <w:rFonts w:ascii="Arial" w:hAnsi="Arial" w:cs="Arial"/>
                <w:sz w:val="16"/>
              </w:rPr>
              <w:t>Race, Ethnicity, Culture</w:t>
            </w: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241754" w14:textId="77777777" w:rsidR="00A462B9" w:rsidRPr="00B76339" w:rsidRDefault="00A462B9" w:rsidP="004057B6">
            <w:pPr>
              <w:jc w:val="center"/>
              <w:rPr>
                <w:rFonts w:ascii="Arial" w:hAnsi="Arial" w:cs="Arial"/>
                <w:sz w:val="16"/>
              </w:rPr>
            </w:pPr>
            <w:r>
              <w:rPr>
                <w:rFonts w:ascii="Arial" w:hAnsi="Arial" w:cs="Arial"/>
                <w:sz w:val="16"/>
              </w:rPr>
              <w:t>Building Resilience</w:t>
            </w:r>
          </w:p>
        </w:tc>
      </w:tr>
      <w:tr w:rsidR="00A462B9" w:rsidRPr="00407FF7" w14:paraId="0FCA8110"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92955" w14:textId="77777777" w:rsidR="00A462B9" w:rsidRPr="00407FF7" w:rsidRDefault="00A462B9" w:rsidP="004057B6">
            <w:pPr>
              <w:rPr>
                <w:rFonts w:ascii="Arial" w:hAnsi="Arial" w:cs="Arial"/>
                <w:b/>
              </w:rPr>
            </w:pPr>
          </w:p>
          <w:p w14:paraId="22635296" w14:textId="77777777" w:rsidR="00A462B9" w:rsidRPr="00407FF7" w:rsidRDefault="00A462B9" w:rsidP="004057B6">
            <w:pPr>
              <w:rPr>
                <w:rFonts w:ascii="Arial" w:hAnsi="Arial" w:cs="Arial"/>
                <w:b/>
              </w:rPr>
            </w:pPr>
            <w:r w:rsidRPr="00407FF7">
              <w:rPr>
                <w:rFonts w:ascii="Arial" w:hAnsi="Arial" w:cs="Arial"/>
                <w:b/>
              </w:rPr>
              <w:t>1.</w:t>
            </w:r>
          </w:p>
          <w:p w14:paraId="5763FA84"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8E725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C666E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657A5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322B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7886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944B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BE042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17C85"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02D0EF"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639C3"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2DEFB"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2127A9"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B6E7C" w14:textId="77777777" w:rsidR="00A462B9" w:rsidRPr="00407FF7" w:rsidRDefault="00A462B9" w:rsidP="004057B6">
            <w:pPr>
              <w:spacing w:after="200" w:line="276" w:lineRule="auto"/>
              <w:contextualSpacing/>
              <w:rPr>
                <w:rFonts w:ascii="Arial" w:hAnsi="Arial" w:cs="Arial"/>
              </w:rPr>
            </w:pPr>
          </w:p>
        </w:tc>
      </w:tr>
      <w:tr w:rsidR="00A462B9" w:rsidRPr="00407FF7" w14:paraId="0DCFDC89" w14:textId="77777777" w:rsidTr="004057B6">
        <w:tc>
          <w:tcPr>
            <w:tcW w:w="5873" w:type="dxa"/>
            <w:tcBorders>
              <w:top w:val="single" w:sz="4" w:space="0" w:color="auto"/>
              <w:left w:val="single" w:sz="4" w:space="0" w:color="auto"/>
              <w:bottom w:val="single" w:sz="4" w:space="0" w:color="auto"/>
              <w:right w:val="single" w:sz="4" w:space="0" w:color="auto"/>
            </w:tcBorders>
          </w:tcPr>
          <w:p w14:paraId="66C5F995" w14:textId="77777777" w:rsidR="00A462B9" w:rsidRPr="00407FF7" w:rsidRDefault="00A462B9" w:rsidP="004057B6">
            <w:pPr>
              <w:rPr>
                <w:rFonts w:ascii="Arial" w:hAnsi="Arial" w:cs="Arial"/>
                <w:b/>
              </w:rPr>
            </w:pPr>
          </w:p>
          <w:p w14:paraId="5404C0DD" w14:textId="77777777" w:rsidR="00A462B9" w:rsidRPr="00407FF7" w:rsidRDefault="00A462B9" w:rsidP="004057B6">
            <w:pPr>
              <w:rPr>
                <w:rFonts w:ascii="Arial" w:hAnsi="Arial" w:cs="Arial"/>
                <w:b/>
              </w:rPr>
            </w:pPr>
            <w:r w:rsidRPr="00407FF7">
              <w:rPr>
                <w:rFonts w:ascii="Arial" w:hAnsi="Arial" w:cs="Arial"/>
                <w:b/>
              </w:rPr>
              <w:t>2.</w:t>
            </w:r>
          </w:p>
          <w:p w14:paraId="5567C22A"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90A3F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FEF2B5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ECF6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1473C4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FF01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E0A9811"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8ABB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B60D975"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34401"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0FD4C6CA"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AE07D"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17E30297"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E712F9" w14:textId="77777777" w:rsidR="00A462B9" w:rsidRPr="00407FF7" w:rsidRDefault="00A462B9" w:rsidP="004057B6">
            <w:pPr>
              <w:spacing w:after="200" w:line="276" w:lineRule="auto"/>
              <w:contextualSpacing/>
              <w:rPr>
                <w:rFonts w:ascii="Arial" w:hAnsi="Arial" w:cs="Arial"/>
              </w:rPr>
            </w:pPr>
          </w:p>
        </w:tc>
      </w:tr>
      <w:tr w:rsidR="00A462B9" w:rsidRPr="00407FF7" w14:paraId="10E925C3"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C33D4" w14:textId="77777777" w:rsidR="00A462B9" w:rsidRPr="00407FF7" w:rsidRDefault="00A462B9" w:rsidP="004057B6">
            <w:pPr>
              <w:rPr>
                <w:rFonts w:ascii="Arial" w:hAnsi="Arial" w:cs="Arial"/>
                <w:b/>
              </w:rPr>
            </w:pPr>
          </w:p>
          <w:p w14:paraId="586D57D5" w14:textId="77777777" w:rsidR="00A462B9" w:rsidRPr="00407FF7" w:rsidRDefault="00A462B9" w:rsidP="004057B6">
            <w:pPr>
              <w:rPr>
                <w:rFonts w:ascii="Arial" w:hAnsi="Arial" w:cs="Arial"/>
                <w:b/>
              </w:rPr>
            </w:pPr>
            <w:r w:rsidRPr="00407FF7">
              <w:rPr>
                <w:rFonts w:ascii="Arial" w:hAnsi="Arial" w:cs="Arial"/>
                <w:b/>
              </w:rPr>
              <w:t>3.</w:t>
            </w:r>
          </w:p>
          <w:p w14:paraId="75CF5E1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A99A3"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C4DC0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3AD6C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4DA9D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A77D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5982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B9F60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20C57D"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4F699"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B5092D"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DC2AA"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1B9E4"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53A44" w14:textId="77777777" w:rsidR="00A462B9" w:rsidRPr="00407FF7" w:rsidRDefault="00A462B9" w:rsidP="004057B6">
            <w:pPr>
              <w:spacing w:after="200" w:line="276" w:lineRule="auto"/>
              <w:contextualSpacing/>
              <w:rPr>
                <w:rFonts w:ascii="Arial" w:hAnsi="Arial" w:cs="Arial"/>
              </w:rPr>
            </w:pPr>
          </w:p>
        </w:tc>
      </w:tr>
      <w:tr w:rsidR="00A462B9" w:rsidRPr="00407FF7" w14:paraId="4484EBC8" w14:textId="77777777" w:rsidTr="004057B6">
        <w:tc>
          <w:tcPr>
            <w:tcW w:w="5873" w:type="dxa"/>
            <w:tcBorders>
              <w:top w:val="single" w:sz="4" w:space="0" w:color="auto"/>
              <w:left w:val="single" w:sz="4" w:space="0" w:color="auto"/>
              <w:bottom w:val="single" w:sz="4" w:space="0" w:color="auto"/>
              <w:right w:val="single" w:sz="4" w:space="0" w:color="auto"/>
            </w:tcBorders>
          </w:tcPr>
          <w:p w14:paraId="5B5A6269" w14:textId="77777777" w:rsidR="00A462B9" w:rsidRPr="00407FF7" w:rsidRDefault="00A462B9" w:rsidP="004057B6">
            <w:pPr>
              <w:rPr>
                <w:rFonts w:ascii="Arial" w:hAnsi="Arial" w:cs="Arial"/>
                <w:b/>
              </w:rPr>
            </w:pPr>
          </w:p>
          <w:p w14:paraId="357E354E" w14:textId="77777777" w:rsidR="00A462B9" w:rsidRPr="00407FF7" w:rsidRDefault="00A462B9" w:rsidP="004057B6">
            <w:pPr>
              <w:rPr>
                <w:rFonts w:ascii="Arial" w:hAnsi="Arial" w:cs="Arial"/>
                <w:b/>
              </w:rPr>
            </w:pPr>
            <w:r w:rsidRPr="00407FF7">
              <w:rPr>
                <w:rFonts w:ascii="Arial" w:hAnsi="Arial" w:cs="Arial"/>
                <w:b/>
              </w:rPr>
              <w:t>4.</w:t>
            </w:r>
          </w:p>
          <w:p w14:paraId="45CFBF09"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0A3F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DFF49E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39AA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C0FFFA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CFC2D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971D69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434D8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403187A"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EDCB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3BF5E42B"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F2C59"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09952D4C"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783B8" w14:textId="77777777" w:rsidR="00A462B9" w:rsidRPr="00407FF7" w:rsidRDefault="00A462B9" w:rsidP="004057B6">
            <w:pPr>
              <w:spacing w:after="200" w:line="276" w:lineRule="auto"/>
              <w:contextualSpacing/>
              <w:rPr>
                <w:rFonts w:ascii="Arial" w:hAnsi="Arial" w:cs="Arial"/>
              </w:rPr>
            </w:pPr>
          </w:p>
        </w:tc>
      </w:tr>
      <w:tr w:rsidR="00A462B9" w:rsidRPr="00407FF7" w14:paraId="745325AD"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562B80" w14:textId="77777777" w:rsidR="00A462B9" w:rsidRPr="00407FF7" w:rsidRDefault="00A462B9" w:rsidP="004057B6">
            <w:pPr>
              <w:rPr>
                <w:rFonts w:ascii="Arial" w:hAnsi="Arial" w:cs="Arial"/>
                <w:b/>
              </w:rPr>
            </w:pPr>
          </w:p>
          <w:p w14:paraId="16CFB128" w14:textId="77777777" w:rsidR="00A462B9" w:rsidRPr="00407FF7" w:rsidRDefault="00A462B9" w:rsidP="004057B6">
            <w:pPr>
              <w:rPr>
                <w:rFonts w:ascii="Arial" w:hAnsi="Arial" w:cs="Arial"/>
                <w:b/>
              </w:rPr>
            </w:pPr>
            <w:r w:rsidRPr="00407FF7">
              <w:rPr>
                <w:rFonts w:ascii="Arial" w:hAnsi="Arial" w:cs="Arial"/>
                <w:b/>
              </w:rPr>
              <w:t>5.</w:t>
            </w:r>
          </w:p>
          <w:p w14:paraId="38CC1556"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B5A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B982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DE231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F4014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2640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51D5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E36B8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1A4A4"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5E5B1"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B9A76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579D57"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BEFAB"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63D87" w14:textId="77777777" w:rsidR="00A462B9" w:rsidRPr="00407FF7" w:rsidRDefault="00A462B9" w:rsidP="004057B6">
            <w:pPr>
              <w:spacing w:after="200" w:line="276" w:lineRule="auto"/>
              <w:contextualSpacing/>
              <w:rPr>
                <w:rFonts w:ascii="Arial" w:hAnsi="Arial" w:cs="Arial"/>
              </w:rPr>
            </w:pPr>
          </w:p>
        </w:tc>
      </w:tr>
      <w:tr w:rsidR="00A462B9" w:rsidRPr="00407FF7" w14:paraId="7B6F403E" w14:textId="77777777" w:rsidTr="004057B6">
        <w:tc>
          <w:tcPr>
            <w:tcW w:w="5873" w:type="dxa"/>
            <w:tcBorders>
              <w:top w:val="single" w:sz="4" w:space="0" w:color="auto"/>
              <w:left w:val="single" w:sz="4" w:space="0" w:color="auto"/>
              <w:bottom w:val="single" w:sz="4" w:space="0" w:color="auto"/>
              <w:right w:val="single" w:sz="4" w:space="0" w:color="auto"/>
            </w:tcBorders>
          </w:tcPr>
          <w:p w14:paraId="34D9628C" w14:textId="77777777" w:rsidR="00A462B9" w:rsidRPr="00407FF7" w:rsidRDefault="00A462B9" w:rsidP="004057B6">
            <w:pPr>
              <w:rPr>
                <w:rFonts w:ascii="Arial" w:hAnsi="Arial" w:cs="Arial"/>
                <w:b/>
              </w:rPr>
            </w:pPr>
          </w:p>
          <w:p w14:paraId="12A662B7" w14:textId="77777777" w:rsidR="00A462B9" w:rsidRPr="00407FF7" w:rsidRDefault="00A462B9" w:rsidP="004057B6">
            <w:pPr>
              <w:rPr>
                <w:rFonts w:ascii="Arial" w:hAnsi="Arial" w:cs="Arial"/>
                <w:b/>
              </w:rPr>
            </w:pPr>
            <w:r w:rsidRPr="00407FF7">
              <w:rPr>
                <w:rFonts w:ascii="Arial" w:hAnsi="Arial" w:cs="Arial"/>
                <w:b/>
              </w:rPr>
              <w:t>6.</w:t>
            </w:r>
          </w:p>
          <w:p w14:paraId="1425AF65"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C66FE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BC01CA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818C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B7C13B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C2F0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8746B6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48CB5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4ADDE03"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2AFA4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64D01975"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D8907"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6B2E9E1E"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4D729" w14:textId="77777777" w:rsidR="00A462B9" w:rsidRPr="00407FF7" w:rsidRDefault="00A462B9" w:rsidP="004057B6">
            <w:pPr>
              <w:spacing w:after="200" w:line="276" w:lineRule="auto"/>
              <w:contextualSpacing/>
              <w:rPr>
                <w:rFonts w:ascii="Arial" w:hAnsi="Arial" w:cs="Arial"/>
              </w:rPr>
            </w:pPr>
          </w:p>
        </w:tc>
      </w:tr>
      <w:tr w:rsidR="00A462B9" w:rsidRPr="00407FF7" w14:paraId="3A71C693"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009091" w14:textId="77777777" w:rsidR="00A462B9" w:rsidRPr="00407FF7" w:rsidRDefault="00A462B9" w:rsidP="004057B6">
            <w:pPr>
              <w:rPr>
                <w:rFonts w:ascii="Arial" w:hAnsi="Arial" w:cs="Arial"/>
                <w:b/>
              </w:rPr>
            </w:pPr>
          </w:p>
          <w:p w14:paraId="0EB7093C" w14:textId="77777777" w:rsidR="00A462B9" w:rsidRPr="00407FF7" w:rsidRDefault="00A462B9" w:rsidP="004057B6">
            <w:pPr>
              <w:rPr>
                <w:rFonts w:ascii="Arial" w:hAnsi="Arial" w:cs="Arial"/>
                <w:b/>
              </w:rPr>
            </w:pPr>
            <w:r w:rsidRPr="00407FF7">
              <w:rPr>
                <w:rFonts w:ascii="Arial" w:hAnsi="Arial" w:cs="Arial"/>
                <w:b/>
              </w:rPr>
              <w:t>7.</w:t>
            </w:r>
          </w:p>
          <w:p w14:paraId="1EE9EE55"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68FAD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ABF6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E857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935AB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CA7B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B64B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A3615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B6FC0"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5AE45B"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F7351A"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CE934"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B6A06"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F44DE" w14:textId="77777777" w:rsidR="00A462B9" w:rsidRPr="00407FF7" w:rsidRDefault="00A462B9" w:rsidP="004057B6">
            <w:pPr>
              <w:spacing w:after="200" w:line="276" w:lineRule="auto"/>
              <w:contextualSpacing/>
              <w:rPr>
                <w:rFonts w:ascii="Arial" w:hAnsi="Arial" w:cs="Arial"/>
              </w:rPr>
            </w:pPr>
          </w:p>
        </w:tc>
      </w:tr>
      <w:tr w:rsidR="00A462B9" w:rsidRPr="00407FF7" w14:paraId="1A15A79E" w14:textId="77777777" w:rsidTr="004057B6">
        <w:tc>
          <w:tcPr>
            <w:tcW w:w="5873" w:type="dxa"/>
            <w:tcBorders>
              <w:top w:val="single" w:sz="4" w:space="0" w:color="auto"/>
              <w:left w:val="single" w:sz="4" w:space="0" w:color="auto"/>
              <w:bottom w:val="single" w:sz="4" w:space="0" w:color="auto"/>
              <w:right w:val="single" w:sz="4" w:space="0" w:color="auto"/>
            </w:tcBorders>
          </w:tcPr>
          <w:p w14:paraId="39DBCBA5" w14:textId="77777777" w:rsidR="00A462B9" w:rsidRPr="00407FF7" w:rsidRDefault="00A462B9" w:rsidP="004057B6">
            <w:pPr>
              <w:rPr>
                <w:rFonts w:ascii="Arial" w:hAnsi="Arial" w:cs="Arial"/>
                <w:b/>
              </w:rPr>
            </w:pPr>
          </w:p>
          <w:p w14:paraId="40205567" w14:textId="77777777" w:rsidR="00A462B9" w:rsidRDefault="00A462B9" w:rsidP="004057B6">
            <w:pPr>
              <w:rPr>
                <w:rFonts w:ascii="Arial" w:hAnsi="Arial" w:cs="Arial"/>
                <w:b/>
              </w:rPr>
            </w:pPr>
            <w:r w:rsidRPr="00407FF7">
              <w:rPr>
                <w:rFonts w:ascii="Arial" w:hAnsi="Arial" w:cs="Arial"/>
                <w:b/>
              </w:rPr>
              <w:t>8.</w:t>
            </w:r>
          </w:p>
          <w:p w14:paraId="33792FC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2BAE1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5C2109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3CDE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9FE9DE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FBE32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547541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2FF2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2B274F9"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E4215"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167A005D"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CB65E"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229D1209"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C9AD98" w14:textId="77777777" w:rsidR="00A462B9" w:rsidRPr="00407FF7" w:rsidRDefault="00A462B9" w:rsidP="004057B6">
            <w:pPr>
              <w:spacing w:after="200" w:line="276" w:lineRule="auto"/>
              <w:contextualSpacing/>
              <w:rPr>
                <w:rFonts w:ascii="Arial" w:hAnsi="Arial" w:cs="Arial"/>
              </w:rPr>
            </w:pPr>
          </w:p>
        </w:tc>
      </w:tr>
    </w:tbl>
    <w:p w14:paraId="4BCC1491" w14:textId="77777777" w:rsidR="00A462B9" w:rsidRDefault="00A462B9" w:rsidP="00A462B9"/>
    <w:p w14:paraId="39067091" w14:textId="3CFC5F11" w:rsidR="003A5DC1" w:rsidRPr="009C4D2A" w:rsidRDefault="003A5DC1" w:rsidP="003A5DC1">
      <w:pPr>
        <w:rPr>
          <w:rFonts w:eastAsia="Calibri" w:cs="Arial"/>
          <w:sz w:val="12"/>
          <w:szCs w:val="24"/>
        </w:rPr>
      </w:pPr>
    </w:p>
    <w:sectPr w:rsidR="003A5DC1" w:rsidRPr="009C4D2A" w:rsidSect="009C4D2A">
      <w:footerReference w:type="default" r:id="rId4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0F67" w14:textId="77777777" w:rsidR="00896230" w:rsidRDefault="00896230" w:rsidP="006916FA">
      <w:r>
        <w:separator/>
      </w:r>
    </w:p>
  </w:endnote>
  <w:endnote w:type="continuationSeparator" w:id="0">
    <w:p w14:paraId="51D6567C" w14:textId="77777777" w:rsidR="00896230" w:rsidRDefault="00896230" w:rsidP="0069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ritannic Bol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89572"/>
      <w:docPartObj>
        <w:docPartGallery w:val="Page Numbers (Bottom of Page)"/>
        <w:docPartUnique/>
      </w:docPartObj>
    </w:sdtPr>
    <w:sdtEndPr>
      <w:rPr>
        <w:noProof/>
      </w:rPr>
    </w:sdtEndPr>
    <w:sdtContent>
      <w:p w14:paraId="462A11E8" w14:textId="77777777" w:rsidR="004057B6" w:rsidRDefault="004057B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6FDD144" w14:textId="77777777" w:rsidR="004057B6" w:rsidRDefault="0040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12831"/>
      <w:docPartObj>
        <w:docPartGallery w:val="Page Numbers (Bottom of Page)"/>
        <w:docPartUnique/>
      </w:docPartObj>
    </w:sdtPr>
    <w:sdtEndPr>
      <w:rPr>
        <w:noProof/>
      </w:rPr>
    </w:sdtEndPr>
    <w:sdtContent>
      <w:p w14:paraId="5D79FBC7" w14:textId="77777777" w:rsidR="004057B6" w:rsidRDefault="004057B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79FBC8" w14:textId="77777777" w:rsidR="004057B6" w:rsidRDefault="0040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C79C" w14:textId="77777777" w:rsidR="00896230" w:rsidRDefault="00896230" w:rsidP="006916FA">
      <w:r>
        <w:separator/>
      </w:r>
    </w:p>
  </w:footnote>
  <w:footnote w:type="continuationSeparator" w:id="0">
    <w:p w14:paraId="7CA5BFF3" w14:textId="77777777" w:rsidR="00896230" w:rsidRDefault="00896230" w:rsidP="006916FA">
      <w:r>
        <w:continuationSeparator/>
      </w:r>
    </w:p>
  </w:footnote>
  <w:footnote w:id="1">
    <w:p w14:paraId="272FF4CA" w14:textId="77777777" w:rsidR="004057B6" w:rsidRDefault="004057B6" w:rsidP="00A462B9">
      <w:r>
        <w:rPr>
          <w:rStyle w:val="FootnoteReference"/>
        </w:rPr>
        <w:footnoteRef/>
      </w:r>
      <w:r>
        <w:rPr>
          <w:sz w:val="20"/>
        </w:rPr>
        <w:t>Adapted from</w:t>
      </w:r>
      <w:r w:rsidRPr="006530C3">
        <w:rPr>
          <w:sz w:val="20"/>
        </w:rPr>
        <w:t xml:space="preserve"> </w:t>
      </w:r>
      <w:r w:rsidRPr="006530C3">
        <w:rPr>
          <w:rFonts w:ascii="Calibri" w:eastAsia="Calibri" w:hAnsi="Calibri" w:cs="Times New Roman"/>
          <w:noProof/>
          <w:sz w:val="20"/>
        </w:rPr>
        <w:t xml:space="preserve">Catlett, C., Maude, S. P., &amp; Skinner, M. (2016, October). </w:t>
      </w:r>
      <w:r w:rsidRPr="00BF559B">
        <w:rPr>
          <w:rFonts w:ascii="Calibri" w:eastAsia="Calibri" w:hAnsi="Calibri" w:cs="Times New Roman"/>
          <w:i/>
          <w:noProof/>
          <w:sz w:val="20"/>
        </w:rPr>
        <w:t>The</w:t>
      </w:r>
      <w:r w:rsidRPr="006530C3">
        <w:rPr>
          <w:rFonts w:ascii="Calibri" w:eastAsia="Calibri" w:hAnsi="Calibri" w:cs="Times New Roman"/>
          <w:i/>
          <w:noProof/>
          <w:sz w:val="20"/>
        </w:rPr>
        <w:t xml:space="preserve"> blueprint</w:t>
      </w:r>
      <w:r>
        <w:rPr>
          <w:rFonts w:ascii="Calibri" w:eastAsia="Calibri" w:hAnsi="Calibri" w:cs="Times New Roman"/>
          <w:i/>
          <w:noProof/>
          <w:sz w:val="20"/>
        </w:rPr>
        <w:t xml:space="preserve"> process</w:t>
      </w:r>
      <w:r w:rsidRPr="006530C3">
        <w:rPr>
          <w:rFonts w:ascii="Calibri" w:eastAsia="Calibri" w:hAnsi="Calibri" w:cs="Times New Roman"/>
          <w:i/>
          <w:noProof/>
          <w:sz w:val="20"/>
        </w:rPr>
        <w:t xml:space="preserve"> for </w:t>
      </w:r>
      <w:r>
        <w:rPr>
          <w:rFonts w:ascii="Calibri" w:eastAsia="Calibri" w:hAnsi="Calibri" w:cs="Times New Roman"/>
          <w:i/>
          <w:noProof/>
          <w:sz w:val="20"/>
        </w:rPr>
        <w:t>enhancing</w:t>
      </w:r>
      <w:r w:rsidRPr="006530C3">
        <w:rPr>
          <w:rFonts w:ascii="Calibri" w:eastAsia="Calibri" w:hAnsi="Calibri" w:cs="Times New Roman"/>
          <w:i/>
          <w:noProof/>
          <w:sz w:val="20"/>
        </w:rPr>
        <w:t xml:space="preserve"> early childhood preservice program</w:t>
      </w:r>
      <w:r>
        <w:rPr>
          <w:rFonts w:ascii="Calibri" w:eastAsia="Calibri" w:hAnsi="Calibri" w:cs="Times New Roman"/>
          <w:i/>
          <w:noProof/>
          <w:sz w:val="20"/>
        </w:rPr>
        <w:t>s</w:t>
      </w:r>
      <w:r w:rsidRPr="006530C3">
        <w:rPr>
          <w:rFonts w:ascii="Calibri" w:eastAsia="Calibri" w:hAnsi="Calibri" w:cs="Times New Roman"/>
          <w:i/>
          <w:noProof/>
          <w:sz w:val="20"/>
        </w:rPr>
        <w:t xml:space="preserve"> </w:t>
      </w:r>
      <w:r>
        <w:rPr>
          <w:rFonts w:ascii="Calibri" w:eastAsia="Calibri" w:hAnsi="Calibri" w:cs="Times New Roman"/>
          <w:i/>
          <w:noProof/>
          <w:sz w:val="20"/>
        </w:rPr>
        <w:t>and courses</w:t>
      </w:r>
      <w:r w:rsidRPr="006530C3">
        <w:rPr>
          <w:rFonts w:ascii="Calibri" w:eastAsia="Calibri" w:hAnsi="Calibri" w:cs="Times New Roman"/>
          <w:noProof/>
          <w:sz w:val="20"/>
        </w:rPr>
        <w:t>. Unpublished manuscript.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95E"/>
    <w:multiLevelType w:val="hybridMultilevel"/>
    <w:tmpl w:val="6566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A1854"/>
    <w:multiLevelType w:val="hybridMultilevel"/>
    <w:tmpl w:val="8CC4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B386D"/>
    <w:multiLevelType w:val="hybridMultilevel"/>
    <w:tmpl w:val="DC4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B0BE7"/>
    <w:multiLevelType w:val="hybridMultilevel"/>
    <w:tmpl w:val="B10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120C8"/>
    <w:multiLevelType w:val="hybridMultilevel"/>
    <w:tmpl w:val="7DDE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C6943"/>
    <w:multiLevelType w:val="hybridMultilevel"/>
    <w:tmpl w:val="047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74FA"/>
    <w:multiLevelType w:val="hybridMultilevel"/>
    <w:tmpl w:val="5A1A0E68"/>
    <w:lvl w:ilvl="0" w:tplc="C056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8" w15:restartNumberingAfterBreak="0">
    <w:nsid w:val="29A56A3E"/>
    <w:multiLevelType w:val="multilevel"/>
    <w:tmpl w:val="1E724B34"/>
    <w:lvl w:ilvl="0">
      <w:start w:val="1"/>
      <w:numFmt w:val="bullet"/>
      <w:lvlText w:val="●"/>
      <w:lvlJc w:val="left"/>
      <w:pPr>
        <w:ind w:left="359"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79"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799"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19"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39"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59"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79"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399"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19" w:firstLine="648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2C0A48FF"/>
    <w:multiLevelType w:val="hybridMultilevel"/>
    <w:tmpl w:val="4FEC6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53FA5"/>
    <w:multiLevelType w:val="hybridMultilevel"/>
    <w:tmpl w:val="D9202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3491C"/>
    <w:multiLevelType w:val="hybridMultilevel"/>
    <w:tmpl w:val="1912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74EDD"/>
    <w:multiLevelType w:val="hybridMultilevel"/>
    <w:tmpl w:val="754C5756"/>
    <w:lvl w:ilvl="0" w:tplc="0D909724">
      <w:start w:val="1"/>
      <w:numFmt w:val="bullet"/>
      <w:lvlText w:val="•"/>
      <w:lvlJc w:val="left"/>
      <w:pPr>
        <w:tabs>
          <w:tab w:val="num" w:pos="720"/>
        </w:tabs>
        <w:ind w:left="720" w:hanging="360"/>
      </w:pPr>
      <w:rPr>
        <w:rFonts w:ascii="Arial" w:hAnsi="Arial" w:hint="default"/>
      </w:rPr>
    </w:lvl>
    <w:lvl w:ilvl="1" w:tplc="B3BE1350" w:tentative="1">
      <w:start w:val="1"/>
      <w:numFmt w:val="bullet"/>
      <w:lvlText w:val="•"/>
      <w:lvlJc w:val="left"/>
      <w:pPr>
        <w:tabs>
          <w:tab w:val="num" w:pos="1440"/>
        </w:tabs>
        <w:ind w:left="1440" w:hanging="360"/>
      </w:pPr>
      <w:rPr>
        <w:rFonts w:ascii="Arial" w:hAnsi="Arial" w:hint="default"/>
      </w:rPr>
    </w:lvl>
    <w:lvl w:ilvl="2" w:tplc="6100D0DC" w:tentative="1">
      <w:start w:val="1"/>
      <w:numFmt w:val="bullet"/>
      <w:lvlText w:val="•"/>
      <w:lvlJc w:val="left"/>
      <w:pPr>
        <w:tabs>
          <w:tab w:val="num" w:pos="2160"/>
        </w:tabs>
        <w:ind w:left="2160" w:hanging="360"/>
      </w:pPr>
      <w:rPr>
        <w:rFonts w:ascii="Arial" w:hAnsi="Arial" w:hint="default"/>
      </w:rPr>
    </w:lvl>
    <w:lvl w:ilvl="3" w:tplc="03624A02" w:tentative="1">
      <w:start w:val="1"/>
      <w:numFmt w:val="bullet"/>
      <w:lvlText w:val="•"/>
      <w:lvlJc w:val="left"/>
      <w:pPr>
        <w:tabs>
          <w:tab w:val="num" w:pos="2880"/>
        </w:tabs>
        <w:ind w:left="2880" w:hanging="360"/>
      </w:pPr>
      <w:rPr>
        <w:rFonts w:ascii="Arial" w:hAnsi="Arial" w:hint="default"/>
      </w:rPr>
    </w:lvl>
    <w:lvl w:ilvl="4" w:tplc="C3C02974" w:tentative="1">
      <w:start w:val="1"/>
      <w:numFmt w:val="bullet"/>
      <w:lvlText w:val="•"/>
      <w:lvlJc w:val="left"/>
      <w:pPr>
        <w:tabs>
          <w:tab w:val="num" w:pos="3600"/>
        </w:tabs>
        <w:ind w:left="3600" w:hanging="360"/>
      </w:pPr>
      <w:rPr>
        <w:rFonts w:ascii="Arial" w:hAnsi="Arial" w:hint="default"/>
      </w:rPr>
    </w:lvl>
    <w:lvl w:ilvl="5" w:tplc="9CCE0D40" w:tentative="1">
      <w:start w:val="1"/>
      <w:numFmt w:val="bullet"/>
      <w:lvlText w:val="•"/>
      <w:lvlJc w:val="left"/>
      <w:pPr>
        <w:tabs>
          <w:tab w:val="num" w:pos="4320"/>
        </w:tabs>
        <w:ind w:left="4320" w:hanging="360"/>
      </w:pPr>
      <w:rPr>
        <w:rFonts w:ascii="Arial" w:hAnsi="Arial" w:hint="default"/>
      </w:rPr>
    </w:lvl>
    <w:lvl w:ilvl="6" w:tplc="9988856C" w:tentative="1">
      <w:start w:val="1"/>
      <w:numFmt w:val="bullet"/>
      <w:lvlText w:val="•"/>
      <w:lvlJc w:val="left"/>
      <w:pPr>
        <w:tabs>
          <w:tab w:val="num" w:pos="5040"/>
        </w:tabs>
        <w:ind w:left="5040" w:hanging="360"/>
      </w:pPr>
      <w:rPr>
        <w:rFonts w:ascii="Arial" w:hAnsi="Arial" w:hint="default"/>
      </w:rPr>
    </w:lvl>
    <w:lvl w:ilvl="7" w:tplc="2334FA0C" w:tentative="1">
      <w:start w:val="1"/>
      <w:numFmt w:val="bullet"/>
      <w:lvlText w:val="•"/>
      <w:lvlJc w:val="left"/>
      <w:pPr>
        <w:tabs>
          <w:tab w:val="num" w:pos="5760"/>
        </w:tabs>
        <w:ind w:left="5760" w:hanging="360"/>
      </w:pPr>
      <w:rPr>
        <w:rFonts w:ascii="Arial" w:hAnsi="Arial" w:hint="default"/>
      </w:rPr>
    </w:lvl>
    <w:lvl w:ilvl="8" w:tplc="34E6E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820E52"/>
    <w:multiLevelType w:val="hybridMultilevel"/>
    <w:tmpl w:val="2194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3C5567"/>
    <w:multiLevelType w:val="hybridMultilevel"/>
    <w:tmpl w:val="D6F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36AA9"/>
    <w:multiLevelType w:val="hybridMultilevel"/>
    <w:tmpl w:val="65D64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D20A23"/>
    <w:multiLevelType w:val="hybridMultilevel"/>
    <w:tmpl w:val="F16692AE"/>
    <w:lvl w:ilvl="0" w:tplc="8854A83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558FD"/>
    <w:multiLevelType w:val="hybridMultilevel"/>
    <w:tmpl w:val="755A66E6"/>
    <w:lvl w:ilvl="0" w:tplc="8854A8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111B5"/>
    <w:multiLevelType w:val="hybridMultilevel"/>
    <w:tmpl w:val="20EC8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5C318B"/>
    <w:multiLevelType w:val="hybridMultilevel"/>
    <w:tmpl w:val="AB9A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4567D"/>
    <w:multiLevelType w:val="hybridMultilevel"/>
    <w:tmpl w:val="A0C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453"/>
    <w:multiLevelType w:val="hybridMultilevel"/>
    <w:tmpl w:val="B54A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E5AC1"/>
    <w:multiLevelType w:val="hybridMultilevel"/>
    <w:tmpl w:val="B688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E2103D"/>
    <w:multiLevelType w:val="hybridMultilevel"/>
    <w:tmpl w:val="48F08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3"/>
  </w:num>
  <w:num w:numId="4">
    <w:abstractNumId w:val="5"/>
  </w:num>
  <w:num w:numId="5">
    <w:abstractNumId w:val="22"/>
  </w:num>
  <w:num w:numId="6">
    <w:abstractNumId w:val="4"/>
  </w:num>
  <w:num w:numId="7">
    <w:abstractNumId w:val="17"/>
  </w:num>
  <w:num w:numId="8">
    <w:abstractNumId w:val="18"/>
  </w:num>
  <w:num w:numId="9">
    <w:abstractNumId w:val="19"/>
  </w:num>
  <w:num w:numId="10">
    <w:abstractNumId w:val="13"/>
  </w:num>
  <w:num w:numId="11">
    <w:abstractNumId w:val="6"/>
  </w:num>
  <w:num w:numId="12">
    <w:abstractNumId w:val="11"/>
  </w:num>
  <w:num w:numId="13">
    <w:abstractNumId w:val="2"/>
  </w:num>
  <w:num w:numId="14">
    <w:abstractNumId w:val="21"/>
  </w:num>
  <w:num w:numId="15">
    <w:abstractNumId w:val="8"/>
  </w:num>
  <w:num w:numId="16">
    <w:abstractNumId w:val="7"/>
  </w:num>
  <w:num w:numId="17">
    <w:abstractNumId w:val="12"/>
  </w:num>
  <w:num w:numId="18">
    <w:abstractNumId w:val="9"/>
  </w:num>
  <w:num w:numId="19">
    <w:abstractNumId w:val="15"/>
  </w:num>
  <w:num w:numId="20">
    <w:abstractNumId w:val="14"/>
  </w:num>
  <w:num w:numId="21">
    <w:abstractNumId w:val="10"/>
  </w:num>
  <w:num w:numId="22">
    <w:abstractNumId w:val="16"/>
  </w:num>
  <w:num w:numId="23">
    <w:abstractNumId w:val="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D"/>
    <w:rsid w:val="00014573"/>
    <w:rsid w:val="00051824"/>
    <w:rsid w:val="000544C3"/>
    <w:rsid w:val="000670F8"/>
    <w:rsid w:val="000B0756"/>
    <w:rsid w:val="000B2FE8"/>
    <w:rsid w:val="000B35D0"/>
    <w:rsid w:val="00123364"/>
    <w:rsid w:val="001518BD"/>
    <w:rsid w:val="00153405"/>
    <w:rsid w:val="00166E80"/>
    <w:rsid w:val="00174B33"/>
    <w:rsid w:val="001B7346"/>
    <w:rsid w:val="001E38B6"/>
    <w:rsid w:val="001E74B6"/>
    <w:rsid w:val="001F561A"/>
    <w:rsid w:val="00236BEB"/>
    <w:rsid w:val="00246931"/>
    <w:rsid w:val="002A60EF"/>
    <w:rsid w:val="002C1A6F"/>
    <w:rsid w:val="003169C5"/>
    <w:rsid w:val="0036483E"/>
    <w:rsid w:val="0038526A"/>
    <w:rsid w:val="0038527B"/>
    <w:rsid w:val="003861E1"/>
    <w:rsid w:val="0039717B"/>
    <w:rsid w:val="003A5DC1"/>
    <w:rsid w:val="003D3B17"/>
    <w:rsid w:val="003E38F8"/>
    <w:rsid w:val="003F478A"/>
    <w:rsid w:val="004055E1"/>
    <w:rsid w:val="004057B6"/>
    <w:rsid w:val="00414133"/>
    <w:rsid w:val="004B536D"/>
    <w:rsid w:val="004D3DAE"/>
    <w:rsid w:val="004E25E0"/>
    <w:rsid w:val="00536583"/>
    <w:rsid w:val="005B2E7E"/>
    <w:rsid w:val="005F155A"/>
    <w:rsid w:val="005F32F3"/>
    <w:rsid w:val="0067097A"/>
    <w:rsid w:val="006738FC"/>
    <w:rsid w:val="00680CFB"/>
    <w:rsid w:val="00682610"/>
    <w:rsid w:val="006916FA"/>
    <w:rsid w:val="006A3256"/>
    <w:rsid w:val="006B1C1E"/>
    <w:rsid w:val="006D1590"/>
    <w:rsid w:val="00733CFA"/>
    <w:rsid w:val="00785BCB"/>
    <w:rsid w:val="00794DA9"/>
    <w:rsid w:val="007B759C"/>
    <w:rsid w:val="008000E3"/>
    <w:rsid w:val="008231F4"/>
    <w:rsid w:val="00886C8A"/>
    <w:rsid w:val="00896230"/>
    <w:rsid w:val="008A4001"/>
    <w:rsid w:val="008C59BB"/>
    <w:rsid w:val="0094419F"/>
    <w:rsid w:val="00952658"/>
    <w:rsid w:val="00966652"/>
    <w:rsid w:val="00966E0E"/>
    <w:rsid w:val="009A114F"/>
    <w:rsid w:val="009C4D2A"/>
    <w:rsid w:val="009F378A"/>
    <w:rsid w:val="009F4E91"/>
    <w:rsid w:val="00A004F9"/>
    <w:rsid w:val="00A059D6"/>
    <w:rsid w:val="00A16410"/>
    <w:rsid w:val="00A462B9"/>
    <w:rsid w:val="00A770EA"/>
    <w:rsid w:val="00AC349A"/>
    <w:rsid w:val="00AE059E"/>
    <w:rsid w:val="00AF4F4B"/>
    <w:rsid w:val="00B0418C"/>
    <w:rsid w:val="00B22EB3"/>
    <w:rsid w:val="00B35633"/>
    <w:rsid w:val="00B816B1"/>
    <w:rsid w:val="00B86AB4"/>
    <w:rsid w:val="00BA13E3"/>
    <w:rsid w:val="00BF5579"/>
    <w:rsid w:val="00C67DBD"/>
    <w:rsid w:val="00C80B18"/>
    <w:rsid w:val="00CA3E88"/>
    <w:rsid w:val="00CC1678"/>
    <w:rsid w:val="00D10493"/>
    <w:rsid w:val="00D15D6D"/>
    <w:rsid w:val="00D60FFC"/>
    <w:rsid w:val="00D62368"/>
    <w:rsid w:val="00D6272D"/>
    <w:rsid w:val="00D7617B"/>
    <w:rsid w:val="00DA502B"/>
    <w:rsid w:val="00DA6C28"/>
    <w:rsid w:val="00DA70C4"/>
    <w:rsid w:val="00DB60C8"/>
    <w:rsid w:val="00DB615D"/>
    <w:rsid w:val="00DC7A5C"/>
    <w:rsid w:val="00E00936"/>
    <w:rsid w:val="00E10C4B"/>
    <w:rsid w:val="00E325FD"/>
    <w:rsid w:val="00E47D1E"/>
    <w:rsid w:val="00E87888"/>
    <w:rsid w:val="00EA303A"/>
    <w:rsid w:val="00EA756A"/>
    <w:rsid w:val="00EE3F27"/>
    <w:rsid w:val="00F04A0A"/>
    <w:rsid w:val="00F8516D"/>
    <w:rsid w:val="00FB6A49"/>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FAFA"/>
  <w15:docId w15:val="{CBFFA2BA-344C-4790-B8A1-C2A8CE32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133"/>
  </w:style>
  <w:style w:type="paragraph" w:styleId="Heading1">
    <w:name w:val="heading 1"/>
    <w:basedOn w:val="Normal"/>
    <w:next w:val="Normal"/>
    <w:link w:val="Heading1Char"/>
    <w:uiPriority w:val="9"/>
    <w:qFormat/>
    <w:rsid w:val="00236B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5D6D"/>
    <w:rPr>
      <w:color w:val="0000FF"/>
      <w:u w:val="single"/>
    </w:rPr>
  </w:style>
  <w:style w:type="paragraph" w:styleId="Footer">
    <w:name w:val="footer"/>
    <w:basedOn w:val="Normal"/>
    <w:link w:val="FooterChar"/>
    <w:uiPriority w:val="99"/>
    <w:unhideWhenUsed/>
    <w:rsid w:val="00D15D6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15D6D"/>
    <w:rPr>
      <w:rFonts w:ascii="Calibri" w:eastAsia="Calibri" w:hAnsi="Calibri" w:cs="Times New Roman"/>
    </w:rPr>
  </w:style>
  <w:style w:type="paragraph" w:styleId="ListParagraph">
    <w:name w:val="List Paragraph"/>
    <w:basedOn w:val="Normal"/>
    <w:uiPriority w:val="34"/>
    <w:qFormat/>
    <w:rsid w:val="00794DA9"/>
    <w:pPr>
      <w:ind w:left="720"/>
      <w:contextualSpacing/>
    </w:pPr>
  </w:style>
  <w:style w:type="table" w:customStyle="1" w:styleId="TableGrid9">
    <w:name w:val="Table Grid9"/>
    <w:basedOn w:val="TableNormal"/>
    <w:next w:val="TableGrid"/>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14F"/>
    <w:pPr>
      <w:tabs>
        <w:tab w:val="center" w:pos="4680"/>
        <w:tab w:val="right" w:pos="9360"/>
      </w:tabs>
    </w:pPr>
  </w:style>
  <w:style w:type="character" w:customStyle="1" w:styleId="HeaderChar">
    <w:name w:val="Header Char"/>
    <w:basedOn w:val="DefaultParagraphFont"/>
    <w:link w:val="Header"/>
    <w:uiPriority w:val="99"/>
    <w:rsid w:val="009A114F"/>
  </w:style>
  <w:style w:type="paragraph" w:styleId="Title">
    <w:name w:val="Title"/>
    <w:basedOn w:val="Normal"/>
    <w:next w:val="Normal"/>
    <w:link w:val="TitleChar"/>
    <w:uiPriority w:val="10"/>
    <w:qFormat/>
    <w:rsid w:val="009A11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114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A114F"/>
  </w:style>
  <w:style w:type="paragraph" w:styleId="BalloonText">
    <w:name w:val="Balloon Text"/>
    <w:basedOn w:val="Normal"/>
    <w:link w:val="BalloonTextChar"/>
    <w:uiPriority w:val="99"/>
    <w:semiHidden/>
    <w:unhideWhenUsed/>
    <w:rsid w:val="009A114F"/>
    <w:rPr>
      <w:rFonts w:ascii="Tahoma" w:hAnsi="Tahoma" w:cs="Tahoma"/>
      <w:sz w:val="16"/>
      <w:szCs w:val="16"/>
    </w:rPr>
  </w:style>
  <w:style w:type="character" w:customStyle="1" w:styleId="BalloonTextChar">
    <w:name w:val="Balloon Text Char"/>
    <w:basedOn w:val="DefaultParagraphFont"/>
    <w:link w:val="BalloonText"/>
    <w:uiPriority w:val="99"/>
    <w:semiHidden/>
    <w:rsid w:val="009A114F"/>
    <w:rPr>
      <w:rFonts w:ascii="Tahoma" w:hAnsi="Tahoma" w:cs="Tahoma"/>
      <w:sz w:val="16"/>
      <w:szCs w:val="16"/>
    </w:rPr>
  </w:style>
  <w:style w:type="character" w:styleId="FollowedHyperlink">
    <w:name w:val="FollowedHyperlink"/>
    <w:basedOn w:val="DefaultParagraphFont"/>
    <w:uiPriority w:val="99"/>
    <w:semiHidden/>
    <w:unhideWhenUsed/>
    <w:rsid w:val="00E325FD"/>
    <w:rPr>
      <w:color w:val="800080" w:themeColor="followedHyperlink"/>
      <w:u w:val="single"/>
    </w:rPr>
  </w:style>
  <w:style w:type="character" w:styleId="UnresolvedMention">
    <w:name w:val="Unresolved Mention"/>
    <w:basedOn w:val="DefaultParagraphFont"/>
    <w:uiPriority w:val="99"/>
    <w:semiHidden/>
    <w:unhideWhenUsed/>
    <w:rsid w:val="006B1C1E"/>
    <w:rPr>
      <w:color w:val="605E5C"/>
      <w:shd w:val="clear" w:color="auto" w:fill="E1DFDD"/>
    </w:rPr>
  </w:style>
  <w:style w:type="character" w:customStyle="1" w:styleId="Heading1Char">
    <w:name w:val="Heading 1 Char"/>
    <w:basedOn w:val="DefaultParagraphFont"/>
    <w:link w:val="Heading1"/>
    <w:uiPriority w:val="9"/>
    <w:rsid w:val="00236BE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236BEB"/>
    <w:pPr>
      <w:spacing w:before="100" w:beforeAutospacing="1" w:after="100" w:afterAutospacing="1"/>
    </w:pPr>
    <w:rPr>
      <w:rFonts w:ascii="Times New Roman" w:eastAsia="Times New Roman" w:hAnsi="Times New Roman" w:cs="Times New Roman"/>
      <w:sz w:val="24"/>
      <w:szCs w:val="24"/>
    </w:rPr>
  </w:style>
  <w:style w:type="paragraph" w:customStyle="1" w:styleId="Pa6">
    <w:name w:val="Pa6"/>
    <w:basedOn w:val="Normal"/>
    <w:next w:val="Normal"/>
    <w:uiPriority w:val="99"/>
    <w:rsid w:val="00236BEB"/>
    <w:pPr>
      <w:autoSpaceDE w:val="0"/>
      <w:autoSpaceDN w:val="0"/>
      <w:adjustRightInd w:val="0"/>
      <w:spacing w:line="241" w:lineRule="atLeast"/>
    </w:pPr>
    <w:rPr>
      <w:rFonts w:ascii="Arial" w:hAnsi="Arial" w:cs="Arial"/>
      <w:sz w:val="24"/>
      <w:szCs w:val="24"/>
    </w:rPr>
  </w:style>
  <w:style w:type="character" w:customStyle="1" w:styleId="A8">
    <w:name w:val="A8"/>
    <w:uiPriority w:val="99"/>
    <w:rsid w:val="00236BEB"/>
    <w:rPr>
      <w:b/>
      <w:bCs/>
      <w:color w:val="221E1F"/>
      <w:sz w:val="18"/>
      <w:szCs w:val="18"/>
    </w:rPr>
  </w:style>
  <w:style w:type="character" w:styleId="FootnoteReference">
    <w:name w:val="footnote reference"/>
    <w:basedOn w:val="DefaultParagraphFont"/>
    <w:uiPriority w:val="99"/>
    <w:semiHidden/>
    <w:unhideWhenUsed/>
    <w:rsid w:val="00A462B9"/>
    <w:rPr>
      <w:vertAlign w:val="superscript"/>
    </w:rPr>
  </w:style>
  <w:style w:type="table" w:customStyle="1" w:styleId="TableGrid2">
    <w:name w:val="Table Grid2"/>
    <w:basedOn w:val="TableNormal"/>
    <w:next w:val="TableGrid"/>
    <w:uiPriority w:val="59"/>
    <w:rsid w:val="00A462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A5DC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A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7333">
      <w:bodyDiv w:val="1"/>
      <w:marLeft w:val="0"/>
      <w:marRight w:val="0"/>
      <w:marTop w:val="0"/>
      <w:marBottom w:val="0"/>
      <w:divBdr>
        <w:top w:val="none" w:sz="0" w:space="0" w:color="auto"/>
        <w:left w:val="none" w:sz="0" w:space="0" w:color="auto"/>
        <w:bottom w:val="none" w:sz="0" w:space="0" w:color="auto"/>
        <w:right w:val="none" w:sz="0" w:space="0" w:color="auto"/>
      </w:divBdr>
    </w:div>
    <w:div w:id="1433935770">
      <w:bodyDiv w:val="1"/>
      <w:marLeft w:val="0"/>
      <w:marRight w:val="0"/>
      <w:marTop w:val="0"/>
      <w:marBottom w:val="0"/>
      <w:divBdr>
        <w:top w:val="none" w:sz="0" w:space="0" w:color="auto"/>
        <w:left w:val="none" w:sz="0" w:space="0" w:color="auto"/>
        <w:bottom w:val="none" w:sz="0" w:space="0" w:color="auto"/>
        <w:right w:val="none" w:sz="0" w:space="0" w:color="auto"/>
      </w:divBdr>
    </w:div>
    <w:div w:id="1587419437">
      <w:bodyDiv w:val="1"/>
      <w:marLeft w:val="0"/>
      <w:marRight w:val="0"/>
      <w:marTop w:val="0"/>
      <w:marBottom w:val="0"/>
      <w:divBdr>
        <w:top w:val="none" w:sz="0" w:space="0" w:color="auto"/>
        <w:left w:val="none" w:sz="0" w:space="0" w:color="auto"/>
        <w:bottom w:val="none" w:sz="0" w:space="0" w:color="auto"/>
        <w:right w:val="none" w:sz="0" w:space="0" w:color="auto"/>
      </w:divBdr>
      <w:divsChild>
        <w:div w:id="1011755964">
          <w:marLeft w:val="446"/>
          <w:marRight w:val="0"/>
          <w:marTop w:val="0"/>
          <w:marBottom w:val="0"/>
          <w:divBdr>
            <w:top w:val="none" w:sz="0" w:space="0" w:color="auto"/>
            <w:left w:val="none" w:sz="0" w:space="0" w:color="auto"/>
            <w:bottom w:val="none" w:sz="0" w:space="0" w:color="auto"/>
            <w:right w:val="none" w:sz="0" w:space="0" w:color="auto"/>
          </w:divBdr>
        </w:div>
        <w:div w:id="1940678973">
          <w:marLeft w:val="446"/>
          <w:marRight w:val="0"/>
          <w:marTop w:val="0"/>
          <w:marBottom w:val="0"/>
          <w:divBdr>
            <w:top w:val="none" w:sz="0" w:space="0" w:color="auto"/>
            <w:left w:val="none" w:sz="0" w:space="0" w:color="auto"/>
            <w:bottom w:val="none" w:sz="0" w:space="0" w:color="auto"/>
            <w:right w:val="none" w:sz="0" w:space="0" w:color="auto"/>
          </w:divBdr>
        </w:div>
        <w:div w:id="1378510496">
          <w:marLeft w:val="446"/>
          <w:marRight w:val="0"/>
          <w:marTop w:val="0"/>
          <w:marBottom w:val="0"/>
          <w:divBdr>
            <w:top w:val="none" w:sz="0" w:space="0" w:color="auto"/>
            <w:left w:val="none" w:sz="0" w:space="0" w:color="auto"/>
            <w:bottom w:val="none" w:sz="0" w:space="0" w:color="auto"/>
            <w:right w:val="none" w:sz="0" w:space="0" w:color="auto"/>
          </w:divBdr>
        </w:div>
        <w:div w:id="1388720597">
          <w:marLeft w:val="446"/>
          <w:marRight w:val="0"/>
          <w:marTop w:val="0"/>
          <w:marBottom w:val="0"/>
          <w:divBdr>
            <w:top w:val="none" w:sz="0" w:space="0" w:color="auto"/>
            <w:left w:val="none" w:sz="0" w:space="0" w:color="auto"/>
            <w:bottom w:val="none" w:sz="0" w:space="0" w:color="auto"/>
            <w:right w:val="none" w:sz="0" w:space="0" w:color="auto"/>
          </w:divBdr>
        </w:div>
      </w:divsChild>
    </w:div>
    <w:div w:id="20670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our-work/initiatives/profession/decision-cycles/power-profession-decision-cycles-3456" TargetMode="External"/><Relationship Id="rId18" Type="http://schemas.openxmlformats.org/officeDocument/2006/relationships/hyperlink" Target="http://npdci.fpg.unc.edu/sites/npdci.fpg.unc.edu/files/resources/NPDCI_ProfessionalDevelopmentInEC_03-04-08_0.pdf" TargetMode="External"/><Relationship Id="rId26" Type="http://schemas.openxmlformats.org/officeDocument/2006/relationships/hyperlink" Target="https://www.youtube.com/watch?v=bH9AyDYbrEc" TargetMode="External"/><Relationship Id="rId39" Type="http://schemas.openxmlformats.org/officeDocument/2006/relationships/hyperlink" Target="mailto:subscribe-natural_resources2@listserv.unc.edu" TargetMode="External"/><Relationship Id="rId3" Type="http://schemas.openxmlformats.org/officeDocument/2006/relationships/styles" Target="styles.xml"/><Relationship Id="rId21" Type="http://schemas.openxmlformats.org/officeDocument/2006/relationships/hyperlink" Target="https://fpg.unc.edu/presentations/high-quality-syllabus" TargetMode="External"/><Relationship Id="rId34" Type="http://schemas.openxmlformats.org/officeDocument/2006/relationships/hyperlink" Target="http://ectacenter.org/decrp/" TargetMode="External"/><Relationship Id="rId42" Type="http://schemas.openxmlformats.org/officeDocument/2006/relationships/hyperlink" Target="https://scriptnc.fpg.unc.edu/" TargetMode="External"/><Relationship Id="rId47" Type="http://schemas.openxmlformats.org/officeDocument/2006/relationships/hyperlink" Target="https://www.michigan.gov/documents/mde/Certificate_Structure_623452_7.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eyc.org/our-work/initiatives/profession"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s://www.youtube.com/watch?v=LLCZtPs9BBc" TargetMode="External"/><Relationship Id="rId33" Type="http://schemas.openxmlformats.org/officeDocument/2006/relationships/hyperlink" Target="https://www.youtube.com/watch?v=f8nkcRMZKV4" TargetMode="External"/><Relationship Id="rId38" Type="http://schemas.openxmlformats.org/officeDocument/2006/relationships/hyperlink" Target="https://buildthefoundation.org/baby-talk/" TargetMode="External"/><Relationship Id="rId46" Type="http://schemas.openxmlformats.org/officeDocument/2006/relationships/hyperlink" Target="https://www.michigan.gov/documents/mde/_MDE_Goals_and_Strategies_2-8-16_514042_7.pdf" TargetMode="External"/><Relationship Id="rId2" Type="http://schemas.openxmlformats.org/officeDocument/2006/relationships/numbering" Target="numbering.xml"/><Relationship Id="rId16" Type="http://schemas.openxmlformats.org/officeDocument/2006/relationships/hyperlink" Target="https://d1y8sb8igg2f8e.cloudfront.net/documents/Culturally_Responsive_Teaching_2019-03-28_130012.pdf" TargetMode="External"/><Relationship Id="rId20" Type="http://schemas.openxmlformats.org/officeDocument/2006/relationships/hyperlink" Target="https://fpg.unc.edu/presentations/high-quality-syllabus" TargetMode="External"/><Relationship Id="rId29" Type="http://schemas.openxmlformats.org/officeDocument/2006/relationships/hyperlink" Target="https://www.youtube.com/watch?v=LMEJY6zvY_w" TargetMode="External"/><Relationship Id="rId41" Type="http://schemas.openxmlformats.org/officeDocument/2006/relationships/hyperlink" Target="http://www.dec-sped.org/resources-within-r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cademies.org/hmd/Reports/2015/Birth-To-Eight.aspx" TargetMode="External"/><Relationship Id="rId24" Type="http://schemas.openxmlformats.org/officeDocument/2006/relationships/hyperlink" Target="https://www.youtube.com/watch?v=1MJrRvpjB1I" TargetMode="External"/><Relationship Id="rId32" Type="http://schemas.openxmlformats.org/officeDocument/2006/relationships/hyperlink" Target="https://www.youtube.com/watch?v=RYtUlU8MjlY" TargetMode="External"/><Relationship Id="rId37" Type="http://schemas.openxmlformats.org/officeDocument/2006/relationships/hyperlink" Target="mailto:subscribe-babytalk@listserv.unc.edu" TargetMode="External"/><Relationship Id="rId40" Type="http://schemas.openxmlformats.org/officeDocument/2006/relationships/hyperlink" Target="http://eepurl.com/ggHi3j" TargetMode="External"/><Relationship Id="rId45" Type="http://schemas.openxmlformats.org/officeDocument/2006/relationships/hyperlink" Target="https://www.michigan.gov/documents/mde/MI_CKCC_6-19-14_Revisions_461813_7.pdf" TargetMode="External"/><Relationship Id="rId5" Type="http://schemas.openxmlformats.org/officeDocument/2006/relationships/webSettings" Target="webSettings.xml"/><Relationship Id="rId15" Type="http://schemas.openxmlformats.org/officeDocument/2006/relationships/hyperlink" Target="https://www.naeyc.org/resources/position-statements/equity-draft" TargetMode="External"/><Relationship Id="rId23" Type="http://schemas.openxmlformats.org/officeDocument/2006/relationships/hyperlink" Target="https://fpg.unc.edu/presentations/vermont-resource-collections" TargetMode="External"/><Relationship Id="rId28" Type="http://schemas.openxmlformats.org/officeDocument/2006/relationships/hyperlink" Target="https://www.newamerica.org/education-policy/reports/culturally-responsive-teaching/" TargetMode="External"/><Relationship Id="rId36" Type="http://schemas.openxmlformats.org/officeDocument/2006/relationships/hyperlink" Target="https://earlyedualliance.org" TargetMode="External"/><Relationship Id="rId49" Type="http://schemas.openxmlformats.org/officeDocument/2006/relationships/footer" Target="footer2.xml"/><Relationship Id="rId10" Type="http://schemas.openxmlformats.org/officeDocument/2006/relationships/hyperlink" Target="https://fpg.unc.edu/presentations/high-quality-syllabus" TargetMode="External"/><Relationship Id="rId19" Type="http://schemas.openxmlformats.org/officeDocument/2006/relationships/hyperlink" Target="http://fpg.unc.edu/resources/blueprint-process-enhancing-early-childhood-preservice-programs-and-courses" TargetMode="External"/><Relationship Id="rId31" Type="http://schemas.openxmlformats.org/officeDocument/2006/relationships/hyperlink" Target="https://www.youtube.com/watch?v=4eBmyttcfU4" TargetMode="External"/><Relationship Id="rId44" Type="http://schemas.openxmlformats.org/officeDocument/2006/relationships/hyperlink" Target="https://www.michigan.gov/documents/mde/SSIP_Phase_III_Final_619584_7.pdf" TargetMode="External"/><Relationship Id="rId4" Type="http://schemas.openxmlformats.org/officeDocument/2006/relationships/settings" Target="settings.xml"/><Relationship Id="rId9" Type="http://schemas.openxmlformats.org/officeDocument/2006/relationships/hyperlink" Target="https://fpg.unc.edu/presentations/high-quality-syllabus" TargetMode="External"/><Relationship Id="rId14" Type="http://schemas.openxmlformats.org/officeDocument/2006/relationships/hyperlink" Target="https://www.naeyc.org/resources/position-statements/draft-professional-standards-competencies" TargetMode="External"/><Relationship Id="rId22" Type="http://schemas.openxmlformats.org/officeDocument/2006/relationships/hyperlink" Target="https://fpg.unc.edu/presentations/high-quality-syllabus" TargetMode="External"/><Relationship Id="rId27" Type="http://schemas.openxmlformats.org/officeDocument/2006/relationships/hyperlink" Target="https://www.youtube.com/watch?v=dfccrwUlROU" TargetMode="External"/><Relationship Id="rId30" Type="http://schemas.openxmlformats.org/officeDocument/2006/relationships/hyperlink" Target="https://www.youtube.com/watch?v=6dqUwjz8jZ8" TargetMode="External"/><Relationship Id="rId35" Type="http://schemas.openxmlformats.org/officeDocument/2006/relationships/hyperlink" Target="https://rpm.fpg.unc.edu/" TargetMode="External"/><Relationship Id="rId43" Type="http://schemas.openxmlformats.org/officeDocument/2006/relationships/hyperlink" Target="https://scriptnc.fpg.unc.edu/sites/scriptnc.fpg.unc.edu/files/resources/SCRIPT-NC%20webinar-flyer-rev.pdf" TargetMode="External"/><Relationship Id="rId48" Type="http://schemas.openxmlformats.org/officeDocument/2006/relationships/footer" Target="footer1.xml"/><Relationship Id="rId8" Type="http://schemas.openxmlformats.org/officeDocument/2006/relationships/hyperlink" Target="mailto:camille.catlett@unc.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EC55-6F6C-4428-AD77-8E52E60E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6</cp:revision>
  <cp:lastPrinted>2019-04-22T18:45:00Z</cp:lastPrinted>
  <dcterms:created xsi:type="dcterms:W3CDTF">2019-04-16T20:57:00Z</dcterms:created>
  <dcterms:modified xsi:type="dcterms:W3CDTF">2019-04-22T18:48:00Z</dcterms:modified>
</cp:coreProperties>
</file>