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6C9D7"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rPr>
      </w:pPr>
    </w:p>
    <w:p w14:paraId="394A0DE1"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rPr>
      </w:pPr>
      <w:r w:rsidRPr="00C623F0">
        <w:rPr>
          <w:rFonts w:ascii="Calibri" w:eastAsia="Calibri" w:hAnsi="Calibri" w:cs="Times New Roman"/>
          <w:noProof/>
        </w:rPr>
        <w:drawing>
          <wp:inline distT="0" distB="0" distL="0" distR="0" wp14:anchorId="284DFAA0" wp14:editId="52949EB2">
            <wp:extent cx="5943600" cy="1480185"/>
            <wp:effectExtent l="0" t="0" r="0" b="5715"/>
            <wp:docPr id="5" name="Picture 5" descr="https://encrypted-tbn1.gstatic.com/images?q=tbn:ANd9GcTo2l9d768CG4S0u2BZpFeGsuU9whaozWKlmwWpd8KbJp_Ui4SA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o2l9d768CG4S0u2BZpFeGsuU9whaozWKlmwWpd8KbJp_Ui4SAw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80185"/>
                    </a:xfrm>
                    <a:prstGeom prst="rect">
                      <a:avLst/>
                    </a:prstGeom>
                    <a:noFill/>
                    <a:ln>
                      <a:noFill/>
                    </a:ln>
                  </pic:spPr>
                </pic:pic>
              </a:graphicData>
            </a:graphic>
          </wp:inline>
        </w:drawing>
      </w:r>
    </w:p>
    <w:p w14:paraId="6903433B"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rPr>
      </w:pPr>
    </w:p>
    <w:p w14:paraId="3D372E1D"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Arial Black" w:eastAsia="Calibri" w:hAnsi="Arial Black" w:cs="Times New Roman"/>
          <w:b/>
          <w:sz w:val="28"/>
        </w:rPr>
      </w:pPr>
    </w:p>
    <w:p w14:paraId="08F0D5CC"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Arial Black" w:eastAsia="Calibri" w:hAnsi="Arial Black" w:cs="Times New Roman"/>
          <w:b/>
          <w:sz w:val="28"/>
        </w:rPr>
      </w:pPr>
    </w:p>
    <w:p w14:paraId="1622AE1B" w14:textId="77777777" w:rsidR="00610F1C" w:rsidRPr="00610F1C" w:rsidRDefault="00EC7A24"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Arial Black" w:eastAsia="Calibri" w:hAnsi="Arial Black" w:cs="Times New Roman"/>
          <w:b/>
          <w:sz w:val="44"/>
          <w:szCs w:val="26"/>
        </w:rPr>
      </w:pPr>
      <w:r w:rsidRPr="00610F1C">
        <w:rPr>
          <w:rFonts w:ascii="Arial Black" w:eastAsia="Calibri" w:hAnsi="Arial Black" w:cs="Times New Roman"/>
          <w:b/>
          <w:sz w:val="44"/>
          <w:szCs w:val="26"/>
        </w:rPr>
        <w:t>The</w:t>
      </w:r>
      <w:r w:rsidR="008F5ACB" w:rsidRPr="00610F1C">
        <w:rPr>
          <w:rFonts w:ascii="Arial Black" w:eastAsia="Calibri" w:hAnsi="Arial Black" w:cs="Times New Roman"/>
          <w:b/>
          <w:sz w:val="44"/>
          <w:szCs w:val="26"/>
        </w:rPr>
        <w:t xml:space="preserve"> Blueprint </w:t>
      </w:r>
      <w:r w:rsidRPr="00610F1C">
        <w:rPr>
          <w:rFonts w:ascii="Arial Black" w:eastAsia="Calibri" w:hAnsi="Arial Black" w:cs="Times New Roman"/>
          <w:b/>
          <w:sz w:val="44"/>
          <w:szCs w:val="26"/>
        </w:rPr>
        <w:t xml:space="preserve">Process </w:t>
      </w:r>
    </w:p>
    <w:p w14:paraId="21F34B5E" w14:textId="4B7DEF5D" w:rsidR="000A0A82"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eastAsia="Calibri" w:cs="Times New Roman"/>
          <w:b/>
          <w:sz w:val="44"/>
          <w:szCs w:val="26"/>
        </w:rPr>
      </w:pPr>
      <w:r w:rsidRPr="008F5ACB">
        <w:rPr>
          <w:rFonts w:eastAsia="Calibri" w:cs="Times New Roman"/>
          <w:b/>
          <w:sz w:val="44"/>
          <w:szCs w:val="26"/>
        </w:rPr>
        <w:t xml:space="preserve">for </w:t>
      </w:r>
      <w:r w:rsidR="00EC7A24">
        <w:rPr>
          <w:rFonts w:eastAsia="Calibri" w:cs="Times New Roman"/>
          <w:b/>
          <w:sz w:val="44"/>
          <w:szCs w:val="26"/>
        </w:rPr>
        <w:t>Enhancing</w:t>
      </w:r>
      <w:r w:rsidRPr="008F5ACB">
        <w:rPr>
          <w:rFonts w:eastAsia="Calibri" w:cs="Times New Roman"/>
          <w:b/>
          <w:sz w:val="44"/>
          <w:szCs w:val="26"/>
        </w:rPr>
        <w:t xml:space="preserve"> Early Childhood </w:t>
      </w:r>
    </w:p>
    <w:p w14:paraId="0D9F1331" w14:textId="482B759B" w:rsidR="008F5ACB" w:rsidRP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eastAsia="Calibri" w:cs="Times New Roman"/>
          <w:b/>
          <w:sz w:val="44"/>
          <w:szCs w:val="26"/>
        </w:rPr>
      </w:pPr>
      <w:r w:rsidRPr="008F5ACB">
        <w:rPr>
          <w:rFonts w:eastAsia="Calibri" w:cs="Times New Roman"/>
          <w:b/>
          <w:sz w:val="44"/>
          <w:szCs w:val="26"/>
        </w:rPr>
        <w:t>Preservice Program</w:t>
      </w:r>
      <w:r w:rsidR="00EC7A24">
        <w:rPr>
          <w:rFonts w:eastAsia="Calibri" w:cs="Times New Roman"/>
          <w:b/>
          <w:sz w:val="44"/>
          <w:szCs w:val="26"/>
        </w:rPr>
        <w:t>s</w:t>
      </w:r>
      <w:r w:rsidRPr="008F5ACB">
        <w:rPr>
          <w:rFonts w:eastAsia="Calibri" w:cs="Times New Roman"/>
          <w:b/>
          <w:sz w:val="44"/>
          <w:szCs w:val="26"/>
        </w:rPr>
        <w:t xml:space="preserve"> </w:t>
      </w:r>
      <w:r w:rsidR="00EC7A24">
        <w:rPr>
          <w:rFonts w:eastAsia="Calibri" w:cs="Times New Roman"/>
          <w:b/>
          <w:sz w:val="44"/>
          <w:szCs w:val="26"/>
        </w:rPr>
        <w:t>and Courses</w:t>
      </w:r>
    </w:p>
    <w:p w14:paraId="2AB00190"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rPr>
      </w:pPr>
    </w:p>
    <w:p w14:paraId="3D38C515"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rPr>
      </w:pPr>
    </w:p>
    <w:p w14:paraId="45ED9351"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rPr>
      </w:pPr>
    </w:p>
    <w:p w14:paraId="4639585A" w14:textId="77777777" w:rsidR="00E609CC" w:rsidRPr="000A0A82" w:rsidRDefault="00E609CC"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By</w:t>
      </w:r>
    </w:p>
    <w:p w14:paraId="20FF4AF1" w14:textId="77777777" w:rsidR="008F5ACB" w:rsidRPr="000A0A82"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 xml:space="preserve"> Camille Catlett</w:t>
      </w:r>
    </w:p>
    <w:p w14:paraId="7CEAB5A5" w14:textId="77777777" w:rsidR="00E609CC" w:rsidRPr="000A0A82" w:rsidRDefault="00E609CC"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Frank Porter Graham Child Development Institute</w:t>
      </w:r>
    </w:p>
    <w:p w14:paraId="534780B0" w14:textId="77777777" w:rsidR="00E609CC" w:rsidRPr="000A0A82" w:rsidRDefault="00E609CC"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Chapel Hill, NC</w:t>
      </w:r>
    </w:p>
    <w:p w14:paraId="7920C29D" w14:textId="77777777" w:rsidR="008F5ACB" w:rsidRP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78D709B4" w14:textId="77777777" w:rsidR="00E609CC" w:rsidRPr="000A0A82"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 xml:space="preserve">Susan </w:t>
      </w:r>
      <w:r w:rsidR="00E609CC" w:rsidRPr="000A0A82">
        <w:rPr>
          <w:rFonts w:ascii="Calibri" w:eastAsia="Calibri" w:hAnsi="Calibri" w:cs="Times New Roman"/>
          <w:b/>
          <w:noProof/>
          <w:sz w:val="28"/>
        </w:rPr>
        <w:t xml:space="preserve">P. </w:t>
      </w:r>
      <w:r w:rsidRPr="000A0A82">
        <w:rPr>
          <w:rFonts w:ascii="Calibri" w:eastAsia="Calibri" w:hAnsi="Calibri" w:cs="Times New Roman"/>
          <w:b/>
          <w:noProof/>
          <w:sz w:val="28"/>
        </w:rPr>
        <w:t>Maude</w:t>
      </w:r>
    </w:p>
    <w:p w14:paraId="59C10360" w14:textId="5CAB5CA1" w:rsidR="009A6821" w:rsidRDefault="009A6821"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Pr>
          <w:rFonts w:ascii="Calibri" w:eastAsia="Calibri" w:hAnsi="Calibri" w:cs="Times New Roman"/>
          <w:b/>
          <w:noProof/>
          <w:sz w:val="28"/>
        </w:rPr>
        <w:t>Maude Consulting</w:t>
      </w:r>
    </w:p>
    <w:p w14:paraId="6C9C2437" w14:textId="77777777" w:rsidR="00E609CC" w:rsidRPr="000A0A82" w:rsidRDefault="00E609CC"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Ames, IA</w:t>
      </w:r>
    </w:p>
    <w:p w14:paraId="3D264C7D" w14:textId="77777777" w:rsidR="00E609CC" w:rsidRPr="000A0A82" w:rsidRDefault="00E609CC"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p>
    <w:p w14:paraId="015130A7" w14:textId="77777777" w:rsidR="008F5ACB" w:rsidRPr="000A0A82"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Mary Skinner</w:t>
      </w:r>
    </w:p>
    <w:p w14:paraId="22C436F5" w14:textId="77777777" w:rsidR="00E609CC" w:rsidRPr="000A0A82" w:rsidRDefault="00E609CC"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 xml:space="preserve">Tacoma Community College </w:t>
      </w:r>
    </w:p>
    <w:p w14:paraId="5C7D2900" w14:textId="77777777" w:rsidR="008F5ACB" w:rsidRPr="000A0A82" w:rsidRDefault="00E609CC"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sidRPr="000A0A82">
        <w:rPr>
          <w:rFonts w:ascii="Calibri" w:eastAsia="Calibri" w:hAnsi="Calibri" w:cs="Times New Roman"/>
          <w:b/>
          <w:noProof/>
          <w:sz w:val="28"/>
        </w:rPr>
        <w:t>Tacoma</w:t>
      </w:r>
      <w:r w:rsidR="00030451" w:rsidRPr="000A0A82">
        <w:rPr>
          <w:rFonts w:ascii="Calibri" w:eastAsia="Calibri" w:hAnsi="Calibri" w:cs="Times New Roman"/>
          <w:b/>
          <w:noProof/>
          <w:sz w:val="28"/>
        </w:rPr>
        <w:t>,</w:t>
      </w:r>
      <w:r w:rsidRPr="000A0A82">
        <w:rPr>
          <w:rFonts w:ascii="Calibri" w:eastAsia="Calibri" w:hAnsi="Calibri" w:cs="Times New Roman"/>
          <w:b/>
          <w:noProof/>
          <w:sz w:val="28"/>
        </w:rPr>
        <w:t xml:space="preserve"> WA</w:t>
      </w:r>
    </w:p>
    <w:p w14:paraId="489ABBBB"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7320C51B"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4B368449"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057DB885"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431C6B2E"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3448ABA3" w14:textId="77777777" w:rsidR="008F5ACB" w:rsidRDefault="008F5ACB"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62ED6394" w14:textId="2DC47711" w:rsidR="008F5ACB" w:rsidRPr="000A0A82" w:rsidRDefault="006530C3"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r>
        <w:rPr>
          <w:rFonts w:ascii="Calibri" w:eastAsia="Calibri" w:hAnsi="Calibri" w:cs="Times New Roman"/>
          <w:b/>
          <w:noProof/>
          <w:sz w:val="28"/>
        </w:rPr>
        <w:t>October</w:t>
      </w:r>
      <w:r w:rsidR="00124328">
        <w:rPr>
          <w:rFonts w:ascii="Calibri" w:eastAsia="Calibri" w:hAnsi="Calibri" w:cs="Times New Roman"/>
          <w:b/>
          <w:noProof/>
          <w:sz w:val="28"/>
        </w:rPr>
        <w:t xml:space="preserve"> 2016</w:t>
      </w:r>
    </w:p>
    <w:p w14:paraId="48121D06" w14:textId="77777777" w:rsidR="000A0A82" w:rsidRPr="000A0A82" w:rsidRDefault="000A0A82"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b/>
          <w:noProof/>
          <w:sz w:val="28"/>
        </w:rPr>
      </w:pPr>
    </w:p>
    <w:p w14:paraId="79F05D79" w14:textId="77777777" w:rsidR="000A0A82" w:rsidRDefault="000A0A82"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153ED32F" w14:textId="77777777" w:rsidR="000A0A82" w:rsidRDefault="000A0A82" w:rsidP="000A0A82">
      <w:pPr>
        <w:pBdr>
          <w:top w:val="single" w:sz="4" w:space="1" w:color="auto"/>
          <w:left w:val="single" w:sz="4" w:space="4" w:color="auto"/>
          <w:bottom w:val="single" w:sz="4" w:space="1" w:color="auto"/>
          <w:right w:val="single" w:sz="4" w:space="4" w:color="auto"/>
        </w:pBdr>
        <w:shd w:val="pct5" w:color="auto" w:fill="95B3D7" w:themeFill="accent1" w:themeFillTint="99"/>
        <w:jc w:val="center"/>
        <w:rPr>
          <w:rFonts w:ascii="Calibri" w:eastAsia="Calibri" w:hAnsi="Calibri" w:cs="Times New Roman"/>
          <w:noProof/>
          <w:sz w:val="28"/>
        </w:rPr>
      </w:pPr>
    </w:p>
    <w:p w14:paraId="26387F07" w14:textId="0E89D61E" w:rsidR="00520842" w:rsidRDefault="00315E7E" w:rsidP="000A0A82">
      <w:pPr>
        <w:pBdr>
          <w:top w:val="single" w:sz="4" w:space="1" w:color="auto"/>
          <w:left w:val="single" w:sz="4" w:space="4" w:color="auto"/>
          <w:bottom w:val="single" w:sz="4" w:space="1" w:color="auto"/>
          <w:right w:val="single" w:sz="4" w:space="4" w:color="auto"/>
        </w:pBdr>
        <w:autoSpaceDE w:val="0"/>
        <w:autoSpaceDN w:val="0"/>
        <w:adjustRightInd w:val="0"/>
        <w:rPr>
          <w:rFonts w:cs="ItcEras-Medium"/>
          <w:iCs/>
          <w:color w:val="000000"/>
          <w:sz w:val="24"/>
          <w:szCs w:val="20"/>
        </w:rPr>
      </w:pPr>
      <w:r>
        <w:rPr>
          <w:rFonts w:ascii="Calibri" w:eastAsia="Calibri" w:hAnsi="Calibri" w:cs="Times New Roman"/>
          <w:noProof/>
        </w:rPr>
        <w:br w:type="column"/>
      </w:r>
      <w:r w:rsidR="00520842">
        <w:rPr>
          <w:rFonts w:cs="ItcEras-Medium"/>
          <w:iCs/>
          <w:color w:val="000000"/>
          <w:sz w:val="24"/>
          <w:szCs w:val="20"/>
        </w:rPr>
        <w:lastRenderedPageBreak/>
        <w:t xml:space="preserve">This publication draws from and builds on the work of many talented professionals, </w:t>
      </w:r>
      <w:r w:rsidR="00874E8D">
        <w:rPr>
          <w:rFonts w:cs="ItcEras-Medium"/>
          <w:iCs/>
          <w:color w:val="000000"/>
          <w:sz w:val="24"/>
          <w:szCs w:val="20"/>
        </w:rPr>
        <w:t>and especially the</w:t>
      </w:r>
      <w:r w:rsidR="00520842">
        <w:rPr>
          <w:rFonts w:cs="ItcEras-Medium"/>
          <w:iCs/>
          <w:color w:val="000000"/>
          <w:sz w:val="24"/>
          <w:szCs w:val="20"/>
        </w:rPr>
        <w:t xml:space="preserve"> </w:t>
      </w:r>
      <w:r w:rsidR="00F80C4A">
        <w:rPr>
          <w:rFonts w:cs="ItcEras-Medium"/>
          <w:iCs/>
          <w:color w:val="000000"/>
          <w:sz w:val="24"/>
          <w:szCs w:val="20"/>
        </w:rPr>
        <w:t xml:space="preserve">colleagues from the </w:t>
      </w:r>
      <w:r w:rsidR="00355C18">
        <w:rPr>
          <w:rFonts w:cs="ItcEras-Medium"/>
          <w:iCs/>
          <w:color w:val="000000"/>
          <w:sz w:val="24"/>
          <w:szCs w:val="20"/>
        </w:rPr>
        <w:t xml:space="preserve">following federally-funded </w:t>
      </w:r>
      <w:r w:rsidR="00F80C4A">
        <w:rPr>
          <w:rFonts w:cs="ItcEras-Medium"/>
          <w:iCs/>
          <w:color w:val="000000"/>
          <w:sz w:val="24"/>
          <w:szCs w:val="20"/>
        </w:rPr>
        <w:t>projects:</w:t>
      </w:r>
    </w:p>
    <w:p w14:paraId="606DF7EC" w14:textId="77777777" w:rsidR="00F80C4A" w:rsidRDefault="00F80C4A" w:rsidP="00520842">
      <w:pPr>
        <w:autoSpaceDE w:val="0"/>
        <w:autoSpaceDN w:val="0"/>
        <w:adjustRightInd w:val="0"/>
        <w:rPr>
          <w:rFonts w:cs="ItcEras-Medium"/>
          <w:iCs/>
          <w:color w:val="000000"/>
          <w:sz w:val="24"/>
          <w:szCs w:val="20"/>
        </w:rPr>
      </w:pPr>
    </w:p>
    <w:p w14:paraId="13CA8932" w14:textId="026795E5" w:rsidR="006B1433" w:rsidRDefault="00520842" w:rsidP="006530C3">
      <w:pPr>
        <w:shd w:val="clear" w:color="auto" w:fill="DBE5F1" w:themeFill="accent1" w:themeFillTint="33"/>
        <w:autoSpaceDE w:val="0"/>
        <w:autoSpaceDN w:val="0"/>
        <w:adjustRightInd w:val="0"/>
        <w:rPr>
          <w:rFonts w:cs="Arial"/>
          <w:sz w:val="24"/>
          <w:szCs w:val="24"/>
        </w:rPr>
      </w:pPr>
      <w:r w:rsidRPr="00243CD1">
        <w:rPr>
          <w:rFonts w:cs="Arial"/>
          <w:b/>
          <w:sz w:val="24"/>
          <w:szCs w:val="24"/>
        </w:rPr>
        <w:t>Crosswalks</w:t>
      </w:r>
      <w:r w:rsidRPr="00243CD1">
        <w:rPr>
          <w:rFonts w:cs="ItcEras-Medium"/>
          <w:b/>
          <w:iCs/>
          <w:color w:val="000000"/>
          <w:sz w:val="24"/>
          <w:szCs w:val="24"/>
        </w:rPr>
        <w:t xml:space="preserve">: </w:t>
      </w:r>
      <w:r w:rsidR="00243CD1" w:rsidRPr="00243CD1">
        <w:rPr>
          <w:rFonts w:cs="Arial"/>
          <w:b/>
          <w:sz w:val="24"/>
          <w:szCs w:val="24"/>
        </w:rPr>
        <w:t>Outreach to Infuse Diversity in Preservice Education</w:t>
      </w:r>
    </w:p>
    <w:p w14:paraId="552EE44B" w14:textId="37A6F1DD" w:rsidR="00520842" w:rsidRPr="00243CD1" w:rsidRDefault="00243CD1" w:rsidP="006530C3">
      <w:pPr>
        <w:shd w:val="clear" w:color="auto" w:fill="DBE5F1" w:themeFill="accent1" w:themeFillTint="33"/>
        <w:autoSpaceDE w:val="0"/>
        <w:autoSpaceDN w:val="0"/>
        <w:adjustRightInd w:val="0"/>
        <w:rPr>
          <w:rFonts w:cs="ItcEras-Medium"/>
          <w:iCs/>
          <w:color w:val="000000"/>
          <w:sz w:val="24"/>
          <w:szCs w:val="24"/>
        </w:rPr>
      </w:pPr>
      <w:r w:rsidRPr="00243CD1">
        <w:rPr>
          <w:rFonts w:cs="ItcEras-Medium"/>
          <w:iCs/>
          <w:color w:val="000000"/>
          <w:sz w:val="24"/>
          <w:szCs w:val="24"/>
        </w:rPr>
        <w:t xml:space="preserve">Susan </w:t>
      </w:r>
      <w:r>
        <w:rPr>
          <w:rFonts w:cs="ItcEras-Medium"/>
          <w:iCs/>
          <w:color w:val="000000"/>
          <w:sz w:val="24"/>
          <w:szCs w:val="24"/>
        </w:rPr>
        <w:t xml:space="preserve">P. </w:t>
      </w:r>
      <w:r w:rsidRPr="00243CD1">
        <w:rPr>
          <w:rFonts w:cs="ItcEras-Medium"/>
          <w:iCs/>
          <w:color w:val="000000"/>
          <w:sz w:val="24"/>
          <w:szCs w:val="24"/>
        </w:rPr>
        <w:t xml:space="preserve">Maude, </w:t>
      </w:r>
      <w:r w:rsidR="00520842" w:rsidRPr="00243CD1">
        <w:rPr>
          <w:rFonts w:cs="ItcEras-Medium"/>
          <w:iCs/>
          <w:color w:val="000000"/>
          <w:sz w:val="24"/>
          <w:szCs w:val="24"/>
        </w:rPr>
        <w:t>Susan Moore, Sylvia Sánchez, and Eva Thorp</w:t>
      </w:r>
    </w:p>
    <w:p w14:paraId="02F8FB46" w14:textId="77777777" w:rsidR="00243CD1" w:rsidRPr="006530C3" w:rsidRDefault="00243CD1" w:rsidP="006530C3">
      <w:pPr>
        <w:shd w:val="clear" w:color="auto" w:fill="DBE5F1" w:themeFill="accent1" w:themeFillTint="33"/>
        <w:autoSpaceDE w:val="0"/>
        <w:autoSpaceDN w:val="0"/>
        <w:adjustRightInd w:val="0"/>
        <w:rPr>
          <w:rFonts w:cs="ItcEras-Medium"/>
          <w:iCs/>
          <w:color w:val="000000"/>
          <w:sz w:val="24"/>
          <w:szCs w:val="24"/>
        </w:rPr>
      </w:pPr>
    </w:p>
    <w:p w14:paraId="38F6C78D" w14:textId="77777777" w:rsidR="006B1433" w:rsidRDefault="00355C18" w:rsidP="006530C3">
      <w:pPr>
        <w:shd w:val="clear" w:color="auto" w:fill="DBE5F1" w:themeFill="accent1" w:themeFillTint="33"/>
        <w:autoSpaceDE w:val="0"/>
        <w:autoSpaceDN w:val="0"/>
        <w:adjustRightInd w:val="0"/>
        <w:rPr>
          <w:rFonts w:cs="ItcEras-Medium"/>
          <w:iCs/>
          <w:color w:val="000000"/>
          <w:sz w:val="24"/>
          <w:szCs w:val="24"/>
        </w:rPr>
      </w:pPr>
      <w:proofErr w:type="spellStart"/>
      <w:r w:rsidRPr="00355C18">
        <w:rPr>
          <w:rFonts w:cs="ItcEras-Medium"/>
          <w:b/>
          <w:iCs/>
          <w:color w:val="000000"/>
          <w:sz w:val="24"/>
          <w:szCs w:val="24"/>
        </w:rPr>
        <w:t>Paraeducator</w:t>
      </w:r>
      <w:proofErr w:type="spellEnd"/>
      <w:r w:rsidRPr="00355C18">
        <w:rPr>
          <w:rFonts w:cs="ItcEras-Medium"/>
          <w:b/>
          <w:iCs/>
          <w:color w:val="000000"/>
          <w:sz w:val="24"/>
          <w:szCs w:val="24"/>
        </w:rPr>
        <w:t xml:space="preserve"> Certificate with an Emphasis in Early Childhood Special Education</w:t>
      </w:r>
      <w:r>
        <w:rPr>
          <w:rFonts w:cs="ItcEras-Medium"/>
          <w:iCs/>
          <w:color w:val="000000"/>
          <w:sz w:val="24"/>
          <w:szCs w:val="24"/>
        </w:rPr>
        <w:t xml:space="preserve">: </w:t>
      </w:r>
    </w:p>
    <w:p w14:paraId="24CC60BB" w14:textId="6E524ADB" w:rsidR="00355C18" w:rsidRDefault="00355C18" w:rsidP="006530C3">
      <w:pPr>
        <w:shd w:val="clear" w:color="auto" w:fill="DBE5F1" w:themeFill="accent1" w:themeFillTint="33"/>
        <w:autoSpaceDE w:val="0"/>
        <w:autoSpaceDN w:val="0"/>
        <w:adjustRightInd w:val="0"/>
        <w:rPr>
          <w:rFonts w:cs="ItcEras-Medium"/>
          <w:iCs/>
          <w:color w:val="000000"/>
          <w:sz w:val="24"/>
          <w:szCs w:val="24"/>
        </w:rPr>
      </w:pPr>
      <w:r>
        <w:rPr>
          <w:rFonts w:cs="ItcEras-Medium"/>
          <w:iCs/>
          <w:color w:val="000000"/>
          <w:sz w:val="24"/>
          <w:szCs w:val="24"/>
        </w:rPr>
        <w:t>Mary Skinner</w:t>
      </w:r>
    </w:p>
    <w:p w14:paraId="4FA7B788" w14:textId="77777777" w:rsidR="00355C18" w:rsidRPr="00243CD1" w:rsidRDefault="00355C18" w:rsidP="006530C3">
      <w:pPr>
        <w:shd w:val="clear" w:color="auto" w:fill="DBE5F1" w:themeFill="accent1" w:themeFillTint="33"/>
        <w:autoSpaceDE w:val="0"/>
        <w:autoSpaceDN w:val="0"/>
        <w:adjustRightInd w:val="0"/>
        <w:rPr>
          <w:rFonts w:cs="ItcEras-Medium"/>
          <w:iCs/>
          <w:color w:val="000000"/>
          <w:sz w:val="24"/>
          <w:szCs w:val="24"/>
        </w:rPr>
      </w:pPr>
    </w:p>
    <w:p w14:paraId="7038C5D4" w14:textId="600AC738" w:rsidR="00407FF7" w:rsidRDefault="00520842" w:rsidP="006530C3">
      <w:pPr>
        <w:shd w:val="clear" w:color="auto" w:fill="DBE5F1" w:themeFill="accent1" w:themeFillTint="33"/>
        <w:autoSpaceDE w:val="0"/>
        <w:autoSpaceDN w:val="0"/>
        <w:adjustRightInd w:val="0"/>
        <w:rPr>
          <w:rFonts w:cs="Arial"/>
          <w:b/>
          <w:sz w:val="24"/>
          <w:szCs w:val="24"/>
        </w:rPr>
      </w:pPr>
      <w:r w:rsidRPr="00243CD1">
        <w:rPr>
          <w:rFonts w:cs="Arial"/>
          <w:b/>
          <w:sz w:val="24"/>
          <w:szCs w:val="24"/>
        </w:rPr>
        <w:t xml:space="preserve">The Partner Project: </w:t>
      </w:r>
      <w:r w:rsidR="00243CD1" w:rsidRPr="00243CD1">
        <w:rPr>
          <w:rFonts w:cs="Arial"/>
          <w:b/>
          <w:sz w:val="24"/>
          <w:szCs w:val="24"/>
        </w:rPr>
        <w:t xml:space="preserve">Working Together to Enhance Inclusive Early Childhood Environments: </w:t>
      </w:r>
    </w:p>
    <w:p w14:paraId="4D0A45A9" w14:textId="4A98B955" w:rsidR="00520842" w:rsidRPr="00243CD1" w:rsidRDefault="00520842" w:rsidP="006530C3">
      <w:pPr>
        <w:shd w:val="clear" w:color="auto" w:fill="DBE5F1" w:themeFill="accent1" w:themeFillTint="33"/>
        <w:autoSpaceDE w:val="0"/>
        <w:autoSpaceDN w:val="0"/>
        <w:adjustRightInd w:val="0"/>
        <w:rPr>
          <w:rFonts w:cs="ItcEras-Medium"/>
          <w:iCs/>
          <w:color w:val="000000"/>
          <w:sz w:val="24"/>
          <w:szCs w:val="24"/>
        </w:rPr>
      </w:pPr>
      <w:r w:rsidRPr="00243CD1">
        <w:rPr>
          <w:rFonts w:cs="ItcEras-Medium"/>
          <w:iCs/>
          <w:color w:val="000000"/>
          <w:sz w:val="24"/>
          <w:szCs w:val="24"/>
        </w:rPr>
        <w:t xml:space="preserve">Laurie Dinnebeil, </w:t>
      </w:r>
      <w:r w:rsidR="00124328" w:rsidRPr="00243CD1">
        <w:rPr>
          <w:rFonts w:cs="ItcEras-Medium"/>
          <w:iCs/>
          <w:color w:val="000000"/>
          <w:sz w:val="24"/>
          <w:szCs w:val="24"/>
        </w:rPr>
        <w:t>Lyn Hale</w:t>
      </w:r>
      <w:r w:rsidR="00124328">
        <w:rPr>
          <w:rFonts w:cs="ItcEras-Medium"/>
          <w:iCs/>
          <w:color w:val="000000"/>
          <w:sz w:val="24"/>
          <w:szCs w:val="24"/>
        </w:rPr>
        <w:t xml:space="preserve">, and Bill </w:t>
      </w:r>
      <w:proofErr w:type="spellStart"/>
      <w:r w:rsidR="00124328">
        <w:rPr>
          <w:rFonts w:cs="ItcEras-Medium"/>
          <w:iCs/>
          <w:color w:val="000000"/>
          <w:sz w:val="24"/>
          <w:szCs w:val="24"/>
        </w:rPr>
        <w:t>McInerney</w:t>
      </w:r>
      <w:proofErr w:type="spellEnd"/>
      <w:r w:rsidRPr="00243CD1">
        <w:rPr>
          <w:rFonts w:cs="ItcEras-Medium"/>
          <w:iCs/>
          <w:color w:val="000000"/>
          <w:sz w:val="24"/>
          <w:szCs w:val="24"/>
        </w:rPr>
        <w:t xml:space="preserve"> </w:t>
      </w:r>
    </w:p>
    <w:p w14:paraId="1E1F30C0" w14:textId="77777777" w:rsidR="00243CD1" w:rsidRDefault="00243CD1" w:rsidP="006530C3">
      <w:pPr>
        <w:shd w:val="clear" w:color="auto" w:fill="DBE5F1" w:themeFill="accent1" w:themeFillTint="33"/>
        <w:autoSpaceDE w:val="0"/>
        <w:autoSpaceDN w:val="0"/>
        <w:adjustRightInd w:val="0"/>
        <w:rPr>
          <w:rFonts w:cs="ItcEras-Medium"/>
          <w:iCs/>
          <w:color w:val="000000"/>
          <w:sz w:val="24"/>
          <w:szCs w:val="24"/>
        </w:rPr>
      </w:pPr>
    </w:p>
    <w:p w14:paraId="2D9DECC0" w14:textId="77777777" w:rsidR="00355C18" w:rsidRDefault="00355C18" w:rsidP="006530C3">
      <w:pPr>
        <w:shd w:val="clear" w:color="auto" w:fill="DBE5F1" w:themeFill="accent1" w:themeFillTint="33"/>
        <w:autoSpaceDE w:val="0"/>
        <w:autoSpaceDN w:val="0"/>
        <w:adjustRightInd w:val="0"/>
        <w:rPr>
          <w:rFonts w:cs="ItcEras-Medium"/>
          <w:iCs/>
          <w:color w:val="000000"/>
          <w:sz w:val="24"/>
          <w:szCs w:val="24"/>
        </w:rPr>
      </w:pPr>
      <w:r w:rsidRPr="00243CD1">
        <w:rPr>
          <w:rFonts w:cs="Arial"/>
          <w:b/>
          <w:sz w:val="24"/>
          <w:szCs w:val="24"/>
        </w:rPr>
        <w:t>Supporting Change and Reform in Preservice Teaching in North Carolina</w:t>
      </w:r>
      <w:r w:rsidRPr="00243CD1">
        <w:rPr>
          <w:rFonts w:cs="Arial"/>
          <w:sz w:val="24"/>
          <w:szCs w:val="24"/>
        </w:rPr>
        <w:t xml:space="preserve"> </w:t>
      </w:r>
      <w:r w:rsidRPr="00124328">
        <w:rPr>
          <w:rFonts w:cs="Arial"/>
          <w:b/>
          <w:sz w:val="24"/>
          <w:szCs w:val="24"/>
        </w:rPr>
        <w:t>(SCRIPT-NC)</w:t>
      </w:r>
      <w:r w:rsidRPr="00124328">
        <w:rPr>
          <w:rFonts w:cs="ItcEras-Medium"/>
          <w:b/>
          <w:iCs/>
          <w:color w:val="000000"/>
          <w:sz w:val="24"/>
          <w:szCs w:val="24"/>
        </w:rPr>
        <w:t>:</w:t>
      </w:r>
      <w:r w:rsidRPr="00243CD1">
        <w:rPr>
          <w:rFonts w:cs="ItcEras-Medium"/>
          <w:iCs/>
          <w:color w:val="000000"/>
          <w:sz w:val="24"/>
          <w:szCs w:val="24"/>
        </w:rPr>
        <w:t xml:space="preserve"> </w:t>
      </w:r>
    </w:p>
    <w:p w14:paraId="1E9041AB" w14:textId="77777777" w:rsidR="00355C18" w:rsidRDefault="00E609CC" w:rsidP="006530C3">
      <w:pPr>
        <w:shd w:val="clear" w:color="auto" w:fill="DBE5F1" w:themeFill="accent1" w:themeFillTint="33"/>
        <w:autoSpaceDE w:val="0"/>
        <w:autoSpaceDN w:val="0"/>
        <w:adjustRightInd w:val="0"/>
        <w:rPr>
          <w:rFonts w:cs="ItcEras-Medium"/>
          <w:iCs/>
          <w:color w:val="000000"/>
          <w:sz w:val="24"/>
          <w:szCs w:val="24"/>
        </w:rPr>
      </w:pPr>
      <w:proofErr w:type="spellStart"/>
      <w:r>
        <w:rPr>
          <w:rFonts w:cs="ItcEras-Medium"/>
          <w:iCs/>
          <w:color w:val="000000"/>
          <w:sz w:val="24"/>
          <w:szCs w:val="24"/>
        </w:rPr>
        <w:t>Chih-I</w:t>
      </w:r>
      <w:r w:rsidR="00355C18" w:rsidRPr="00243CD1">
        <w:rPr>
          <w:rFonts w:cs="ItcEras-Medium"/>
          <w:iCs/>
          <w:color w:val="000000"/>
          <w:sz w:val="24"/>
          <w:szCs w:val="24"/>
        </w:rPr>
        <w:t>ng</w:t>
      </w:r>
      <w:proofErr w:type="spellEnd"/>
      <w:r w:rsidR="00355C18" w:rsidRPr="00243CD1">
        <w:rPr>
          <w:rFonts w:cs="ItcEras-Medium"/>
          <w:iCs/>
          <w:color w:val="000000"/>
          <w:sz w:val="24"/>
          <w:szCs w:val="24"/>
        </w:rPr>
        <w:t xml:space="preserve"> Lim and Tracey West</w:t>
      </w:r>
    </w:p>
    <w:p w14:paraId="1F33EE47" w14:textId="77777777" w:rsidR="00355C18" w:rsidRDefault="00355C18" w:rsidP="006530C3">
      <w:pPr>
        <w:shd w:val="clear" w:color="auto" w:fill="DBE5F1" w:themeFill="accent1" w:themeFillTint="33"/>
        <w:autoSpaceDE w:val="0"/>
        <w:autoSpaceDN w:val="0"/>
        <w:adjustRightInd w:val="0"/>
        <w:rPr>
          <w:rFonts w:cs="ItcEras-Medium"/>
          <w:iCs/>
          <w:color w:val="000000"/>
          <w:sz w:val="24"/>
          <w:szCs w:val="24"/>
        </w:rPr>
      </w:pPr>
    </w:p>
    <w:p w14:paraId="5AEE3267" w14:textId="77777777" w:rsidR="006B1433" w:rsidRDefault="00520842" w:rsidP="006530C3">
      <w:pPr>
        <w:shd w:val="clear" w:color="auto" w:fill="DBE5F1" w:themeFill="accent1" w:themeFillTint="33"/>
        <w:autoSpaceDE w:val="0"/>
        <w:autoSpaceDN w:val="0"/>
        <w:adjustRightInd w:val="0"/>
        <w:rPr>
          <w:rFonts w:cs="Arial"/>
          <w:sz w:val="24"/>
          <w:szCs w:val="24"/>
        </w:rPr>
      </w:pPr>
      <w:r w:rsidRPr="00243CD1">
        <w:rPr>
          <w:rFonts w:cs="Arial"/>
          <w:b/>
          <w:sz w:val="24"/>
          <w:szCs w:val="24"/>
        </w:rPr>
        <w:t xml:space="preserve">Using 21st Century Strategies to Educate Heartland Early Childhood </w:t>
      </w:r>
      <w:proofErr w:type="spellStart"/>
      <w:r w:rsidRPr="00243CD1">
        <w:rPr>
          <w:rFonts w:cs="Arial"/>
          <w:b/>
          <w:sz w:val="24"/>
          <w:szCs w:val="24"/>
        </w:rPr>
        <w:t>Paraeducators</w:t>
      </w:r>
      <w:proofErr w:type="spellEnd"/>
      <w:r w:rsidR="00243CD1" w:rsidRPr="00243CD1">
        <w:rPr>
          <w:rFonts w:cs="Arial"/>
          <w:b/>
          <w:sz w:val="24"/>
          <w:szCs w:val="24"/>
        </w:rPr>
        <w:t>:</w:t>
      </w:r>
      <w:r w:rsidR="00243CD1" w:rsidRPr="00243CD1">
        <w:rPr>
          <w:rFonts w:cs="Arial"/>
          <w:sz w:val="24"/>
          <w:szCs w:val="24"/>
        </w:rPr>
        <w:t xml:space="preserve"> </w:t>
      </w:r>
    </w:p>
    <w:p w14:paraId="2648D344" w14:textId="7F108CCE" w:rsidR="00520842" w:rsidRPr="00243CD1" w:rsidRDefault="00243CD1" w:rsidP="006530C3">
      <w:pPr>
        <w:shd w:val="clear" w:color="auto" w:fill="DBE5F1" w:themeFill="accent1" w:themeFillTint="33"/>
        <w:autoSpaceDE w:val="0"/>
        <w:autoSpaceDN w:val="0"/>
        <w:adjustRightInd w:val="0"/>
        <w:rPr>
          <w:rFonts w:cs="ItcEras-Medium"/>
          <w:iCs/>
          <w:color w:val="000000"/>
          <w:sz w:val="24"/>
          <w:szCs w:val="24"/>
        </w:rPr>
      </w:pPr>
      <w:r w:rsidRPr="00243CD1">
        <w:rPr>
          <w:rFonts w:cs="ItcEras-Medium"/>
          <w:iCs/>
          <w:color w:val="000000"/>
          <w:sz w:val="24"/>
          <w:szCs w:val="24"/>
        </w:rPr>
        <w:t>Melanie Nollsch</w:t>
      </w:r>
      <w:r>
        <w:rPr>
          <w:rFonts w:cs="ItcEras-Medium"/>
          <w:iCs/>
          <w:color w:val="000000"/>
          <w:sz w:val="24"/>
          <w:szCs w:val="24"/>
        </w:rPr>
        <w:t xml:space="preserve">, </w:t>
      </w:r>
      <w:r w:rsidRPr="00243CD1">
        <w:rPr>
          <w:rFonts w:cs="ItcEras-Medium"/>
          <w:iCs/>
          <w:color w:val="000000"/>
          <w:sz w:val="24"/>
          <w:szCs w:val="24"/>
        </w:rPr>
        <w:t>Susan Simon</w:t>
      </w:r>
      <w:r>
        <w:rPr>
          <w:rFonts w:cs="ItcEras-Medium"/>
          <w:iCs/>
          <w:color w:val="000000"/>
          <w:sz w:val="24"/>
          <w:szCs w:val="24"/>
        </w:rPr>
        <w:t>, and Susan P. Maude</w:t>
      </w:r>
    </w:p>
    <w:p w14:paraId="52DD9764" w14:textId="77777777" w:rsidR="008F5ACB" w:rsidRDefault="008F5ACB" w:rsidP="008F5ACB">
      <w:pPr>
        <w:autoSpaceDE w:val="0"/>
        <w:autoSpaceDN w:val="0"/>
        <w:adjustRightInd w:val="0"/>
        <w:rPr>
          <w:rFonts w:cs="ItcEras-Medium"/>
          <w:iCs/>
          <w:color w:val="000000"/>
          <w:sz w:val="24"/>
          <w:szCs w:val="20"/>
        </w:rPr>
      </w:pPr>
    </w:p>
    <w:p w14:paraId="1A05C04E" w14:textId="77777777" w:rsidR="00520842" w:rsidRDefault="00520842" w:rsidP="008F5ACB">
      <w:pPr>
        <w:autoSpaceDE w:val="0"/>
        <w:autoSpaceDN w:val="0"/>
        <w:adjustRightInd w:val="0"/>
        <w:rPr>
          <w:rFonts w:cs="ItcEras-Medium"/>
          <w:iCs/>
          <w:color w:val="000000"/>
          <w:sz w:val="24"/>
          <w:szCs w:val="20"/>
        </w:rPr>
      </w:pPr>
    </w:p>
    <w:p w14:paraId="69AF362B" w14:textId="77777777" w:rsidR="00520842" w:rsidRDefault="00520842" w:rsidP="00520842">
      <w:pPr>
        <w:autoSpaceDE w:val="0"/>
        <w:autoSpaceDN w:val="0"/>
        <w:adjustRightInd w:val="0"/>
        <w:rPr>
          <w:rFonts w:cs="ItcEras-Medium"/>
          <w:iCs/>
          <w:color w:val="000000"/>
          <w:sz w:val="24"/>
          <w:szCs w:val="20"/>
        </w:rPr>
      </w:pPr>
      <w:r w:rsidRPr="00520842">
        <w:rPr>
          <w:rFonts w:cs="Garamond-BookCondensed"/>
          <w:sz w:val="24"/>
        </w:rPr>
        <w:t xml:space="preserve">This document was written by </w:t>
      </w:r>
      <w:r>
        <w:rPr>
          <w:rFonts w:cs="Garamond-BookCondensed"/>
          <w:sz w:val="24"/>
        </w:rPr>
        <w:t>Camille Catlett</w:t>
      </w:r>
      <w:r w:rsidRPr="00520842">
        <w:rPr>
          <w:rFonts w:cs="Garamond-BookCondensed"/>
          <w:sz w:val="24"/>
        </w:rPr>
        <w:t xml:space="preserve">, </w:t>
      </w:r>
      <w:r>
        <w:rPr>
          <w:rFonts w:cs="Garamond-BookCondensed"/>
          <w:sz w:val="24"/>
        </w:rPr>
        <w:t>with input from Susan P. Maude and Mary Skinner</w:t>
      </w:r>
      <w:r w:rsidRPr="00520842">
        <w:rPr>
          <w:rFonts w:cs="Garamond-BookCondensed"/>
          <w:sz w:val="24"/>
        </w:rPr>
        <w:t>. The work was supported</w:t>
      </w:r>
      <w:r>
        <w:rPr>
          <w:rFonts w:cs="Garamond-BookCondensed"/>
          <w:sz w:val="24"/>
        </w:rPr>
        <w:t xml:space="preserve"> </w:t>
      </w:r>
      <w:r w:rsidRPr="00520842">
        <w:rPr>
          <w:rFonts w:cs="Garamond-BookCondensed"/>
          <w:sz w:val="24"/>
        </w:rPr>
        <w:t>by a grant from the Office</w:t>
      </w:r>
      <w:r>
        <w:rPr>
          <w:rFonts w:cs="Garamond-BookCondensed"/>
          <w:sz w:val="24"/>
        </w:rPr>
        <w:t xml:space="preserve"> </w:t>
      </w:r>
      <w:r w:rsidRPr="00520842">
        <w:rPr>
          <w:rFonts w:cs="Garamond-BookCondensed"/>
          <w:sz w:val="24"/>
        </w:rPr>
        <w:t>of Special Education Programs, U.S. Department of Education</w:t>
      </w:r>
      <w:r>
        <w:rPr>
          <w:rFonts w:cs="Garamond-BookCondensed"/>
          <w:sz w:val="24"/>
        </w:rPr>
        <w:t xml:space="preserve"> (</w:t>
      </w:r>
      <w:r w:rsidRPr="00520842">
        <w:rPr>
          <w:rFonts w:cs="ItcEras-Medium"/>
          <w:iCs/>
          <w:color w:val="000000"/>
          <w:sz w:val="24"/>
          <w:szCs w:val="20"/>
        </w:rPr>
        <w:t>H325N110010</w:t>
      </w:r>
      <w:r>
        <w:rPr>
          <w:rFonts w:cs="ItcEras-Medium"/>
          <w:iCs/>
          <w:color w:val="000000"/>
          <w:sz w:val="24"/>
          <w:szCs w:val="20"/>
        </w:rPr>
        <w:t>)</w:t>
      </w:r>
      <w:r w:rsidRPr="00520842">
        <w:rPr>
          <w:rFonts w:cs="Garamond-BookCondensed"/>
          <w:sz w:val="24"/>
        </w:rPr>
        <w:t>. The content and recommendations</w:t>
      </w:r>
      <w:r>
        <w:rPr>
          <w:rFonts w:cs="Garamond-BookCondensed"/>
          <w:sz w:val="24"/>
        </w:rPr>
        <w:t xml:space="preserve"> </w:t>
      </w:r>
      <w:r w:rsidRPr="00520842">
        <w:rPr>
          <w:rFonts w:cs="Garamond-BookCondensed"/>
          <w:sz w:val="24"/>
        </w:rPr>
        <w:t>are those of the authors and do not necessarily reflect the opinions of the funding agency. Permission</w:t>
      </w:r>
      <w:r w:rsidR="00F80C4A">
        <w:rPr>
          <w:rFonts w:cs="Garamond-BookCondensed"/>
          <w:sz w:val="24"/>
        </w:rPr>
        <w:t xml:space="preserve"> </w:t>
      </w:r>
      <w:r w:rsidRPr="00520842">
        <w:rPr>
          <w:rFonts w:cs="Garamond-BookCondensed"/>
          <w:sz w:val="24"/>
        </w:rPr>
        <w:t>to copy, disseminate, or otherwise use information from this document for educational purposes is</w:t>
      </w:r>
      <w:r>
        <w:rPr>
          <w:rFonts w:cs="Garamond-BookCondensed"/>
          <w:sz w:val="24"/>
        </w:rPr>
        <w:t xml:space="preserve"> </w:t>
      </w:r>
      <w:r w:rsidRPr="00520842">
        <w:rPr>
          <w:rFonts w:cs="Garamond-BookCondensed"/>
          <w:sz w:val="24"/>
        </w:rPr>
        <w:t>granted, provided that appropriate credit is given.</w:t>
      </w:r>
      <w:r>
        <w:rPr>
          <w:rFonts w:cs="Garamond-BookCondensed"/>
          <w:sz w:val="24"/>
        </w:rPr>
        <w:t xml:space="preserve"> </w:t>
      </w:r>
    </w:p>
    <w:p w14:paraId="01BDF48E" w14:textId="77777777" w:rsidR="00520842" w:rsidRDefault="00520842" w:rsidP="008F5ACB">
      <w:pPr>
        <w:autoSpaceDE w:val="0"/>
        <w:autoSpaceDN w:val="0"/>
        <w:adjustRightInd w:val="0"/>
        <w:rPr>
          <w:rFonts w:cs="ItcEras-Medium"/>
          <w:iCs/>
          <w:color w:val="000000"/>
          <w:sz w:val="24"/>
          <w:szCs w:val="20"/>
        </w:rPr>
      </w:pPr>
    </w:p>
    <w:p w14:paraId="6F5B9265" w14:textId="77777777" w:rsidR="008F5ACB" w:rsidRDefault="008F5ACB" w:rsidP="00C623F0">
      <w:pPr>
        <w:jc w:val="center"/>
        <w:rPr>
          <w:rFonts w:ascii="Calibri" w:eastAsia="Calibri" w:hAnsi="Calibri" w:cs="Times New Roman"/>
          <w:noProof/>
        </w:rPr>
      </w:pPr>
    </w:p>
    <w:p w14:paraId="270C3058" w14:textId="77777777" w:rsidR="00520842" w:rsidRDefault="00520842" w:rsidP="00C623F0">
      <w:pPr>
        <w:jc w:val="center"/>
        <w:rPr>
          <w:rFonts w:ascii="Calibri" w:eastAsia="Calibri" w:hAnsi="Calibri" w:cs="Times New Roman"/>
          <w:noProof/>
        </w:rPr>
      </w:pPr>
    </w:p>
    <w:p w14:paraId="19A76FEB" w14:textId="77777777" w:rsidR="00243CD1" w:rsidRPr="00243CD1" w:rsidRDefault="00243CD1" w:rsidP="00520842">
      <w:pPr>
        <w:rPr>
          <w:rFonts w:ascii="Arial Black" w:eastAsia="Calibri" w:hAnsi="Arial Black" w:cs="Times New Roman"/>
          <w:noProof/>
          <w:sz w:val="20"/>
        </w:rPr>
      </w:pPr>
      <w:r w:rsidRPr="00243CD1">
        <w:rPr>
          <w:rFonts w:ascii="Arial Black" w:eastAsia="Calibri" w:hAnsi="Arial Black" w:cs="Times New Roman"/>
          <w:noProof/>
          <w:sz w:val="20"/>
        </w:rPr>
        <w:t>Recommended Citation:</w:t>
      </w:r>
    </w:p>
    <w:p w14:paraId="477D5CF1" w14:textId="77777777" w:rsidR="00243CD1" w:rsidRDefault="00243CD1" w:rsidP="00520842">
      <w:pPr>
        <w:rPr>
          <w:rFonts w:ascii="Calibri" w:eastAsia="Calibri" w:hAnsi="Calibri" w:cs="Times New Roman"/>
          <w:noProof/>
        </w:rPr>
      </w:pPr>
    </w:p>
    <w:p w14:paraId="2F6369D6" w14:textId="4224AD9C" w:rsidR="00243CD1" w:rsidRPr="00F80C4A" w:rsidRDefault="00243CD1" w:rsidP="00F80C4A">
      <w:pPr>
        <w:rPr>
          <w:rFonts w:ascii="Calibri" w:eastAsia="Calibri" w:hAnsi="Calibri" w:cs="Times New Roman"/>
          <w:noProof/>
          <w:sz w:val="24"/>
        </w:rPr>
      </w:pPr>
      <w:r w:rsidRPr="00F80C4A">
        <w:rPr>
          <w:rFonts w:ascii="Calibri" w:eastAsia="Calibri" w:hAnsi="Calibri" w:cs="Times New Roman"/>
          <w:noProof/>
          <w:sz w:val="24"/>
        </w:rPr>
        <w:t>Catlett, C</w:t>
      </w:r>
      <w:r w:rsidR="00407FF7">
        <w:rPr>
          <w:rFonts w:ascii="Calibri" w:eastAsia="Calibri" w:hAnsi="Calibri" w:cs="Times New Roman"/>
          <w:noProof/>
          <w:sz w:val="24"/>
        </w:rPr>
        <w:t>.</w:t>
      </w:r>
      <w:r w:rsidRPr="00F80C4A">
        <w:rPr>
          <w:rFonts w:ascii="Calibri" w:eastAsia="Calibri" w:hAnsi="Calibri" w:cs="Times New Roman"/>
          <w:noProof/>
          <w:sz w:val="24"/>
        </w:rPr>
        <w:t>, M</w:t>
      </w:r>
      <w:r w:rsidR="00A21337">
        <w:rPr>
          <w:rFonts w:ascii="Calibri" w:eastAsia="Calibri" w:hAnsi="Calibri" w:cs="Times New Roman"/>
          <w:noProof/>
          <w:sz w:val="24"/>
        </w:rPr>
        <w:t>aude, S. P., &amp; Skinner, M. (2016</w:t>
      </w:r>
      <w:r w:rsidRPr="00F80C4A">
        <w:rPr>
          <w:rFonts w:ascii="Calibri" w:eastAsia="Calibri" w:hAnsi="Calibri" w:cs="Times New Roman"/>
          <w:noProof/>
          <w:sz w:val="24"/>
        </w:rPr>
        <w:t xml:space="preserve">, </w:t>
      </w:r>
      <w:r w:rsidR="006530C3">
        <w:rPr>
          <w:rFonts w:ascii="Calibri" w:eastAsia="Calibri" w:hAnsi="Calibri" w:cs="Times New Roman"/>
          <w:noProof/>
          <w:sz w:val="24"/>
        </w:rPr>
        <w:t>October</w:t>
      </w:r>
      <w:r w:rsidRPr="00F80C4A">
        <w:rPr>
          <w:rFonts w:ascii="Calibri" w:eastAsia="Calibri" w:hAnsi="Calibri" w:cs="Times New Roman"/>
          <w:noProof/>
          <w:sz w:val="24"/>
        </w:rPr>
        <w:t xml:space="preserve">). </w:t>
      </w:r>
      <w:r w:rsidR="00BF559B">
        <w:rPr>
          <w:rFonts w:ascii="Calibri" w:eastAsia="Calibri" w:hAnsi="Calibri" w:cs="Times New Roman"/>
          <w:i/>
          <w:noProof/>
          <w:sz w:val="24"/>
        </w:rPr>
        <w:t>The</w:t>
      </w:r>
      <w:r w:rsidRPr="00F80C4A">
        <w:rPr>
          <w:rFonts w:ascii="Calibri" w:eastAsia="Calibri" w:hAnsi="Calibri" w:cs="Times New Roman"/>
          <w:i/>
          <w:noProof/>
          <w:sz w:val="24"/>
        </w:rPr>
        <w:t xml:space="preserve"> blueprint </w:t>
      </w:r>
      <w:r w:rsidR="00EC7A24">
        <w:rPr>
          <w:rFonts w:ascii="Calibri" w:eastAsia="Calibri" w:hAnsi="Calibri" w:cs="Times New Roman"/>
          <w:i/>
          <w:noProof/>
          <w:sz w:val="24"/>
        </w:rPr>
        <w:t xml:space="preserve">process </w:t>
      </w:r>
      <w:r w:rsidRPr="00F80C4A">
        <w:rPr>
          <w:rFonts w:ascii="Calibri" w:eastAsia="Calibri" w:hAnsi="Calibri" w:cs="Times New Roman"/>
          <w:i/>
          <w:noProof/>
          <w:sz w:val="24"/>
        </w:rPr>
        <w:t xml:space="preserve">for </w:t>
      </w:r>
      <w:r w:rsidR="00EC7A24">
        <w:rPr>
          <w:rFonts w:ascii="Calibri" w:eastAsia="Calibri" w:hAnsi="Calibri" w:cs="Times New Roman"/>
          <w:i/>
          <w:noProof/>
          <w:sz w:val="24"/>
        </w:rPr>
        <w:t xml:space="preserve">enhancing </w:t>
      </w:r>
      <w:r w:rsidRPr="00F80C4A">
        <w:rPr>
          <w:rFonts w:ascii="Calibri" w:eastAsia="Calibri" w:hAnsi="Calibri" w:cs="Times New Roman"/>
          <w:i/>
          <w:noProof/>
          <w:sz w:val="24"/>
        </w:rPr>
        <w:t>early c</w:t>
      </w:r>
      <w:r w:rsidR="00F80C4A" w:rsidRPr="00F80C4A">
        <w:rPr>
          <w:rFonts w:ascii="Calibri" w:eastAsia="Calibri" w:hAnsi="Calibri" w:cs="Times New Roman"/>
          <w:i/>
          <w:noProof/>
          <w:sz w:val="24"/>
        </w:rPr>
        <w:t xml:space="preserve">hildhood preservice </w:t>
      </w:r>
      <w:r w:rsidR="00C63571">
        <w:rPr>
          <w:rFonts w:ascii="Calibri" w:eastAsia="Calibri" w:hAnsi="Calibri" w:cs="Times New Roman"/>
          <w:i/>
          <w:noProof/>
          <w:sz w:val="24"/>
        </w:rPr>
        <w:t>program</w:t>
      </w:r>
      <w:r w:rsidR="00EC7A24">
        <w:rPr>
          <w:rFonts w:ascii="Calibri" w:eastAsia="Calibri" w:hAnsi="Calibri" w:cs="Times New Roman"/>
          <w:i/>
          <w:noProof/>
          <w:sz w:val="24"/>
        </w:rPr>
        <w:t>s and courses</w:t>
      </w:r>
      <w:r w:rsidR="00F80C4A" w:rsidRPr="00F80C4A">
        <w:rPr>
          <w:rFonts w:ascii="Calibri" w:eastAsia="Calibri" w:hAnsi="Calibri" w:cs="Times New Roman"/>
          <w:noProof/>
          <w:sz w:val="24"/>
        </w:rPr>
        <w:t>. Unpublished manuscript.</w:t>
      </w:r>
    </w:p>
    <w:p w14:paraId="13DFF9E2" w14:textId="77777777" w:rsidR="00F80C4A" w:rsidRDefault="00F80C4A" w:rsidP="00520842">
      <w:pPr>
        <w:rPr>
          <w:rFonts w:ascii="Calibri" w:eastAsia="Calibri" w:hAnsi="Calibri" w:cs="Times New Roman"/>
          <w:noProof/>
        </w:rPr>
      </w:pPr>
    </w:p>
    <w:p w14:paraId="1281FCFD" w14:textId="77777777" w:rsidR="00F80C4A" w:rsidRDefault="00F80C4A" w:rsidP="00520842">
      <w:pPr>
        <w:rPr>
          <w:rFonts w:ascii="Calibri" w:eastAsia="Calibri" w:hAnsi="Calibri" w:cs="Times New Roman"/>
          <w:noProof/>
        </w:rPr>
      </w:pPr>
    </w:p>
    <w:p w14:paraId="1FD33DFE" w14:textId="77777777" w:rsidR="00F80C4A" w:rsidRDefault="00F80C4A" w:rsidP="00520842">
      <w:pPr>
        <w:rPr>
          <w:rFonts w:ascii="Calibri" w:eastAsia="Calibri" w:hAnsi="Calibri" w:cs="Times New Roman"/>
          <w:noProof/>
        </w:rPr>
      </w:pPr>
    </w:p>
    <w:p w14:paraId="2FF78178" w14:textId="77777777" w:rsidR="00BF559B" w:rsidRDefault="00F80C4A" w:rsidP="000A0A82">
      <w:pPr>
        <w:jc w:val="center"/>
        <w:rPr>
          <w:rFonts w:ascii="Calibri" w:eastAsia="Calibri" w:hAnsi="Calibri" w:cs="Times New Roman"/>
          <w:noProof/>
        </w:rPr>
      </w:pPr>
      <w:r w:rsidRPr="00F80C4A">
        <w:rPr>
          <w:rFonts w:ascii="Calibri" w:eastAsia="Calibri" w:hAnsi="Calibri" w:cs="Times New Roman"/>
          <w:noProof/>
        </w:rPr>
        <w:drawing>
          <wp:inline distT="0" distB="0" distL="0" distR="0" wp14:anchorId="2A98F2F3" wp14:editId="48AD176A">
            <wp:extent cx="1088374" cy="891540"/>
            <wp:effectExtent l="0" t="0" r="0" b="3810"/>
            <wp:docPr id="7" name="Picture 7" descr="http://scriptnc.fpg.unc.edu/sites/scriptnc.fpg.unc.edu/files/imce/images/ose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ptnc.fpg.unc.edu/sites/scriptnc.fpg.unc.edu/files/imce/images/oseplog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8374" cy="891540"/>
                    </a:xfrm>
                    <a:prstGeom prst="rect">
                      <a:avLst/>
                    </a:prstGeom>
                    <a:noFill/>
                    <a:ln>
                      <a:noFill/>
                    </a:ln>
                  </pic:spPr>
                </pic:pic>
              </a:graphicData>
            </a:graphic>
          </wp:inline>
        </w:drawing>
      </w:r>
    </w:p>
    <w:p w14:paraId="26CBB42F" w14:textId="77777777" w:rsidR="00BF559B" w:rsidRDefault="00BF559B" w:rsidP="000A0A82">
      <w:pPr>
        <w:jc w:val="center"/>
        <w:rPr>
          <w:rFonts w:ascii="Calibri" w:eastAsia="Calibri" w:hAnsi="Calibri" w:cs="Times New Roman"/>
          <w:noProof/>
        </w:rPr>
      </w:pPr>
    </w:p>
    <w:p w14:paraId="6FCC48D6" w14:textId="77777777" w:rsidR="00BF559B" w:rsidRDefault="00BF559B" w:rsidP="000A0A82">
      <w:pPr>
        <w:jc w:val="center"/>
        <w:rPr>
          <w:rFonts w:ascii="Calibri" w:eastAsia="Calibri" w:hAnsi="Calibri" w:cs="Times New Roman"/>
          <w:noProof/>
        </w:rPr>
      </w:pPr>
    </w:p>
    <w:p w14:paraId="0B132AD0" w14:textId="77777777" w:rsidR="00BF559B" w:rsidRDefault="00BF559B" w:rsidP="000A0A82">
      <w:pPr>
        <w:jc w:val="center"/>
        <w:rPr>
          <w:rFonts w:ascii="Calibri" w:eastAsia="Calibri" w:hAnsi="Calibri" w:cs="Times New Roman"/>
          <w:noProof/>
        </w:rPr>
      </w:pPr>
    </w:p>
    <w:p w14:paraId="795E24C8" w14:textId="77777777" w:rsidR="00BF559B" w:rsidRDefault="00BF559B" w:rsidP="000A0A82">
      <w:pPr>
        <w:jc w:val="center"/>
        <w:rPr>
          <w:rFonts w:ascii="Calibri" w:eastAsia="Calibri" w:hAnsi="Calibri" w:cs="Times New Roman"/>
          <w:noProof/>
        </w:rPr>
      </w:pPr>
    </w:p>
    <w:p w14:paraId="1F3E4A4F" w14:textId="77777777" w:rsidR="002A697E" w:rsidRDefault="00BF559B" w:rsidP="000A0A82">
      <w:pPr>
        <w:jc w:val="center"/>
        <w:rPr>
          <w:rFonts w:eastAsia="Times New Roman" w:cs="Times New Roman"/>
          <w:bCs/>
          <w:sz w:val="24"/>
          <w:szCs w:val="28"/>
        </w:rPr>
      </w:pPr>
      <w:r>
        <w:rPr>
          <w:rFonts w:eastAsia="Times New Roman" w:cs="Times New Roman"/>
          <w:bCs/>
          <w:sz w:val="24"/>
          <w:szCs w:val="28"/>
        </w:rPr>
        <w:t xml:space="preserve">If you have questions about the Blueprint Process, </w:t>
      </w:r>
    </w:p>
    <w:p w14:paraId="05FE0913" w14:textId="33B5692E" w:rsidR="00C623F0" w:rsidRPr="00C623F0" w:rsidRDefault="002A697E" w:rsidP="000A0A82">
      <w:pPr>
        <w:jc w:val="center"/>
        <w:rPr>
          <w:rFonts w:ascii="Calibri" w:eastAsia="Calibri" w:hAnsi="Calibri" w:cs="Times New Roman"/>
        </w:rPr>
      </w:pPr>
      <w:r>
        <w:rPr>
          <w:rFonts w:eastAsia="Times New Roman" w:cs="Times New Roman"/>
          <w:bCs/>
          <w:sz w:val="24"/>
          <w:szCs w:val="28"/>
        </w:rPr>
        <w:t xml:space="preserve">please </w:t>
      </w:r>
      <w:r w:rsidR="00BF559B">
        <w:rPr>
          <w:rFonts w:eastAsia="Times New Roman" w:cs="Times New Roman"/>
          <w:bCs/>
          <w:sz w:val="24"/>
          <w:szCs w:val="28"/>
        </w:rPr>
        <w:t>contact Camille Catlett (919/966-6635; camille.catlett@unc.edu).</w:t>
      </w:r>
      <w:r w:rsidR="00243CD1">
        <w:rPr>
          <w:rFonts w:ascii="Calibri" w:eastAsia="Calibri" w:hAnsi="Calibri" w:cs="Times New Roman"/>
          <w:noProof/>
        </w:rPr>
        <w:br w:type="column"/>
      </w:r>
      <w:r w:rsidR="00C623F0" w:rsidRPr="00C623F0">
        <w:rPr>
          <w:rFonts w:ascii="Calibri" w:eastAsia="Calibri" w:hAnsi="Calibri" w:cs="Times New Roman"/>
          <w:noProof/>
        </w:rPr>
        <w:lastRenderedPageBreak/>
        <w:drawing>
          <wp:inline distT="0" distB="0" distL="0" distR="0" wp14:anchorId="33680DC2" wp14:editId="39E4938F">
            <wp:extent cx="5966460" cy="1485900"/>
            <wp:effectExtent l="0" t="0" r="0" b="0"/>
            <wp:docPr id="1" name="Picture 1" descr="https://encrypted-tbn1.gstatic.com/images?q=tbn:ANd9GcTo2l9d768CG4S0u2BZpFeGsuU9whaozWKlmwWpd8KbJp_Ui4SA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o2l9d768CG4S0u2BZpFeGsuU9whaozWKlmwWpd8KbJp_Ui4SAw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60" cy="1485900"/>
                    </a:xfrm>
                    <a:prstGeom prst="rect">
                      <a:avLst/>
                    </a:prstGeom>
                    <a:noFill/>
                    <a:ln>
                      <a:noFill/>
                    </a:ln>
                  </pic:spPr>
                </pic:pic>
              </a:graphicData>
            </a:graphic>
          </wp:inline>
        </w:drawing>
      </w:r>
    </w:p>
    <w:p w14:paraId="7DAEE289" w14:textId="77777777" w:rsidR="00C623F0" w:rsidRPr="00C623F0" w:rsidRDefault="00C623F0" w:rsidP="00C623F0">
      <w:pPr>
        <w:rPr>
          <w:rFonts w:ascii="Calibri" w:eastAsia="Calibri" w:hAnsi="Calibri" w:cs="Times New Roman"/>
        </w:rPr>
      </w:pPr>
    </w:p>
    <w:p w14:paraId="39358A4C" w14:textId="77777777" w:rsidR="004215F6" w:rsidRDefault="00C623F0" w:rsidP="004215F6">
      <w:pPr>
        <w:jc w:val="center"/>
        <w:rPr>
          <w:rFonts w:ascii="Arial Black" w:eastAsia="Calibri" w:hAnsi="Arial Black" w:cs="Times New Roman"/>
          <w:b/>
          <w:sz w:val="28"/>
        </w:rPr>
      </w:pPr>
      <w:r w:rsidRPr="00C623F0">
        <w:rPr>
          <w:rFonts w:ascii="Arial Black" w:eastAsia="Calibri" w:hAnsi="Arial Black" w:cs="Times New Roman"/>
          <w:b/>
          <w:sz w:val="28"/>
        </w:rPr>
        <w:t>Explicit and Intentional:</w:t>
      </w:r>
    </w:p>
    <w:p w14:paraId="56074812" w14:textId="5D33439F" w:rsidR="00C623F0" w:rsidRPr="00C623F0" w:rsidRDefault="00EC7A24" w:rsidP="004215F6">
      <w:pPr>
        <w:jc w:val="center"/>
        <w:rPr>
          <w:rFonts w:ascii="Arial Black" w:eastAsia="Calibri" w:hAnsi="Arial Black" w:cs="Times New Roman"/>
          <w:b/>
          <w:sz w:val="26"/>
          <w:szCs w:val="26"/>
        </w:rPr>
      </w:pPr>
      <w:r>
        <w:rPr>
          <w:rFonts w:ascii="Arial Black" w:eastAsia="Calibri" w:hAnsi="Arial Black" w:cs="Times New Roman"/>
          <w:b/>
          <w:sz w:val="26"/>
          <w:szCs w:val="26"/>
        </w:rPr>
        <w:t>The</w:t>
      </w:r>
      <w:r w:rsidR="00243CD1">
        <w:rPr>
          <w:rFonts w:ascii="Arial Black" w:eastAsia="Calibri" w:hAnsi="Arial Black" w:cs="Times New Roman"/>
          <w:b/>
          <w:sz w:val="26"/>
          <w:szCs w:val="26"/>
        </w:rPr>
        <w:t xml:space="preserve"> </w:t>
      </w:r>
      <w:r w:rsidR="00C623F0" w:rsidRPr="00C623F0">
        <w:rPr>
          <w:rFonts w:ascii="Arial Black" w:eastAsia="Calibri" w:hAnsi="Arial Black" w:cs="Times New Roman"/>
          <w:b/>
          <w:sz w:val="26"/>
          <w:szCs w:val="26"/>
        </w:rPr>
        <w:t xml:space="preserve">Blueprint </w:t>
      </w:r>
      <w:r w:rsidR="00513BAF">
        <w:rPr>
          <w:rFonts w:ascii="Arial Black" w:eastAsia="Calibri" w:hAnsi="Arial Black" w:cs="Times New Roman"/>
          <w:b/>
          <w:sz w:val="26"/>
          <w:szCs w:val="26"/>
        </w:rPr>
        <w:t xml:space="preserve">Process for Enhancing </w:t>
      </w:r>
      <w:r>
        <w:rPr>
          <w:rFonts w:ascii="Arial Black" w:eastAsia="Calibri" w:hAnsi="Arial Black" w:cs="Times New Roman"/>
          <w:b/>
          <w:sz w:val="26"/>
          <w:szCs w:val="26"/>
        </w:rPr>
        <w:t xml:space="preserve">Early Childhood </w:t>
      </w:r>
      <w:r w:rsidR="00C623F0" w:rsidRPr="00C623F0">
        <w:rPr>
          <w:rFonts w:ascii="Arial Black" w:eastAsia="Calibri" w:hAnsi="Arial Black" w:cs="Times New Roman"/>
          <w:b/>
          <w:sz w:val="26"/>
          <w:szCs w:val="26"/>
        </w:rPr>
        <w:t>Preservice Program</w:t>
      </w:r>
      <w:r>
        <w:rPr>
          <w:rFonts w:ascii="Arial Black" w:eastAsia="Calibri" w:hAnsi="Arial Black" w:cs="Times New Roman"/>
          <w:b/>
          <w:sz w:val="26"/>
          <w:szCs w:val="26"/>
        </w:rPr>
        <w:t>s</w:t>
      </w:r>
      <w:r w:rsidR="00C623F0" w:rsidRPr="00C623F0">
        <w:rPr>
          <w:rFonts w:ascii="Arial Black" w:eastAsia="Calibri" w:hAnsi="Arial Black" w:cs="Times New Roman"/>
          <w:b/>
          <w:sz w:val="26"/>
          <w:szCs w:val="26"/>
        </w:rPr>
        <w:t xml:space="preserve"> </w:t>
      </w:r>
      <w:r>
        <w:rPr>
          <w:rFonts w:ascii="Arial Black" w:eastAsia="Calibri" w:hAnsi="Arial Black" w:cs="Times New Roman"/>
          <w:b/>
          <w:sz w:val="26"/>
          <w:szCs w:val="26"/>
        </w:rPr>
        <w:t>and Courses</w:t>
      </w:r>
    </w:p>
    <w:p w14:paraId="7064B8CC" w14:textId="77777777" w:rsidR="00C623F0" w:rsidRDefault="00C623F0" w:rsidP="00631CD0">
      <w:pPr>
        <w:rPr>
          <w:sz w:val="24"/>
          <w:szCs w:val="24"/>
        </w:rPr>
      </w:pPr>
    </w:p>
    <w:p w14:paraId="63125747" w14:textId="68502A07" w:rsidR="00631CD0" w:rsidRDefault="00631CD0" w:rsidP="00631CD0">
      <w:pPr>
        <w:rPr>
          <w:sz w:val="24"/>
          <w:szCs w:val="24"/>
        </w:rPr>
      </w:pPr>
      <w:r w:rsidRPr="004E5D05">
        <w:rPr>
          <w:sz w:val="24"/>
          <w:szCs w:val="24"/>
        </w:rPr>
        <w:t>Recent research in the early childhood field has revealed that, when it comes to quality in early childhood programs, one size does not fit all. The learning and development of each child is influenced by gender, race, ethnicity, language, ability, socio-economic factors, and especially family</w:t>
      </w:r>
      <w:r>
        <w:rPr>
          <w:sz w:val="24"/>
          <w:szCs w:val="24"/>
        </w:rPr>
        <w:t>—</w:t>
      </w:r>
      <w:r w:rsidRPr="004E5D05">
        <w:rPr>
          <w:sz w:val="24"/>
          <w:szCs w:val="24"/>
        </w:rPr>
        <w:t>factors that comprise each child’s unique culture</w:t>
      </w:r>
      <w:r w:rsidR="00730FC3">
        <w:rPr>
          <w:sz w:val="24"/>
          <w:szCs w:val="24"/>
        </w:rPr>
        <w:t xml:space="preserve"> and circumstances</w:t>
      </w:r>
      <w:r w:rsidR="00124328">
        <w:rPr>
          <w:sz w:val="24"/>
          <w:szCs w:val="24"/>
        </w:rPr>
        <w:t>. Here are a few examples:</w:t>
      </w:r>
    </w:p>
    <w:p w14:paraId="51AB31A8" w14:textId="77777777" w:rsidR="00631CD0" w:rsidRPr="004E5D05" w:rsidRDefault="00631CD0" w:rsidP="00631CD0">
      <w:pPr>
        <w:rPr>
          <w:sz w:val="24"/>
          <w:szCs w:val="24"/>
        </w:rPr>
      </w:pPr>
    </w:p>
    <w:p w14:paraId="2F9CE554" w14:textId="4C3951A4" w:rsidR="00631CD0" w:rsidRDefault="00631CD0" w:rsidP="00631CD0">
      <w:pPr>
        <w:pStyle w:val="NormalWeb"/>
        <w:numPr>
          <w:ilvl w:val="0"/>
          <w:numId w:val="1"/>
        </w:numPr>
        <w:spacing w:before="0" w:beforeAutospacing="0" w:after="0" w:afterAutospacing="0"/>
        <w:rPr>
          <w:rFonts w:asciiTheme="minorHAnsi" w:eastAsiaTheme="minorHAnsi" w:hAnsiTheme="minorHAnsi" w:cstheme="minorBidi"/>
        </w:rPr>
      </w:pPr>
      <w:r w:rsidRPr="004E5D05">
        <w:rPr>
          <w:rFonts w:asciiTheme="minorHAnsi" w:eastAsiaTheme="minorHAnsi" w:hAnsiTheme="minorHAnsi" w:cstheme="minorBidi"/>
        </w:rPr>
        <w:t>[Preschool] African-American</w:t>
      </w:r>
      <w:r w:rsidR="00C312A1">
        <w:rPr>
          <w:rFonts w:asciiTheme="minorHAnsi" w:eastAsiaTheme="minorHAnsi" w:hAnsiTheme="minorHAnsi" w:cstheme="minorBidi"/>
        </w:rPr>
        <w:t xml:space="preserve"> children </w:t>
      </w:r>
      <w:r w:rsidRPr="004E5D05">
        <w:rPr>
          <w:rFonts w:asciiTheme="minorHAnsi" w:eastAsiaTheme="minorHAnsi" w:hAnsiTheme="minorHAnsi" w:cstheme="minorBidi"/>
        </w:rPr>
        <w:t xml:space="preserve">are </w:t>
      </w:r>
      <w:r w:rsidR="00C312A1">
        <w:rPr>
          <w:rFonts w:asciiTheme="minorHAnsi" w:eastAsiaTheme="minorHAnsi" w:hAnsiTheme="minorHAnsi" w:cstheme="minorBidi"/>
        </w:rPr>
        <w:t>3.6 times more</w:t>
      </w:r>
      <w:r w:rsidRPr="004E5D05">
        <w:rPr>
          <w:rFonts w:asciiTheme="minorHAnsi" w:eastAsiaTheme="minorHAnsi" w:hAnsiTheme="minorHAnsi" w:cstheme="minorBidi"/>
        </w:rPr>
        <w:t xml:space="preserve"> likely to </w:t>
      </w:r>
      <w:r w:rsidR="00C312A1">
        <w:rPr>
          <w:rFonts w:asciiTheme="minorHAnsi" w:eastAsiaTheme="minorHAnsi" w:hAnsiTheme="minorHAnsi" w:cstheme="minorBidi"/>
        </w:rPr>
        <w:t>receive one or more out-of-school suspensions than their white peers. Boys represent 54% of children enrolled in Pre-K, and yet they are 78% of the children being suspended</w:t>
      </w:r>
      <w:r w:rsidRPr="004E5D05">
        <w:rPr>
          <w:rFonts w:asciiTheme="minorHAnsi" w:eastAsiaTheme="minorHAnsi" w:hAnsiTheme="minorHAnsi" w:cstheme="minorBidi"/>
        </w:rPr>
        <w:t xml:space="preserve"> (</w:t>
      </w:r>
      <w:r w:rsidR="00C312A1">
        <w:rPr>
          <w:rFonts w:asciiTheme="minorHAnsi" w:eastAsiaTheme="minorHAnsi" w:hAnsiTheme="minorHAnsi" w:cstheme="minorBidi"/>
        </w:rPr>
        <w:t>Office of Civil Rights, 2014</w:t>
      </w:r>
      <w:r w:rsidRPr="004E5D05">
        <w:rPr>
          <w:rFonts w:asciiTheme="minorHAnsi" w:eastAsiaTheme="minorHAnsi" w:hAnsiTheme="minorHAnsi" w:cstheme="minorBidi"/>
        </w:rPr>
        <w:t>)</w:t>
      </w:r>
      <w:r>
        <w:rPr>
          <w:rFonts w:asciiTheme="minorHAnsi" w:eastAsiaTheme="minorHAnsi" w:hAnsiTheme="minorHAnsi" w:cstheme="minorBidi"/>
        </w:rPr>
        <w:t>.</w:t>
      </w:r>
    </w:p>
    <w:p w14:paraId="3116A58D" w14:textId="77777777" w:rsidR="00631CD0" w:rsidRPr="004E5D05" w:rsidRDefault="00631CD0" w:rsidP="00631CD0">
      <w:pPr>
        <w:pStyle w:val="NormalWeb"/>
        <w:numPr>
          <w:ilvl w:val="0"/>
          <w:numId w:val="1"/>
        </w:numPr>
        <w:spacing w:before="0" w:beforeAutospacing="0" w:after="0" w:afterAutospacing="0" w:line="264" w:lineRule="auto"/>
        <w:rPr>
          <w:rFonts w:asciiTheme="minorHAnsi" w:eastAsiaTheme="minorHAnsi" w:hAnsiTheme="minorHAnsi" w:cstheme="minorBidi"/>
        </w:rPr>
      </w:pPr>
      <w:r w:rsidRPr="004E5D05">
        <w:rPr>
          <w:rFonts w:asciiTheme="minorHAnsi" w:eastAsiaTheme="minorHAnsi" w:hAnsiTheme="minorHAnsi" w:cstheme="minorBidi"/>
        </w:rPr>
        <w:t>Under-resourced children score far lower than their mor</w:t>
      </w:r>
      <w:r>
        <w:rPr>
          <w:rFonts w:asciiTheme="minorHAnsi" w:eastAsiaTheme="minorHAnsi" w:hAnsiTheme="minorHAnsi" w:cstheme="minorBidi"/>
        </w:rPr>
        <w:t>e economically advantaged peers</w:t>
      </w:r>
      <w:r w:rsidRPr="004E5D05">
        <w:rPr>
          <w:rFonts w:asciiTheme="minorHAnsi" w:eastAsiaTheme="minorHAnsi" w:hAnsiTheme="minorHAnsi" w:cstheme="minorBidi"/>
        </w:rPr>
        <w:t xml:space="preserve"> on virtually every standardized test, statewide or national, and the dropout rate for low-income students is five times greater than for their high-income counterparts (National D</w:t>
      </w:r>
      <w:r>
        <w:rPr>
          <w:rFonts w:asciiTheme="minorHAnsi" w:eastAsiaTheme="minorHAnsi" w:hAnsiTheme="minorHAnsi" w:cstheme="minorBidi"/>
        </w:rPr>
        <w:t>ropout Prevention Center, 2012).</w:t>
      </w:r>
    </w:p>
    <w:p w14:paraId="4CD9EA7D" w14:textId="77777777" w:rsidR="00631CD0" w:rsidRDefault="00631CD0" w:rsidP="00631CD0">
      <w:pPr>
        <w:pStyle w:val="NormalWeb"/>
        <w:numPr>
          <w:ilvl w:val="0"/>
          <w:numId w:val="1"/>
        </w:numPr>
        <w:spacing w:line="264" w:lineRule="auto"/>
        <w:rPr>
          <w:rFonts w:asciiTheme="minorHAnsi" w:eastAsiaTheme="minorHAnsi" w:hAnsiTheme="minorHAnsi" w:cstheme="minorBidi"/>
        </w:rPr>
      </w:pPr>
      <w:r w:rsidRPr="004E5D05">
        <w:rPr>
          <w:rFonts w:asciiTheme="minorHAnsi" w:eastAsiaTheme="minorHAnsi" w:hAnsiTheme="minorHAnsi" w:cstheme="minorBidi"/>
        </w:rPr>
        <w:t xml:space="preserve">Dual language learners are heavily overrepresented among low-achieving students (within the bottom 5% – 25% of the achievement distribution) and severely underrepresented among high achievers (within the top 5% </w:t>
      </w:r>
      <w:r>
        <w:rPr>
          <w:rFonts w:asciiTheme="minorHAnsi" w:eastAsiaTheme="minorHAnsi" w:hAnsiTheme="minorHAnsi" w:cstheme="minorBidi"/>
        </w:rPr>
        <w:t>–</w:t>
      </w:r>
      <w:r w:rsidRPr="004E5D05">
        <w:rPr>
          <w:rFonts w:asciiTheme="minorHAnsi" w:eastAsiaTheme="minorHAnsi" w:hAnsiTheme="minorHAnsi" w:cstheme="minorBidi"/>
        </w:rPr>
        <w:t xml:space="preserve"> 25% of the achievement distribution) (Lee, </w:t>
      </w:r>
      <w:proofErr w:type="spellStart"/>
      <w:r w:rsidRPr="004E5D05">
        <w:rPr>
          <w:rFonts w:asciiTheme="minorHAnsi" w:eastAsiaTheme="minorHAnsi" w:hAnsiTheme="minorHAnsi" w:cstheme="minorBidi"/>
        </w:rPr>
        <w:t>Grigg</w:t>
      </w:r>
      <w:proofErr w:type="spellEnd"/>
      <w:r w:rsidRPr="004E5D05">
        <w:rPr>
          <w:rFonts w:asciiTheme="minorHAnsi" w:eastAsiaTheme="minorHAnsi" w:hAnsiTheme="minorHAnsi" w:cstheme="minorBidi"/>
        </w:rPr>
        <w:t>, &amp; Donahue, 2007)</w:t>
      </w:r>
      <w:r>
        <w:rPr>
          <w:rFonts w:asciiTheme="minorHAnsi" w:eastAsiaTheme="minorHAnsi" w:hAnsiTheme="minorHAnsi" w:cstheme="minorBidi"/>
        </w:rPr>
        <w:t>.</w:t>
      </w:r>
    </w:p>
    <w:p w14:paraId="39CC223B" w14:textId="08C4A4A3" w:rsidR="000F1561" w:rsidRPr="00845444" w:rsidRDefault="000F1561" w:rsidP="000F1561">
      <w:pPr>
        <w:pStyle w:val="ListParagraph"/>
        <w:numPr>
          <w:ilvl w:val="0"/>
          <w:numId w:val="1"/>
        </w:numPr>
        <w:rPr>
          <w:sz w:val="28"/>
          <w:szCs w:val="24"/>
        </w:rPr>
      </w:pPr>
      <w:r w:rsidRPr="000F1561">
        <w:rPr>
          <w:sz w:val="24"/>
          <w:szCs w:val="24"/>
        </w:rPr>
        <w:t xml:space="preserve">Children with disabilities and their families continue to face significant barriers to accessing inclusive high-quality early childhood programs and too many preschool children with disabilities are only offered the option of receiving special education services in settings separate from their peers without disabilities. </w:t>
      </w:r>
      <w:r w:rsidRPr="00845444">
        <w:rPr>
          <w:sz w:val="28"/>
          <w:szCs w:val="24"/>
        </w:rPr>
        <w:t>(</w:t>
      </w:r>
      <w:r w:rsidR="00845444" w:rsidRPr="00845444">
        <w:rPr>
          <w:rFonts w:cs="Arial"/>
          <w:bCs/>
          <w:sz w:val="24"/>
        </w:rPr>
        <w:t>2013 Part B Child Count and Education Environments Data File</w:t>
      </w:r>
      <w:r w:rsidRPr="00845444">
        <w:rPr>
          <w:sz w:val="28"/>
          <w:szCs w:val="24"/>
        </w:rPr>
        <w:t>)</w:t>
      </w:r>
    </w:p>
    <w:p w14:paraId="3C7A60C8" w14:textId="77777777" w:rsidR="000F1561" w:rsidRDefault="000F1561" w:rsidP="00631CD0">
      <w:pPr>
        <w:pStyle w:val="NormalWeb"/>
        <w:spacing w:before="0" w:beforeAutospacing="0" w:after="0" w:afterAutospacing="0" w:line="264" w:lineRule="auto"/>
        <w:rPr>
          <w:rFonts w:asciiTheme="minorHAnsi" w:eastAsiaTheme="minorHAnsi" w:hAnsiTheme="minorHAnsi" w:cstheme="minorBidi"/>
        </w:rPr>
      </w:pPr>
    </w:p>
    <w:p w14:paraId="5F059633" w14:textId="64B4A94B" w:rsidR="00631CD0" w:rsidRDefault="00631CD0" w:rsidP="00631CD0">
      <w:pPr>
        <w:pStyle w:val="NormalWeb"/>
        <w:spacing w:before="0" w:beforeAutospacing="0" w:after="0" w:afterAutospacing="0" w:line="264" w:lineRule="auto"/>
        <w:rPr>
          <w:rFonts w:asciiTheme="minorHAnsi" w:eastAsiaTheme="minorHAnsi" w:hAnsiTheme="minorHAnsi" w:cstheme="minorBidi"/>
        </w:rPr>
      </w:pPr>
      <w:r>
        <w:rPr>
          <w:rFonts w:asciiTheme="minorHAnsi" w:eastAsiaTheme="minorHAnsi" w:hAnsiTheme="minorHAnsi" w:cstheme="minorBidi"/>
        </w:rPr>
        <w:t>From the earliest days, “development and learning occur in and are influenced by multiple social and cultural contexts” (National Association for the Education of Young Children [NAEYC], 2009</w:t>
      </w:r>
      <w:r w:rsidR="00E609CC">
        <w:rPr>
          <w:rFonts w:asciiTheme="minorHAnsi" w:eastAsiaTheme="minorHAnsi" w:hAnsiTheme="minorHAnsi" w:cstheme="minorBidi"/>
        </w:rPr>
        <w:t>a</w:t>
      </w:r>
      <w:r>
        <w:rPr>
          <w:rFonts w:asciiTheme="minorHAnsi" w:eastAsiaTheme="minorHAnsi" w:hAnsiTheme="minorHAnsi" w:cstheme="minorBidi"/>
        </w:rPr>
        <w:t>). To be successful early learners, children “need to feel safe and secure in their many identities, feel pride in their families, and feel at home in their early childhood programs” (</w:t>
      </w:r>
      <w:proofErr w:type="spellStart"/>
      <w:r>
        <w:rPr>
          <w:rFonts w:asciiTheme="minorHAnsi" w:eastAsiaTheme="minorHAnsi" w:hAnsiTheme="minorHAnsi" w:cstheme="minorBidi"/>
        </w:rPr>
        <w:t>Derman</w:t>
      </w:r>
      <w:proofErr w:type="spellEnd"/>
      <w:r>
        <w:rPr>
          <w:rFonts w:asciiTheme="minorHAnsi" w:eastAsiaTheme="minorHAnsi" w:hAnsiTheme="minorHAnsi" w:cstheme="minorBidi"/>
        </w:rPr>
        <w:t>-Sparks &amp; Edwards, 2010</w:t>
      </w:r>
      <w:r w:rsidR="00BD3FA3">
        <w:rPr>
          <w:rFonts w:asciiTheme="minorHAnsi" w:eastAsiaTheme="minorHAnsi" w:hAnsiTheme="minorHAnsi" w:cstheme="minorBidi"/>
        </w:rPr>
        <w:t xml:space="preserve">, p. </w:t>
      </w:r>
      <w:r w:rsidR="00845444">
        <w:rPr>
          <w:rFonts w:asciiTheme="minorHAnsi" w:eastAsiaTheme="minorHAnsi" w:hAnsiTheme="minorHAnsi" w:cstheme="minorBidi"/>
        </w:rPr>
        <w:t>3</w:t>
      </w:r>
      <w:r>
        <w:rPr>
          <w:rFonts w:asciiTheme="minorHAnsi" w:eastAsiaTheme="minorHAnsi" w:hAnsiTheme="minorHAnsi" w:cstheme="minorBidi"/>
        </w:rPr>
        <w:t xml:space="preserve">). </w:t>
      </w:r>
      <w:r w:rsidRPr="004E5D05">
        <w:rPr>
          <w:rFonts w:asciiTheme="minorHAnsi" w:eastAsiaTheme="minorHAnsi" w:hAnsiTheme="minorHAnsi" w:cstheme="minorBidi"/>
        </w:rPr>
        <w:t xml:space="preserve">To achieve their full potential, each child </w:t>
      </w:r>
      <w:r>
        <w:rPr>
          <w:rFonts w:asciiTheme="minorHAnsi" w:eastAsiaTheme="minorHAnsi" w:hAnsiTheme="minorHAnsi" w:cstheme="minorBidi"/>
        </w:rPr>
        <w:t>needs support from comfortable, confident, capable leaders and educators who recognize</w:t>
      </w:r>
      <w:r w:rsidRPr="004E5D05">
        <w:rPr>
          <w:rFonts w:asciiTheme="minorHAnsi" w:eastAsiaTheme="minorHAnsi" w:hAnsiTheme="minorHAnsi" w:cstheme="minorBidi"/>
        </w:rPr>
        <w:t xml:space="preserve"> and capitalize </w:t>
      </w:r>
      <w:r>
        <w:rPr>
          <w:rFonts w:asciiTheme="minorHAnsi" w:eastAsiaTheme="minorHAnsi" w:hAnsiTheme="minorHAnsi" w:cstheme="minorBidi"/>
        </w:rPr>
        <w:t xml:space="preserve">in positive and effective ways </w:t>
      </w:r>
      <w:r w:rsidRPr="004E5D05">
        <w:rPr>
          <w:rFonts w:asciiTheme="minorHAnsi" w:eastAsiaTheme="minorHAnsi" w:hAnsiTheme="minorHAnsi" w:cstheme="minorBidi"/>
        </w:rPr>
        <w:t>on both their sameness and their differences.</w:t>
      </w:r>
      <w:r>
        <w:rPr>
          <w:rFonts w:asciiTheme="minorHAnsi" w:eastAsiaTheme="minorHAnsi" w:hAnsiTheme="minorHAnsi" w:cstheme="minorBidi"/>
        </w:rPr>
        <w:t xml:space="preserve"> </w:t>
      </w:r>
    </w:p>
    <w:p w14:paraId="746005BB" w14:textId="77777777" w:rsidR="00631CD0" w:rsidRDefault="00631CD0" w:rsidP="00631CD0">
      <w:pPr>
        <w:pStyle w:val="NormalWeb"/>
        <w:spacing w:before="0" w:beforeAutospacing="0" w:after="0" w:afterAutospacing="0" w:line="264" w:lineRule="auto"/>
        <w:rPr>
          <w:rFonts w:asciiTheme="minorHAnsi" w:eastAsiaTheme="minorHAnsi" w:hAnsiTheme="minorHAnsi" w:cstheme="minorBidi"/>
        </w:rPr>
      </w:pPr>
    </w:p>
    <w:p w14:paraId="22C8C3A8" w14:textId="6C0DFFF6" w:rsidR="00631CD0" w:rsidRPr="004E5D05" w:rsidRDefault="00631CD0" w:rsidP="00407FF7">
      <w:pPr>
        <w:pStyle w:val="NormalWeb"/>
        <w:spacing w:before="0" w:beforeAutospacing="0" w:after="0" w:afterAutospacing="0"/>
        <w:rPr>
          <w:rFonts w:asciiTheme="minorHAnsi" w:eastAsiaTheme="minorHAnsi" w:hAnsiTheme="minorHAnsi" w:cstheme="minorBidi"/>
        </w:rPr>
      </w:pPr>
      <w:r>
        <w:rPr>
          <w:rFonts w:asciiTheme="minorHAnsi" w:eastAsiaTheme="minorHAnsi" w:hAnsiTheme="minorHAnsi" w:cstheme="minorBidi"/>
        </w:rPr>
        <w:t xml:space="preserve">Early childhood leaders are in the unique position of developing programs that embody a current and important trend – the shift from supporting </w:t>
      </w:r>
      <w:r w:rsidRPr="007676EC">
        <w:rPr>
          <w:rFonts w:asciiTheme="minorHAnsi" w:eastAsiaTheme="minorHAnsi" w:hAnsiTheme="minorHAnsi" w:cstheme="minorBidi"/>
          <w:b/>
          <w:i/>
        </w:rPr>
        <w:t>all</w:t>
      </w:r>
      <w:r>
        <w:rPr>
          <w:rFonts w:asciiTheme="minorHAnsi" w:eastAsiaTheme="minorHAnsi" w:hAnsiTheme="minorHAnsi" w:cstheme="minorBidi"/>
        </w:rPr>
        <w:t xml:space="preserve"> children to supporting </w:t>
      </w:r>
      <w:r w:rsidRPr="007676EC">
        <w:rPr>
          <w:rFonts w:asciiTheme="minorHAnsi" w:eastAsiaTheme="minorHAnsi" w:hAnsiTheme="minorHAnsi" w:cstheme="minorBidi"/>
          <w:b/>
          <w:i/>
        </w:rPr>
        <w:t>each</w:t>
      </w:r>
      <w:r>
        <w:rPr>
          <w:rFonts w:asciiTheme="minorHAnsi" w:eastAsiaTheme="minorHAnsi" w:hAnsiTheme="minorHAnsi" w:cstheme="minorBidi"/>
        </w:rPr>
        <w:t xml:space="preserve"> child. More than a word </w:t>
      </w:r>
      <w:r>
        <w:rPr>
          <w:rFonts w:asciiTheme="minorHAnsi" w:eastAsiaTheme="minorHAnsi" w:hAnsiTheme="minorHAnsi" w:cstheme="minorBidi"/>
        </w:rPr>
        <w:lastRenderedPageBreak/>
        <w:t xml:space="preserve">substitution, this switch acknowledges that each child benefits from administrators, </w:t>
      </w:r>
      <w:r w:rsidR="00F03D7A">
        <w:rPr>
          <w:rFonts w:asciiTheme="minorHAnsi" w:eastAsiaTheme="minorHAnsi" w:hAnsiTheme="minorHAnsi" w:cstheme="minorBidi"/>
        </w:rPr>
        <w:t>educators, specialists</w:t>
      </w:r>
      <w:r>
        <w:rPr>
          <w:rFonts w:asciiTheme="minorHAnsi" w:eastAsiaTheme="minorHAnsi" w:hAnsiTheme="minorHAnsi" w:cstheme="minorBidi"/>
        </w:rPr>
        <w:t xml:space="preserve">, and programs that intentionally and explicitly support both who </w:t>
      </w:r>
      <w:r w:rsidR="00124328">
        <w:rPr>
          <w:rFonts w:asciiTheme="minorHAnsi" w:eastAsiaTheme="minorHAnsi" w:hAnsiTheme="minorHAnsi" w:cstheme="minorBidi"/>
        </w:rPr>
        <w:t>the children</w:t>
      </w:r>
      <w:r>
        <w:rPr>
          <w:rFonts w:asciiTheme="minorHAnsi" w:eastAsiaTheme="minorHAnsi" w:hAnsiTheme="minorHAnsi" w:cstheme="minorBidi"/>
        </w:rPr>
        <w:t xml:space="preserve"> are and how they learn. </w:t>
      </w:r>
      <w:r w:rsidRPr="004E5D05">
        <w:rPr>
          <w:rFonts w:asciiTheme="minorHAnsi" w:eastAsiaTheme="minorHAnsi" w:hAnsiTheme="minorHAnsi" w:cstheme="minorBidi"/>
        </w:rPr>
        <w:t>This disti</w:t>
      </w:r>
      <w:r>
        <w:rPr>
          <w:rFonts w:asciiTheme="minorHAnsi" w:eastAsiaTheme="minorHAnsi" w:hAnsiTheme="minorHAnsi" w:cstheme="minorBidi"/>
        </w:rPr>
        <w:t>nction is so important that NAEYC</w:t>
      </w:r>
      <w:r w:rsidRPr="004E5D05">
        <w:rPr>
          <w:rFonts w:asciiTheme="minorHAnsi" w:eastAsiaTheme="minorHAnsi" w:hAnsiTheme="minorHAnsi" w:cstheme="minorBidi"/>
        </w:rPr>
        <w:t xml:space="preserve"> changed the language of their standards for the preparation of early childhood personnel. Where the standards used to speak to preparing students to work with </w:t>
      </w:r>
      <w:r w:rsidRPr="004E5D05">
        <w:rPr>
          <w:rFonts w:asciiTheme="minorHAnsi" w:eastAsiaTheme="minorHAnsi" w:hAnsiTheme="minorHAnsi" w:cstheme="minorBidi"/>
          <w:b/>
          <w:i/>
        </w:rPr>
        <w:t>all</w:t>
      </w:r>
      <w:r w:rsidRPr="004E5D05">
        <w:rPr>
          <w:rFonts w:asciiTheme="minorHAnsi" w:eastAsiaTheme="minorHAnsi" w:hAnsiTheme="minorHAnsi" w:cstheme="minorBidi"/>
        </w:rPr>
        <w:t xml:space="preserve"> young children, they now require higher education programs to document how they are preparing future early childhood professionals to work with </w:t>
      </w:r>
      <w:r w:rsidRPr="004E5D05">
        <w:rPr>
          <w:rFonts w:asciiTheme="minorHAnsi" w:eastAsiaTheme="minorHAnsi" w:hAnsiTheme="minorHAnsi" w:cstheme="minorBidi"/>
          <w:b/>
          <w:i/>
        </w:rPr>
        <w:t>each</w:t>
      </w:r>
      <w:r w:rsidRPr="004E5D05">
        <w:rPr>
          <w:rFonts w:asciiTheme="minorHAnsi" w:eastAsiaTheme="minorHAnsi" w:hAnsiTheme="minorHAnsi" w:cstheme="minorBidi"/>
        </w:rPr>
        <w:t xml:space="preserve"> </w:t>
      </w:r>
      <w:r>
        <w:rPr>
          <w:rFonts w:asciiTheme="minorHAnsi" w:eastAsiaTheme="minorHAnsi" w:hAnsiTheme="minorHAnsi" w:cstheme="minorBidi"/>
        </w:rPr>
        <w:t>child (NAEYC, 2009b).</w:t>
      </w:r>
    </w:p>
    <w:p w14:paraId="0B06CD17" w14:textId="77777777" w:rsidR="00631CD0" w:rsidRDefault="00631CD0" w:rsidP="00407FF7">
      <w:pPr>
        <w:pStyle w:val="NormalWeb"/>
        <w:spacing w:before="0" w:beforeAutospacing="0" w:after="0" w:afterAutospacing="0"/>
        <w:rPr>
          <w:rFonts w:asciiTheme="minorHAnsi" w:eastAsiaTheme="minorHAnsi" w:hAnsiTheme="minorHAnsi" w:cstheme="minorBidi"/>
        </w:rPr>
      </w:pPr>
    </w:p>
    <w:p w14:paraId="1EF6A2A8" w14:textId="4C042430" w:rsidR="00631CD0" w:rsidRPr="00E609CC" w:rsidRDefault="00631CD0" w:rsidP="00407FF7">
      <w:pPr>
        <w:rPr>
          <w:sz w:val="24"/>
          <w:szCs w:val="24"/>
        </w:rPr>
      </w:pPr>
      <w:r w:rsidRPr="004E5D05">
        <w:rPr>
          <w:sz w:val="24"/>
          <w:szCs w:val="24"/>
        </w:rPr>
        <w:t xml:space="preserve">Another example of the importance of getting more explicit </w:t>
      </w:r>
      <w:r>
        <w:rPr>
          <w:sz w:val="24"/>
          <w:szCs w:val="24"/>
        </w:rPr>
        <w:t>about</w:t>
      </w:r>
      <w:r w:rsidRPr="004E5D05">
        <w:rPr>
          <w:sz w:val="24"/>
          <w:szCs w:val="24"/>
        </w:rPr>
        <w:t xml:space="preserve"> our commitment</w:t>
      </w:r>
      <w:r>
        <w:rPr>
          <w:sz w:val="24"/>
          <w:szCs w:val="24"/>
        </w:rPr>
        <w:t>s</w:t>
      </w:r>
      <w:r w:rsidRPr="004E5D05">
        <w:rPr>
          <w:sz w:val="24"/>
          <w:szCs w:val="24"/>
        </w:rPr>
        <w:t xml:space="preserve"> to </w:t>
      </w:r>
      <w:r>
        <w:rPr>
          <w:sz w:val="24"/>
          <w:szCs w:val="24"/>
        </w:rPr>
        <w:t xml:space="preserve">supporting </w:t>
      </w:r>
      <w:r w:rsidRPr="004E5D05">
        <w:rPr>
          <w:sz w:val="24"/>
          <w:szCs w:val="24"/>
        </w:rPr>
        <w:t>each child may be seen in a recent joint position statement from NAEYC and the Division for Early Childhood (DEC)</w:t>
      </w:r>
      <w:r>
        <w:rPr>
          <w:sz w:val="24"/>
          <w:szCs w:val="24"/>
        </w:rPr>
        <w:t xml:space="preserve"> (DEC/NAEYC, 2009)</w:t>
      </w:r>
      <w:r w:rsidRPr="004E5D05">
        <w:rPr>
          <w:sz w:val="24"/>
          <w:szCs w:val="24"/>
        </w:rPr>
        <w:t xml:space="preserve">. The document underscores that </w:t>
      </w:r>
      <w:r w:rsidRPr="00E609CC">
        <w:rPr>
          <w:sz w:val="24"/>
          <w:szCs w:val="24"/>
        </w:rPr>
        <w:t xml:space="preserve">“the desired results of inclusive experiences </w:t>
      </w:r>
      <w:r w:rsidRPr="00E609CC">
        <w:rPr>
          <w:b/>
          <w:sz w:val="24"/>
          <w:szCs w:val="24"/>
        </w:rPr>
        <w:t>for children with and without disabilities and their families</w:t>
      </w:r>
      <w:r w:rsidRPr="00E609CC">
        <w:rPr>
          <w:sz w:val="24"/>
          <w:szCs w:val="24"/>
        </w:rPr>
        <w:t xml:space="preserve"> include a sense of belonging and membership, positive social relationships and friendships, and development and learning to reach their full potential.”</w:t>
      </w:r>
      <w:r w:rsidRPr="00BE64D4">
        <w:rPr>
          <w:sz w:val="24"/>
          <w:szCs w:val="24"/>
        </w:rPr>
        <w:t xml:space="preserve"> </w:t>
      </w:r>
      <w:r>
        <w:rPr>
          <w:sz w:val="24"/>
          <w:szCs w:val="24"/>
        </w:rPr>
        <w:t>The importance of preparing future professionals with the capacity to support learners of diverse abilities in inclusive settings was further underscored by the September 2015 release of a policy statement on inclusion of children with disabilities in early childhood programs from the U.S. Departments of Health and Human Services</w:t>
      </w:r>
      <w:r w:rsidR="00E609CC">
        <w:rPr>
          <w:sz w:val="24"/>
          <w:szCs w:val="24"/>
        </w:rPr>
        <w:t>,</w:t>
      </w:r>
      <w:r>
        <w:rPr>
          <w:sz w:val="24"/>
          <w:szCs w:val="24"/>
        </w:rPr>
        <w:t xml:space="preserve"> and Education (U.S. Department of Health and Human Services</w:t>
      </w:r>
      <w:r w:rsidR="00124328">
        <w:rPr>
          <w:sz w:val="24"/>
          <w:szCs w:val="24"/>
        </w:rPr>
        <w:t xml:space="preserve"> and </w:t>
      </w:r>
      <w:r>
        <w:rPr>
          <w:sz w:val="24"/>
          <w:szCs w:val="24"/>
        </w:rPr>
        <w:t>U.S. Department of Education, 2015). The policy statement is explicit in the message that states should “</w:t>
      </w:r>
      <w:r w:rsidRPr="00E609CC">
        <w:rPr>
          <w:sz w:val="24"/>
          <w:szCs w:val="24"/>
        </w:rPr>
        <w:t>ensure that state certifications, credentials, and workforce preparation programs have a strong focus on inclusion.”</w:t>
      </w:r>
    </w:p>
    <w:p w14:paraId="76CABC74" w14:textId="77777777" w:rsidR="00631CD0" w:rsidRDefault="00631CD0" w:rsidP="00631CD0">
      <w:pPr>
        <w:rPr>
          <w:sz w:val="24"/>
          <w:szCs w:val="24"/>
        </w:rPr>
      </w:pPr>
    </w:p>
    <w:p w14:paraId="5AAC9B89" w14:textId="1C9059E9" w:rsidR="00F80C4A" w:rsidRDefault="00631CD0" w:rsidP="00631CD0">
      <w:pPr>
        <w:rPr>
          <w:sz w:val="24"/>
          <w:szCs w:val="24"/>
        </w:rPr>
      </w:pPr>
      <w:r>
        <w:rPr>
          <w:sz w:val="24"/>
          <w:szCs w:val="24"/>
        </w:rPr>
        <w:t xml:space="preserve">Programs of higher education are in the unique position of growing the future professionals who will work with each child and family. </w:t>
      </w:r>
      <w:r w:rsidR="00F80C4A">
        <w:rPr>
          <w:sz w:val="24"/>
          <w:szCs w:val="24"/>
        </w:rPr>
        <w:t>Effectively preparing early childhood professionals for diverse and inclusive classrooms will require an explicit and intentional emphasis on individualizing to support each child across the full sequence of preparation</w:t>
      </w:r>
      <w:r w:rsidR="007E29BB">
        <w:rPr>
          <w:sz w:val="24"/>
          <w:szCs w:val="24"/>
        </w:rPr>
        <w:t xml:space="preserve"> (Institute of Medicine (IOM) and National Research Council (NRC), 2015).</w:t>
      </w:r>
      <w:r w:rsidR="00F80C4A">
        <w:rPr>
          <w:sz w:val="24"/>
          <w:szCs w:val="24"/>
        </w:rPr>
        <w:t xml:space="preserve">Consistent research findings highlight that changing one assignment, one reading, or including one course is not enough. </w:t>
      </w:r>
    </w:p>
    <w:p w14:paraId="2AD7B81A" w14:textId="77777777" w:rsidR="00F80C4A" w:rsidRDefault="00F80C4A" w:rsidP="00631CD0">
      <w:pPr>
        <w:rPr>
          <w:sz w:val="24"/>
          <w:szCs w:val="24"/>
        </w:rPr>
      </w:pPr>
    </w:p>
    <w:p w14:paraId="30BE956A" w14:textId="55811828" w:rsidR="00631CD0" w:rsidRDefault="00F80C4A" w:rsidP="00631CD0">
      <w:pPr>
        <w:rPr>
          <w:sz w:val="24"/>
          <w:szCs w:val="24"/>
        </w:rPr>
      </w:pPr>
      <w:r>
        <w:rPr>
          <w:sz w:val="24"/>
          <w:szCs w:val="24"/>
        </w:rPr>
        <w:t xml:space="preserve">This publication </w:t>
      </w:r>
      <w:r w:rsidR="00355C18">
        <w:rPr>
          <w:sz w:val="24"/>
          <w:szCs w:val="24"/>
        </w:rPr>
        <w:t xml:space="preserve">offers </w:t>
      </w:r>
      <w:r>
        <w:rPr>
          <w:sz w:val="24"/>
          <w:szCs w:val="24"/>
        </w:rPr>
        <w:t xml:space="preserve">guidance and examples for a sequence of planning and implementation which is designed to bring that explicit and intentional emphasis to an existing preservice program. In the pages that follow, readers will find an overview of the </w:t>
      </w:r>
      <w:r w:rsidR="00124328">
        <w:rPr>
          <w:sz w:val="24"/>
          <w:szCs w:val="24"/>
        </w:rPr>
        <w:t xml:space="preserve">Crosswalks </w:t>
      </w:r>
      <w:r w:rsidR="00355C18">
        <w:rPr>
          <w:sz w:val="24"/>
          <w:szCs w:val="24"/>
        </w:rPr>
        <w:t xml:space="preserve">model on which the process is based and a step-by-step introduction to the </w:t>
      </w:r>
      <w:r w:rsidR="00EC7A24">
        <w:rPr>
          <w:sz w:val="24"/>
          <w:szCs w:val="24"/>
        </w:rPr>
        <w:t>Blueprint</w:t>
      </w:r>
      <w:r w:rsidR="00355C18">
        <w:rPr>
          <w:sz w:val="24"/>
          <w:szCs w:val="24"/>
        </w:rPr>
        <w:t xml:space="preserve"> </w:t>
      </w:r>
      <w:r w:rsidR="00A71647">
        <w:rPr>
          <w:sz w:val="24"/>
          <w:szCs w:val="24"/>
        </w:rPr>
        <w:t>P</w:t>
      </w:r>
      <w:r w:rsidR="00355C18">
        <w:rPr>
          <w:sz w:val="24"/>
          <w:szCs w:val="24"/>
        </w:rPr>
        <w:t xml:space="preserve">rocess. Resources for using the </w:t>
      </w:r>
      <w:r w:rsidR="00EC7A24">
        <w:rPr>
          <w:sz w:val="24"/>
          <w:szCs w:val="24"/>
        </w:rPr>
        <w:t>Blueprint</w:t>
      </w:r>
      <w:r w:rsidR="00355C18">
        <w:rPr>
          <w:sz w:val="24"/>
          <w:szCs w:val="24"/>
        </w:rPr>
        <w:t xml:space="preserve"> </w:t>
      </w:r>
      <w:r w:rsidR="00A71647">
        <w:rPr>
          <w:sz w:val="24"/>
          <w:szCs w:val="24"/>
        </w:rPr>
        <w:t>P</w:t>
      </w:r>
      <w:r w:rsidR="00355C18">
        <w:rPr>
          <w:sz w:val="24"/>
          <w:szCs w:val="24"/>
        </w:rPr>
        <w:t xml:space="preserve">rocess are provided, along with </w:t>
      </w:r>
      <w:r w:rsidR="00845444">
        <w:rPr>
          <w:sz w:val="24"/>
          <w:szCs w:val="24"/>
        </w:rPr>
        <w:t xml:space="preserve">illustrations and </w:t>
      </w:r>
      <w:r w:rsidR="00355C18">
        <w:rPr>
          <w:sz w:val="24"/>
          <w:szCs w:val="24"/>
        </w:rPr>
        <w:t xml:space="preserve">a glossary of terms. </w:t>
      </w:r>
    </w:p>
    <w:p w14:paraId="1A76C06D" w14:textId="77777777" w:rsidR="00355C18" w:rsidRDefault="00355C18" w:rsidP="00631CD0">
      <w:pPr>
        <w:rPr>
          <w:sz w:val="24"/>
          <w:szCs w:val="24"/>
        </w:rPr>
      </w:pPr>
    </w:p>
    <w:p w14:paraId="58C0E2EC" w14:textId="77777777" w:rsidR="004215F6" w:rsidRPr="004215F6" w:rsidRDefault="004215F6" w:rsidP="004215F6">
      <w:pPr>
        <w:shd w:val="clear" w:color="auto" w:fill="DBE5F1" w:themeFill="accent1" w:themeFillTint="33"/>
        <w:tabs>
          <w:tab w:val="left" w:pos="360"/>
        </w:tabs>
        <w:rPr>
          <w:rFonts w:ascii="Georgia" w:hAnsi="Georgia"/>
          <w:b/>
          <w:sz w:val="24"/>
          <w:szCs w:val="24"/>
        </w:rPr>
      </w:pPr>
      <w:r w:rsidRPr="004215F6">
        <w:rPr>
          <w:rFonts w:ascii="Georgia" w:hAnsi="Georgia"/>
          <w:b/>
          <w:sz w:val="24"/>
          <w:szCs w:val="24"/>
        </w:rPr>
        <w:t>Background</w:t>
      </w:r>
    </w:p>
    <w:p w14:paraId="7ACE62F4" w14:textId="77777777" w:rsidR="001B0B1A" w:rsidRPr="001B0B1A" w:rsidRDefault="001B0B1A" w:rsidP="00407FF7">
      <w:pPr>
        <w:rPr>
          <w:sz w:val="16"/>
          <w:szCs w:val="24"/>
        </w:rPr>
      </w:pPr>
    </w:p>
    <w:p w14:paraId="0CDD187B" w14:textId="04F9C77D" w:rsidR="00F03D7A" w:rsidRDefault="00C623F0" w:rsidP="00407FF7">
      <w:pPr>
        <w:rPr>
          <w:sz w:val="24"/>
          <w:szCs w:val="24"/>
        </w:rPr>
      </w:pPr>
      <w:r w:rsidRPr="00C623F0">
        <w:rPr>
          <w:sz w:val="24"/>
          <w:szCs w:val="24"/>
        </w:rPr>
        <w:t xml:space="preserve">To </w:t>
      </w:r>
      <w:r w:rsidR="00690DC6">
        <w:rPr>
          <w:sz w:val="24"/>
          <w:szCs w:val="24"/>
        </w:rPr>
        <w:t xml:space="preserve">grow early childhood professionals who are comfortable, confident, and capable of </w:t>
      </w:r>
      <w:r w:rsidRPr="00C623F0">
        <w:rPr>
          <w:sz w:val="24"/>
          <w:szCs w:val="24"/>
        </w:rPr>
        <w:t>effectively</w:t>
      </w:r>
      <w:r>
        <w:rPr>
          <w:sz w:val="24"/>
          <w:szCs w:val="24"/>
        </w:rPr>
        <w:t xml:space="preserve"> support</w:t>
      </w:r>
      <w:r w:rsidR="00690DC6">
        <w:rPr>
          <w:sz w:val="24"/>
          <w:szCs w:val="24"/>
        </w:rPr>
        <w:t>ing</w:t>
      </w:r>
      <w:r>
        <w:rPr>
          <w:sz w:val="24"/>
          <w:szCs w:val="24"/>
        </w:rPr>
        <w:t xml:space="preserve"> each learner and his or her family</w:t>
      </w:r>
      <w:r w:rsidRPr="00C623F0">
        <w:rPr>
          <w:sz w:val="24"/>
          <w:szCs w:val="24"/>
        </w:rPr>
        <w:t xml:space="preserve">, </w:t>
      </w:r>
      <w:r w:rsidR="00690DC6">
        <w:rPr>
          <w:sz w:val="24"/>
          <w:szCs w:val="24"/>
        </w:rPr>
        <w:t>considerable thought needs to be given to the integrated sequence of coursework and practical experiences in which college students participate. In 2003, the Office of Special Education Programs</w:t>
      </w:r>
      <w:r w:rsidR="00407FF7">
        <w:rPr>
          <w:sz w:val="24"/>
          <w:szCs w:val="24"/>
        </w:rPr>
        <w:t xml:space="preserve"> (OSEP)</w:t>
      </w:r>
      <w:r w:rsidR="00690DC6">
        <w:rPr>
          <w:sz w:val="24"/>
          <w:szCs w:val="24"/>
        </w:rPr>
        <w:t xml:space="preserve"> of the U. S. Department of Education funded </w:t>
      </w:r>
      <w:r w:rsidR="000756E7">
        <w:rPr>
          <w:sz w:val="24"/>
          <w:szCs w:val="24"/>
        </w:rPr>
        <w:t>the development, testing and evaluation of the</w:t>
      </w:r>
      <w:r w:rsidR="00690DC6">
        <w:rPr>
          <w:sz w:val="24"/>
          <w:szCs w:val="24"/>
        </w:rPr>
        <w:t xml:space="preserve"> Crosswalks </w:t>
      </w:r>
      <w:r w:rsidR="000756E7">
        <w:rPr>
          <w:sz w:val="24"/>
          <w:szCs w:val="24"/>
        </w:rPr>
        <w:t xml:space="preserve">model. The purpose of Crosswalks was </w:t>
      </w:r>
      <w:r w:rsidR="00690DC6">
        <w:rPr>
          <w:sz w:val="24"/>
          <w:szCs w:val="24"/>
        </w:rPr>
        <w:t xml:space="preserve">to explore the possibility of developing a process for supporting bachelor’s degree early childhood programs to </w:t>
      </w:r>
      <w:r w:rsidR="00E609CC">
        <w:rPr>
          <w:sz w:val="24"/>
          <w:szCs w:val="24"/>
        </w:rPr>
        <w:t>incorpor</w:t>
      </w:r>
      <w:r w:rsidR="00690DC6">
        <w:rPr>
          <w:sz w:val="24"/>
          <w:szCs w:val="24"/>
        </w:rPr>
        <w:t>ate an explicit and intentional emphasis on cultural and linguistic diversity in coursework, field experiences, and program practices</w:t>
      </w:r>
      <w:r w:rsidR="00355C18">
        <w:rPr>
          <w:rStyle w:val="FootnoteReference"/>
          <w:sz w:val="24"/>
          <w:szCs w:val="24"/>
        </w:rPr>
        <w:footnoteReference w:id="1"/>
      </w:r>
      <w:r w:rsidR="00690DC6">
        <w:rPr>
          <w:sz w:val="24"/>
          <w:szCs w:val="24"/>
        </w:rPr>
        <w:t xml:space="preserve">. </w:t>
      </w:r>
      <w:r w:rsidR="00315E7E">
        <w:rPr>
          <w:sz w:val="24"/>
          <w:szCs w:val="24"/>
        </w:rPr>
        <w:t>Core values of the</w:t>
      </w:r>
      <w:r w:rsidR="00690DC6">
        <w:rPr>
          <w:sz w:val="24"/>
          <w:szCs w:val="24"/>
        </w:rPr>
        <w:t xml:space="preserve"> </w:t>
      </w:r>
      <w:r w:rsidRPr="00C623F0">
        <w:rPr>
          <w:sz w:val="24"/>
          <w:szCs w:val="24"/>
        </w:rPr>
        <w:t xml:space="preserve">Crosswalks </w:t>
      </w:r>
      <w:r w:rsidR="00690DC6">
        <w:rPr>
          <w:sz w:val="24"/>
          <w:szCs w:val="24"/>
        </w:rPr>
        <w:t xml:space="preserve">model were </w:t>
      </w:r>
      <w:r w:rsidR="000A0A82">
        <w:rPr>
          <w:sz w:val="24"/>
          <w:szCs w:val="24"/>
        </w:rPr>
        <w:t xml:space="preserve">evidence-based practice, </w:t>
      </w:r>
      <w:r w:rsidR="00F03D7A">
        <w:rPr>
          <w:sz w:val="24"/>
          <w:szCs w:val="24"/>
        </w:rPr>
        <w:t xml:space="preserve">effective instructional strategies, and national standards for personnel preparation, braided into an explicit and intentional sequence of preparation (see Figure 1). </w:t>
      </w:r>
    </w:p>
    <w:p w14:paraId="53AF46AF" w14:textId="77777777" w:rsidR="00F03D7A" w:rsidRDefault="00F03D7A" w:rsidP="00407FF7">
      <w:pPr>
        <w:rPr>
          <w:sz w:val="24"/>
          <w:szCs w:val="24"/>
        </w:rPr>
      </w:pPr>
    </w:p>
    <w:p w14:paraId="5CAC473A" w14:textId="77777777" w:rsidR="00F03D7A" w:rsidRDefault="00F03D7A" w:rsidP="00407FF7">
      <w:pPr>
        <w:rPr>
          <w:sz w:val="24"/>
          <w:szCs w:val="24"/>
        </w:rPr>
      </w:pPr>
    </w:p>
    <w:p w14:paraId="5835529D" w14:textId="6AA727A4" w:rsidR="00F03D7A" w:rsidRDefault="00F03D7A" w:rsidP="00407FF7">
      <w:pPr>
        <w:rPr>
          <w:sz w:val="24"/>
          <w:szCs w:val="24"/>
        </w:rPr>
      </w:pPr>
      <w:r w:rsidRPr="00605F55">
        <w:rPr>
          <w:rFonts w:ascii="Calibri" w:eastAsia="Calibri" w:hAnsi="Calibri" w:cs="Times New Roman"/>
          <w:noProof/>
          <w:szCs w:val="24"/>
        </w:rPr>
        <w:drawing>
          <wp:anchor distT="0" distB="0" distL="114300" distR="114300" simplePos="0" relativeHeight="251659264" behindDoc="1" locked="0" layoutInCell="1" allowOverlap="1" wp14:anchorId="10FDA4C0" wp14:editId="29A8B8A3">
            <wp:simplePos x="0" y="0"/>
            <wp:positionH relativeFrom="column">
              <wp:posOffset>-7620</wp:posOffset>
            </wp:positionH>
            <wp:positionV relativeFrom="paragraph">
              <wp:posOffset>-37465</wp:posOffset>
            </wp:positionV>
            <wp:extent cx="4747895" cy="2011680"/>
            <wp:effectExtent l="0" t="0" r="0" b="7620"/>
            <wp:wrapTight wrapText="right">
              <wp:wrapPolygon edited="0">
                <wp:start x="0" y="0"/>
                <wp:lineTo x="0" y="21477"/>
                <wp:lineTo x="21493" y="21477"/>
                <wp:lineTo x="21493" y="0"/>
                <wp:lineTo x="0" y="0"/>
              </wp:wrapPolygon>
            </wp:wrapTight>
            <wp:docPr id="2" name="Picture 2" descr="P:\Camille\Crosswalks Hard Drive\Artwork and Images\braid 7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amille\Crosswalks Hard Drive\Artwork and Images\braid 7_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47895"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91713" w14:textId="3D5C857B" w:rsidR="00407FF7" w:rsidRDefault="00F03D7A" w:rsidP="00407FF7">
      <w:pPr>
        <w:rPr>
          <w:sz w:val="24"/>
          <w:szCs w:val="24"/>
        </w:rPr>
      </w:pPr>
      <w:r>
        <w:rPr>
          <w:sz w:val="24"/>
          <w:szCs w:val="24"/>
        </w:rPr>
        <w:t xml:space="preserve">The original randomized experimental design studied the effectiveness of the Crosswalks model in supporting changes </w:t>
      </w:r>
      <w:r w:rsidR="00407FF7" w:rsidRPr="00407FF7">
        <w:rPr>
          <w:rFonts w:ascii="Calibri" w:eastAsia="Calibri" w:hAnsi="Calibri" w:cs="Times New Roman"/>
          <w:sz w:val="24"/>
        </w:rPr>
        <w:t>in the emphasis on cultural and linguistic diversity in pre</w:t>
      </w:r>
      <w:r w:rsidR="00407FF7">
        <w:rPr>
          <w:rFonts w:ascii="Calibri" w:eastAsia="Calibri" w:hAnsi="Calibri" w:cs="Times New Roman"/>
          <w:sz w:val="24"/>
        </w:rPr>
        <w:t>-</w:t>
      </w:r>
      <w:r w:rsidR="00407FF7" w:rsidRPr="00407FF7">
        <w:rPr>
          <w:rFonts w:ascii="Calibri" w:eastAsia="Calibri" w:hAnsi="Calibri" w:cs="Times New Roman"/>
          <w:sz w:val="24"/>
        </w:rPr>
        <w:t xml:space="preserve">service </w:t>
      </w:r>
      <w:r w:rsidR="00124328">
        <w:rPr>
          <w:rFonts w:ascii="Calibri" w:eastAsia="Calibri" w:hAnsi="Calibri" w:cs="Times New Roman"/>
          <w:sz w:val="24"/>
        </w:rPr>
        <w:t>b</w:t>
      </w:r>
      <w:r w:rsidR="00407FF7" w:rsidRPr="00407FF7">
        <w:rPr>
          <w:rFonts w:ascii="Calibri" w:eastAsia="Calibri" w:hAnsi="Calibri" w:cs="Times New Roman"/>
          <w:sz w:val="24"/>
        </w:rPr>
        <w:t>irth-Kindergarten higher education</w:t>
      </w:r>
      <w:r w:rsidR="00E609CC">
        <w:rPr>
          <w:sz w:val="24"/>
          <w:szCs w:val="24"/>
        </w:rPr>
        <w:t xml:space="preserve"> p</w:t>
      </w:r>
      <w:r w:rsidR="00407FF7">
        <w:rPr>
          <w:sz w:val="24"/>
          <w:szCs w:val="24"/>
        </w:rPr>
        <w:t>rograms.</w:t>
      </w:r>
    </w:p>
    <w:p w14:paraId="09471A42" w14:textId="38A2281E" w:rsidR="00B50883" w:rsidRDefault="00B50883" w:rsidP="00E609CC">
      <w:pPr>
        <w:rPr>
          <w:rFonts w:ascii="Calibri" w:eastAsia="Calibri" w:hAnsi="Calibri" w:cs="Times New Roman"/>
          <w:sz w:val="24"/>
          <w:szCs w:val="24"/>
        </w:rPr>
      </w:pPr>
    </w:p>
    <w:p w14:paraId="7A74B0CB" w14:textId="19AB536D" w:rsidR="00E609CC" w:rsidRDefault="00F03D7A" w:rsidP="00407FF7">
      <w:pPr>
        <w:rPr>
          <w:rFonts w:ascii="Calibri" w:eastAsia="Calibri" w:hAnsi="Calibri" w:cs="Times New Roman"/>
          <w:sz w:val="24"/>
          <w:szCs w:val="24"/>
        </w:rPr>
      </w:pPr>
      <w:r>
        <w:rPr>
          <w:rFonts w:ascii="Calibri" w:eastAsia="Calibri" w:hAnsi="Calibri" w:cs="Times New Roman"/>
          <w:sz w:val="24"/>
          <w:szCs w:val="24"/>
        </w:rPr>
        <w:t>Figure 1. Crosswalks design</w:t>
      </w:r>
    </w:p>
    <w:p w14:paraId="69AF422C" w14:textId="77777777" w:rsidR="00E609CC" w:rsidRDefault="00E609CC" w:rsidP="00407FF7">
      <w:pPr>
        <w:rPr>
          <w:rFonts w:ascii="Calibri" w:eastAsia="Calibri" w:hAnsi="Calibri" w:cs="Times New Roman"/>
          <w:sz w:val="24"/>
          <w:szCs w:val="24"/>
        </w:rPr>
      </w:pPr>
    </w:p>
    <w:p w14:paraId="2F27B7EC" w14:textId="77777777" w:rsidR="00697CA8" w:rsidRDefault="00697CA8" w:rsidP="00F03D7A">
      <w:pPr>
        <w:rPr>
          <w:rFonts w:eastAsia="Calibri,Times New Roman" w:cs="Calibri,Times New Roman"/>
          <w:sz w:val="24"/>
          <w:szCs w:val="24"/>
        </w:rPr>
      </w:pPr>
      <w:r>
        <w:rPr>
          <w:rFonts w:eastAsia="Calibri,Times New Roman" w:cs="Calibri,Times New Roman"/>
          <w:sz w:val="24"/>
          <w:szCs w:val="24"/>
        </w:rPr>
        <w:t xml:space="preserve">The Crosswalks model was organized around a 5-step planning process: </w:t>
      </w:r>
    </w:p>
    <w:p w14:paraId="0B32C8F0" w14:textId="4EE1AD31" w:rsidR="00697CA8" w:rsidRPr="00697CA8" w:rsidRDefault="00697CA8" w:rsidP="00697CA8">
      <w:pPr>
        <w:pStyle w:val="ListParagraph"/>
        <w:numPr>
          <w:ilvl w:val="0"/>
          <w:numId w:val="29"/>
        </w:numPr>
        <w:rPr>
          <w:rFonts w:eastAsia="Calibri" w:cs="Times New Roman"/>
          <w:sz w:val="24"/>
          <w:szCs w:val="24"/>
        </w:rPr>
      </w:pPr>
      <w:r>
        <w:rPr>
          <w:rFonts w:eastAsia="Calibri,Times New Roman" w:cs="Calibri,Times New Roman"/>
          <w:sz w:val="24"/>
          <w:szCs w:val="24"/>
        </w:rPr>
        <w:t>Develop a shared vision and commitment;</w:t>
      </w:r>
    </w:p>
    <w:p w14:paraId="4DD3E873" w14:textId="42BE1162" w:rsidR="00697CA8" w:rsidRPr="00697CA8" w:rsidRDefault="00697CA8" w:rsidP="00697CA8">
      <w:pPr>
        <w:pStyle w:val="ListParagraph"/>
        <w:numPr>
          <w:ilvl w:val="0"/>
          <w:numId w:val="29"/>
        </w:numPr>
        <w:rPr>
          <w:rFonts w:eastAsia="Calibri" w:cs="Times New Roman"/>
          <w:sz w:val="24"/>
          <w:szCs w:val="24"/>
        </w:rPr>
      </w:pPr>
      <w:r>
        <w:rPr>
          <w:rFonts w:eastAsia="Calibri,Times New Roman" w:cs="Calibri,Times New Roman"/>
          <w:sz w:val="24"/>
          <w:szCs w:val="24"/>
        </w:rPr>
        <w:t>Conduct individual and program assessments;</w:t>
      </w:r>
    </w:p>
    <w:p w14:paraId="6A20E141" w14:textId="10ADBB9D" w:rsidR="00697CA8" w:rsidRPr="00697CA8" w:rsidRDefault="00697CA8" w:rsidP="00697CA8">
      <w:pPr>
        <w:pStyle w:val="ListParagraph"/>
        <w:numPr>
          <w:ilvl w:val="0"/>
          <w:numId w:val="29"/>
        </w:numPr>
        <w:rPr>
          <w:rFonts w:eastAsia="Calibri" w:cs="Times New Roman"/>
          <w:sz w:val="24"/>
          <w:szCs w:val="24"/>
        </w:rPr>
      </w:pPr>
      <w:r>
        <w:rPr>
          <w:rFonts w:eastAsia="Calibri,Times New Roman" w:cs="Calibri,Times New Roman"/>
          <w:sz w:val="24"/>
          <w:szCs w:val="24"/>
        </w:rPr>
        <w:t>Identify gaps and needs with partners;</w:t>
      </w:r>
    </w:p>
    <w:p w14:paraId="01E25D22" w14:textId="740335CC" w:rsidR="00697CA8" w:rsidRPr="00697CA8" w:rsidRDefault="00697CA8" w:rsidP="00697CA8">
      <w:pPr>
        <w:pStyle w:val="ListParagraph"/>
        <w:numPr>
          <w:ilvl w:val="0"/>
          <w:numId w:val="29"/>
        </w:numPr>
        <w:rPr>
          <w:rFonts w:eastAsia="Calibri" w:cs="Times New Roman"/>
          <w:sz w:val="24"/>
          <w:szCs w:val="24"/>
        </w:rPr>
      </w:pPr>
      <w:r>
        <w:rPr>
          <w:rFonts w:eastAsia="Calibri,Times New Roman" w:cs="Calibri,Times New Roman"/>
          <w:sz w:val="24"/>
          <w:szCs w:val="24"/>
        </w:rPr>
        <w:t>Develop priorities and plans for change; and</w:t>
      </w:r>
    </w:p>
    <w:p w14:paraId="70F60FFB" w14:textId="77777777" w:rsidR="00697CA8" w:rsidRPr="00697CA8" w:rsidRDefault="00697CA8" w:rsidP="00697CA8">
      <w:pPr>
        <w:pStyle w:val="ListParagraph"/>
        <w:numPr>
          <w:ilvl w:val="0"/>
          <w:numId w:val="29"/>
        </w:numPr>
        <w:rPr>
          <w:rFonts w:eastAsia="Calibri" w:cs="Times New Roman"/>
          <w:sz w:val="24"/>
          <w:szCs w:val="24"/>
        </w:rPr>
      </w:pPr>
      <w:r>
        <w:rPr>
          <w:rFonts w:eastAsia="Calibri,Times New Roman" w:cs="Calibri,Times New Roman"/>
          <w:sz w:val="24"/>
          <w:szCs w:val="24"/>
        </w:rPr>
        <w:t>Provide professional development, resources and supports.</w:t>
      </w:r>
    </w:p>
    <w:p w14:paraId="0B70535F" w14:textId="77777777" w:rsidR="00697CA8" w:rsidRDefault="00697CA8" w:rsidP="00697CA8">
      <w:pPr>
        <w:rPr>
          <w:rFonts w:eastAsia="Calibri" w:cs="Times New Roman"/>
          <w:sz w:val="24"/>
          <w:szCs w:val="24"/>
        </w:rPr>
      </w:pPr>
    </w:p>
    <w:p w14:paraId="0BEB84E2" w14:textId="6FEE4609" w:rsidR="00F03D7A" w:rsidRPr="00697CA8" w:rsidRDefault="00697CA8" w:rsidP="00697CA8">
      <w:pPr>
        <w:rPr>
          <w:rFonts w:eastAsia="Calibri" w:cs="Times New Roman"/>
          <w:sz w:val="24"/>
          <w:szCs w:val="24"/>
        </w:rPr>
      </w:pPr>
      <w:r>
        <w:rPr>
          <w:rFonts w:eastAsia="Calibri" w:cs="Times New Roman"/>
          <w:sz w:val="24"/>
          <w:szCs w:val="24"/>
        </w:rPr>
        <w:t xml:space="preserve">Ongoing evaluation and feedback were essential to the continuous improvement process of the Crosswalks model. Another critical and consistent feature in this process, which was targeting enhancements to higher education programs, was participation of faculty, administrators, community partners (e.g., future employers, practicum site representatives), program graduates, and family members. </w:t>
      </w:r>
      <w:r w:rsidR="00F03D7A" w:rsidRPr="00697CA8">
        <w:rPr>
          <w:rFonts w:eastAsia="Calibri,Times New Roman" w:cs="Calibri,Times New Roman"/>
          <w:sz w:val="24"/>
          <w:szCs w:val="24"/>
        </w:rPr>
        <w:t xml:space="preserve">Results </w:t>
      </w:r>
      <w:r>
        <w:rPr>
          <w:rFonts w:eastAsia="Calibri,Times New Roman" w:cs="Calibri,Times New Roman"/>
          <w:sz w:val="24"/>
          <w:szCs w:val="24"/>
        </w:rPr>
        <w:t xml:space="preserve">for programs that participated in the Crosswalks model </w:t>
      </w:r>
      <w:r w:rsidR="00F03D7A" w:rsidRPr="00697CA8">
        <w:rPr>
          <w:rFonts w:eastAsia="Calibri,Times New Roman" w:cs="Calibri,Times New Roman"/>
          <w:sz w:val="24"/>
          <w:szCs w:val="24"/>
        </w:rPr>
        <w:t xml:space="preserve">included statistically significant changes in faculty knowledge and skill, along with important enhancements in both courses and field experiences (Maude, Catlett, Moore, Sánchez, Thorp, &amp; Corso, 2010). </w:t>
      </w:r>
    </w:p>
    <w:p w14:paraId="038A7784" w14:textId="7D66CC9D" w:rsidR="00E609CC" w:rsidRDefault="00E609CC" w:rsidP="00407FF7">
      <w:pPr>
        <w:rPr>
          <w:rFonts w:ascii="Calibri" w:eastAsia="Calibri" w:hAnsi="Calibri" w:cs="Times New Roman"/>
          <w:sz w:val="24"/>
          <w:szCs w:val="24"/>
        </w:rPr>
      </w:pPr>
    </w:p>
    <w:p w14:paraId="272C7084" w14:textId="68ADFFF2" w:rsidR="00407FF7" w:rsidRPr="00407FF7" w:rsidRDefault="00407FF7" w:rsidP="00407FF7">
      <w:pPr>
        <w:rPr>
          <w:rFonts w:ascii="Calibri" w:eastAsia="Calibri" w:hAnsi="Calibri" w:cs="Times New Roman"/>
          <w:sz w:val="8"/>
          <w:szCs w:val="8"/>
        </w:rPr>
      </w:pPr>
      <w:r>
        <w:rPr>
          <w:rFonts w:ascii="Calibri" w:eastAsia="Calibri" w:hAnsi="Calibri" w:cs="Times New Roman"/>
          <w:sz w:val="24"/>
          <w:szCs w:val="24"/>
        </w:rPr>
        <w:t xml:space="preserve">In 2009, OSEP announced a new grant competition, designed to prepare early childhood educators to more effectively support children of diverse abilities and inclusion. </w:t>
      </w:r>
      <w:r w:rsidR="00845444">
        <w:rPr>
          <w:rFonts w:ascii="Calibri" w:eastAsia="Calibri" w:hAnsi="Calibri" w:cs="Times New Roman"/>
          <w:sz w:val="24"/>
          <w:szCs w:val="24"/>
        </w:rPr>
        <w:t xml:space="preserve">The competition sought specifically to foster enhancements in associate degree programs that were preparing personnel for diverse early childhood roles which included </w:t>
      </w:r>
      <w:proofErr w:type="spellStart"/>
      <w:r w:rsidR="00845444">
        <w:rPr>
          <w:rFonts w:ascii="Calibri" w:eastAsia="Calibri" w:hAnsi="Calibri" w:cs="Times New Roman"/>
          <w:sz w:val="24"/>
          <w:szCs w:val="24"/>
        </w:rPr>
        <w:t>paraeducators</w:t>
      </w:r>
      <w:proofErr w:type="spellEnd"/>
      <w:r w:rsidR="00845444">
        <w:rPr>
          <w:rFonts w:ascii="Calibri" w:eastAsia="Calibri" w:hAnsi="Calibri" w:cs="Times New Roman"/>
          <w:sz w:val="24"/>
          <w:szCs w:val="24"/>
        </w:rPr>
        <w:t xml:space="preserve">. </w:t>
      </w:r>
      <w:r>
        <w:rPr>
          <w:rFonts w:ascii="Calibri" w:eastAsia="Calibri" w:hAnsi="Calibri" w:cs="Times New Roman"/>
          <w:sz w:val="24"/>
          <w:szCs w:val="24"/>
        </w:rPr>
        <w:t>To support several grantees in this competition, one of which was Tacoma Community College</w:t>
      </w:r>
      <w:r w:rsidR="00E609CC">
        <w:rPr>
          <w:rFonts w:ascii="Calibri" w:eastAsia="Calibri" w:hAnsi="Calibri" w:cs="Times New Roman"/>
          <w:sz w:val="24"/>
          <w:szCs w:val="24"/>
        </w:rPr>
        <w:t xml:space="preserve"> </w:t>
      </w:r>
      <w:r>
        <w:rPr>
          <w:rFonts w:ascii="Calibri" w:eastAsia="Calibri" w:hAnsi="Calibri" w:cs="Times New Roman"/>
          <w:sz w:val="24"/>
          <w:szCs w:val="24"/>
        </w:rPr>
        <w:t>(TCC), a new versio</w:t>
      </w:r>
      <w:r w:rsidR="00A71647">
        <w:rPr>
          <w:rFonts w:ascii="Calibri" w:eastAsia="Calibri" w:hAnsi="Calibri" w:cs="Times New Roman"/>
          <w:sz w:val="24"/>
          <w:szCs w:val="24"/>
        </w:rPr>
        <w:t xml:space="preserve">n of the Crosswalks model, the </w:t>
      </w:r>
      <w:r w:rsidR="00EC7A24">
        <w:rPr>
          <w:rFonts w:ascii="Calibri" w:eastAsia="Calibri" w:hAnsi="Calibri" w:cs="Times New Roman"/>
          <w:sz w:val="24"/>
          <w:szCs w:val="24"/>
        </w:rPr>
        <w:t>Blueprint</w:t>
      </w:r>
      <w:r w:rsidR="00A71647">
        <w:rPr>
          <w:rFonts w:ascii="Calibri" w:eastAsia="Calibri" w:hAnsi="Calibri" w:cs="Times New Roman"/>
          <w:sz w:val="24"/>
          <w:szCs w:val="24"/>
        </w:rPr>
        <w:t xml:space="preserve"> P</w:t>
      </w:r>
      <w:r>
        <w:rPr>
          <w:rFonts w:ascii="Calibri" w:eastAsia="Calibri" w:hAnsi="Calibri" w:cs="Times New Roman"/>
          <w:sz w:val="24"/>
          <w:szCs w:val="24"/>
        </w:rPr>
        <w:t xml:space="preserve">rocess, was developed. The </w:t>
      </w:r>
      <w:r w:rsidR="006530C3">
        <w:rPr>
          <w:rFonts w:ascii="Calibri" w:eastAsia="Calibri" w:hAnsi="Calibri" w:cs="Times New Roman"/>
          <w:sz w:val="24"/>
          <w:szCs w:val="24"/>
        </w:rPr>
        <w:t>Blueprint</w:t>
      </w:r>
      <w:r>
        <w:rPr>
          <w:rFonts w:ascii="Calibri" w:eastAsia="Calibri" w:hAnsi="Calibri" w:cs="Times New Roman"/>
          <w:sz w:val="24"/>
          <w:szCs w:val="24"/>
        </w:rPr>
        <w:t xml:space="preserve"> </w:t>
      </w:r>
      <w:r w:rsidR="00EC7A24">
        <w:rPr>
          <w:rFonts w:ascii="Calibri" w:eastAsia="Calibri" w:hAnsi="Calibri" w:cs="Times New Roman"/>
          <w:sz w:val="24"/>
          <w:szCs w:val="24"/>
        </w:rPr>
        <w:t xml:space="preserve">Process </w:t>
      </w:r>
      <w:r w:rsidR="00697CA8">
        <w:rPr>
          <w:rFonts w:ascii="Calibri" w:eastAsia="Calibri" w:hAnsi="Calibri" w:cs="Times New Roman"/>
          <w:sz w:val="24"/>
          <w:szCs w:val="24"/>
        </w:rPr>
        <w:t>features</w:t>
      </w:r>
      <w:r>
        <w:rPr>
          <w:rFonts w:ascii="Calibri" w:eastAsia="Calibri" w:hAnsi="Calibri" w:cs="Times New Roman"/>
          <w:sz w:val="24"/>
          <w:szCs w:val="24"/>
        </w:rPr>
        <w:t xml:space="preserve"> a sequence of activities and supports for building an emphasis on cultural, linguistic and ability diversity into a preservice program</w:t>
      </w:r>
      <w:r w:rsidR="00A71647">
        <w:rPr>
          <w:rFonts w:ascii="Calibri" w:eastAsia="Calibri" w:hAnsi="Calibri" w:cs="Times New Roman"/>
          <w:sz w:val="24"/>
          <w:szCs w:val="24"/>
        </w:rPr>
        <w:t>, along with a consistent emphasis on evidence-based practices</w:t>
      </w:r>
      <w:r>
        <w:rPr>
          <w:rFonts w:ascii="Calibri" w:eastAsia="Calibri" w:hAnsi="Calibri" w:cs="Times New Roman"/>
          <w:sz w:val="24"/>
          <w:szCs w:val="24"/>
        </w:rPr>
        <w:t xml:space="preserve">. </w:t>
      </w:r>
      <w:r w:rsidR="00F65336">
        <w:rPr>
          <w:rFonts w:ascii="Calibri" w:eastAsia="Calibri" w:hAnsi="Calibri" w:cs="Times New Roman"/>
          <w:sz w:val="24"/>
          <w:szCs w:val="24"/>
        </w:rPr>
        <w:t xml:space="preserve">As of </w:t>
      </w:r>
      <w:r w:rsidR="00845444">
        <w:rPr>
          <w:rFonts w:ascii="Calibri" w:eastAsia="Calibri" w:hAnsi="Calibri" w:cs="Times New Roman"/>
          <w:sz w:val="24"/>
          <w:szCs w:val="24"/>
        </w:rPr>
        <w:t>August 2016</w:t>
      </w:r>
      <w:r w:rsidR="00F65336">
        <w:rPr>
          <w:rFonts w:ascii="Calibri" w:eastAsia="Calibri" w:hAnsi="Calibri" w:cs="Times New Roman"/>
          <w:sz w:val="24"/>
          <w:szCs w:val="24"/>
        </w:rPr>
        <w:t xml:space="preserve">, </w:t>
      </w:r>
      <w:r>
        <w:rPr>
          <w:rFonts w:ascii="Calibri" w:eastAsia="Calibri" w:hAnsi="Calibri" w:cs="Times New Roman"/>
          <w:sz w:val="24"/>
          <w:szCs w:val="24"/>
        </w:rPr>
        <w:t xml:space="preserve">this process is being used at colleges and universities in eight states. </w:t>
      </w:r>
    </w:p>
    <w:p w14:paraId="6EE5305F" w14:textId="77777777" w:rsidR="004215F6" w:rsidRPr="000A0A82" w:rsidRDefault="004215F6" w:rsidP="00631CD0">
      <w:pPr>
        <w:rPr>
          <w:sz w:val="24"/>
          <w:szCs w:val="24"/>
        </w:rPr>
      </w:pPr>
    </w:p>
    <w:p w14:paraId="697DA418" w14:textId="4A4248A1" w:rsidR="004215F6" w:rsidRPr="004215F6" w:rsidRDefault="004215F6" w:rsidP="004215F6">
      <w:pPr>
        <w:shd w:val="clear" w:color="auto" w:fill="DBE5F1" w:themeFill="accent1" w:themeFillTint="33"/>
        <w:tabs>
          <w:tab w:val="left" w:pos="360"/>
        </w:tabs>
        <w:rPr>
          <w:rFonts w:ascii="Georgia" w:hAnsi="Georgia"/>
          <w:b/>
          <w:sz w:val="24"/>
          <w:szCs w:val="24"/>
        </w:rPr>
      </w:pPr>
      <w:r w:rsidRPr="004215F6">
        <w:rPr>
          <w:rFonts w:ascii="Georgia" w:hAnsi="Georgia"/>
          <w:b/>
          <w:sz w:val="24"/>
          <w:szCs w:val="24"/>
        </w:rPr>
        <w:t xml:space="preserve">The </w:t>
      </w:r>
      <w:r w:rsidR="005219DD">
        <w:rPr>
          <w:rFonts w:ascii="Georgia" w:hAnsi="Georgia"/>
          <w:b/>
          <w:sz w:val="24"/>
          <w:szCs w:val="24"/>
        </w:rPr>
        <w:t>Blueprint</w:t>
      </w:r>
      <w:r w:rsidRPr="004215F6">
        <w:rPr>
          <w:rFonts w:ascii="Georgia" w:hAnsi="Georgia"/>
          <w:b/>
          <w:sz w:val="24"/>
          <w:szCs w:val="24"/>
        </w:rPr>
        <w:t xml:space="preserve"> Process</w:t>
      </w:r>
    </w:p>
    <w:p w14:paraId="140D2907" w14:textId="77777777" w:rsidR="000A0A82" w:rsidRPr="000A0A82" w:rsidRDefault="000A0A82" w:rsidP="0081725E">
      <w:pPr>
        <w:rPr>
          <w:sz w:val="16"/>
        </w:rPr>
      </w:pPr>
    </w:p>
    <w:p w14:paraId="18285F5A" w14:textId="0EF1247F" w:rsidR="001265D4" w:rsidRDefault="00355C18" w:rsidP="0081725E">
      <w:pPr>
        <w:rPr>
          <w:sz w:val="24"/>
        </w:rPr>
      </w:pPr>
      <w:r w:rsidRPr="00407FF7">
        <w:rPr>
          <w:sz w:val="24"/>
        </w:rPr>
        <w:t xml:space="preserve">The </w:t>
      </w:r>
      <w:r w:rsidR="006530C3">
        <w:rPr>
          <w:sz w:val="24"/>
        </w:rPr>
        <w:t>Blueprint</w:t>
      </w:r>
      <w:r w:rsidR="000A0A82">
        <w:rPr>
          <w:sz w:val="24"/>
        </w:rPr>
        <w:t xml:space="preserve"> </w:t>
      </w:r>
      <w:r w:rsidR="00EC7A24">
        <w:rPr>
          <w:sz w:val="24"/>
        </w:rPr>
        <w:t xml:space="preserve">Process </w:t>
      </w:r>
      <w:r w:rsidR="00236BBE" w:rsidRPr="00407FF7">
        <w:rPr>
          <w:sz w:val="24"/>
        </w:rPr>
        <w:t xml:space="preserve">is designed to be implemented in three phases, </w:t>
      </w:r>
      <w:r w:rsidR="00697CA8">
        <w:rPr>
          <w:sz w:val="24"/>
        </w:rPr>
        <w:t>and support</w:t>
      </w:r>
      <w:r w:rsidR="00236BBE" w:rsidRPr="00407FF7">
        <w:rPr>
          <w:sz w:val="24"/>
        </w:rPr>
        <w:t>ed by ongoing professional development</w:t>
      </w:r>
      <w:r w:rsidR="00697CA8">
        <w:rPr>
          <w:sz w:val="24"/>
        </w:rPr>
        <w:t>, resources,</w:t>
      </w:r>
      <w:r w:rsidR="00236BBE" w:rsidRPr="00407FF7">
        <w:rPr>
          <w:sz w:val="24"/>
        </w:rPr>
        <w:t xml:space="preserve"> and evaluation</w:t>
      </w:r>
      <w:r w:rsidR="00407FF7">
        <w:rPr>
          <w:sz w:val="24"/>
        </w:rPr>
        <w:t xml:space="preserve"> if possible. </w:t>
      </w:r>
      <w:r w:rsidR="00407FF7" w:rsidRPr="00407FF7">
        <w:rPr>
          <w:sz w:val="24"/>
        </w:rPr>
        <w:t>Details on each phase of the process are provided below.</w:t>
      </w:r>
      <w:r w:rsidR="00407FF7">
        <w:rPr>
          <w:sz w:val="24"/>
        </w:rPr>
        <w:t xml:space="preserve"> </w:t>
      </w:r>
      <w:r w:rsidR="0081725E">
        <w:rPr>
          <w:sz w:val="24"/>
        </w:rPr>
        <w:t xml:space="preserve">Completing </w:t>
      </w:r>
      <w:r w:rsidR="00DD1833">
        <w:rPr>
          <w:sz w:val="24"/>
        </w:rPr>
        <w:t>the Blueprint</w:t>
      </w:r>
      <w:r w:rsidR="00407FF7">
        <w:rPr>
          <w:sz w:val="24"/>
        </w:rPr>
        <w:t xml:space="preserve"> Self-Assessment</w:t>
      </w:r>
      <w:r w:rsidR="0081725E">
        <w:rPr>
          <w:sz w:val="24"/>
        </w:rPr>
        <w:t xml:space="preserve"> </w:t>
      </w:r>
      <w:r w:rsidR="00697CA8">
        <w:rPr>
          <w:sz w:val="24"/>
        </w:rPr>
        <w:t>(</w:t>
      </w:r>
      <w:r w:rsidR="00697CA8" w:rsidRPr="00DD1833">
        <w:rPr>
          <w:sz w:val="24"/>
        </w:rPr>
        <w:t xml:space="preserve">see </w:t>
      </w:r>
      <w:r w:rsidR="0081725E" w:rsidRPr="00DD1833">
        <w:rPr>
          <w:sz w:val="24"/>
        </w:rPr>
        <w:t xml:space="preserve">page </w:t>
      </w:r>
      <w:r w:rsidR="0051492E" w:rsidRPr="00DD1833">
        <w:rPr>
          <w:sz w:val="24"/>
        </w:rPr>
        <w:t>16</w:t>
      </w:r>
      <w:r w:rsidR="00407FF7" w:rsidRPr="00C218EC">
        <w:rPr>
          <w:sz w:val="24"/>
        </w:rPr>
        <w:t>)</w:t>
      </w:r>
      <w:r w:rsidR="00407FF7">
        <w:rPr>
          <w:sz w:val="24"/>
        </w:rPr>
        <w:t xml:space="preserve"> is </w:t>
      </w:r>
      <w:r w:rsidR="0081725E">
        <w:rPr>
          <w:sz w:val="24"/>
        </w:rPr>
        <w:t xml:space="preserve">a good initial step for programs </w:t>
      </w:r>
      <w:r w:rsidR="0081725E">
        <w:rPr>
          <w:sz w:val="24"/>
        </w:rPr>
        <w:lastRenderedPageBreak/>
        <w:t xml:space="preserve">that are considering </w:t>
      </w:r>
      <w:r w:rsidR="006530C3">
        <w:rPr>
          <w:sz w:val="24"/>
        </w:rPr>
        <w:t>using the Blueprint</w:t>
      </w:r>
      <w:r w:rsidR="0081725E">
        <w:rPr>
          <w:sz w:val="24"/>
        </w:rPr>
        <w:t xml:space="preserve">. </w:t>
      </w:r>
      <w:r w:rsidR="00DD1833">
        <w:rPr>
          <w:sz w:val="24"/>
        </w:rPr>
        <w:t xml:space="preserve">It will highlight areas that may need attention and help in </w:t>
      </w:r>
      <w:r w:rsidR="00EC7A24">
        <w:rPr>
          <w:sz w:val="24"/>
        </w:rPr>
        <w:t xml:space="preserve">deciding who participates, which courses deserve attention, and how to integrate individual </w:t>
      </w:r>
      <w:r w:rsidR="00BF559B">
        <w:rPr>
          <w:sz w:val="24"/>
        </w:rPr>
        <w:t>changes into a cohesive</w:t>
      </w:r>
    </w:p>
    <w:p w14:paraId="57EBB221" w14:textId="5411C62C" w:rsidR="0081725E" w:rsidRDefault="00246343" w:rsidP="0081725E">
      <w:pPr>
        <w:rPr>
          <w:sz w:val="24"/>
        </w:rPr>
      </w:pPr>
      <w:r>
        <w:rPr>
          <w:noProof/>
        </w:rPr>
        <w:drawing>
          <wp:anchor distT="0" distB="0" distL="114300" distR="114300" simplePos="0" relativeHeight="251682816" behindDoc="1" locked="0" layoutInCell="1" allowOverlap="1" wp14:anchorId="041D2952" wp14:editId="09792516">
            <wp:simplePos x="0" y="0"/>
            <wp:positionH relativeFrom="column">
              <wp:posOffset>3544570</wp:posOffset>
            </wp:positionH>
            <wp:positionV relativeFrom="paragraph">
              <wp:posOffset>50165</wp:posOffset>
            </wp:positionV>
            <wp:extent cx="3126740" cy="3730625"/>
            <wp:effectExtent l="19050" t="19050" r="16510" b="22225"/>
            <wp:wrapTight wrapText="left">
              <wp:wrapPolygon edited="0">
                <wp:start x="-132" y="-110"/>
                <wp:lineTo x="-132" y="21618"/>
                <wp:lineTo x="21582" y="21618"/>
                <wp:lineTo x="21582" y="-110"/>
                <wp:lineTo x="-132" y="-11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26740" cy="3730625"/>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sidR="0081725E">
        <w:rPr>
          <w:sz w:val="24"/>
        </w:rPr>
        <w:t xml:space="preserve"> whole that aligns with a program’s values and vision. </w:t>
      </w:r>
    </w:p>
    <w:p w14:paraId="081D8BDC" w14:textId="77777777" w:rsidR="00F65336" w:rsidRPr="000A0A82" w:rsidRDefault="00F65336" w:rsidP="0081725E">
      <w:pPr>
        <w:rPr>
          <w:sz w:val="24"/>
        </w:rPr>
      </w:pPr>
    </w:p>
    <w:p w14:paraId="26FD302F" w14:textId="18442646" w:rsidR="00407FF7" w:rsidRPr="00B35D6D" w:rsidRDefault="00F65336" w:rsidP="00F65336">
      <w:pPr>
        <w:rPr>
          <w:sz w:val="24"/>
        </w:rPr>
      </w:pPr>
      <w:r>
        <w:rPr>
          <w:sz w:val="24"/>
        </w:rPr>
        <w:t xml:space="preserve">What follows is a description of each step in the </w:t>
      </w:r>
      <w:r w:rsidR="00EC7A24">
        <w:rPr>
          <w:sz w:val="24"/>
        </w:rPr>
        <w:t>Blueprint P</w:t>
      </w:r>
      <w:r>
        <w:rPr>
          <w:sz w:val="24"/>
        </w:rPr>
        <w:t>rocess. It was designed to be implemented by a college or university program that is interested in identifying opportunities for enhancement in coursework, field</w:t>
      </w:r>
      <w:r w:rsidR="000A0A82">
        <w:rPr>
          <w:sz w:val="24"/>
        </w:rPr>
        <w:t xml:space="preserve"> </w:t>
      </w:r>
      <w:r w:rsidR="00B35D6D" w:rsidRPr="7A64BEA6">
        <w:rPr>
          <w:sz w:val="24"/>
          <w:szCs w:val="24"/>
        </w:rPr>
        <w:t xml:space="preserve">experiences and </w:t>
      </w:r>
      <w:r w:rsidR="001265D4">
        <w:rPr>
          <w:sz w:val="24"/>
          <w:szCs w:val="24"/>
        </w:rPr>
        <w:t>p</w:t>
      </w:r>
      <w:r w:rsidR="00B35D6D" w:rsidRPr="7A64BEA6">
        <w:rPr>
          <w:sz w:val="24"/>
          <w:szCs w:val="24"/>
        </w:rPr>
        <w:t>rogram practices</w:t>
      </w:r>
      <w:r w:rsidR="00B35D6D" w:rsidRPr="7A64BEA6">
        <w:rPr>
          <w:rStyle w:val="FootnoteReference"/>
          <w:sz w:val="24"/>
          <w:szCs w:val="24"/>
        </w:rPr>
        <w:footnoteReference w:id="2"/>
      </w:r>
      <w:r w:rsidR="00B35D6D" w:rsidRPr="7A64BEA6">
        <w:rPr>
          <w:sz w:val="24"/>
          <w:szCs w:val="24"/>
        </w:rPr>
        <w:t xml:space="preserve">. </w:t>
      </w:r>
      <w:r w:rsidR="00F03D7A">
        <w:rPr>
          <w:sz w:val="24"/>
          <w:szCs w:val="24"/>
        </w:rPr>
        <w:t>Parts of the process can also be used by individual</w:t>
      </w:r>
      <w:r w:rsidR="001265D4">
        <w:rPr>
          <w:sz w:val="24"/>
          <w:szCs w:val="24"/>
        </w:rPr>
        <w:t xml:space="preserve"> </w:t>
      </w:r>
      <w:r w:rsidR="00F03D7A">
        <w:rPr>
          <w:sz w:val="24"/>
          <w:szCs w:val="24"/>
        </w:rPr>
        <w:t xml:space="preserve">instructors to examine syllabi and identify </w:t>
      </w:r>
      <w:r w:rsidR="001265D4">
        <w:rPr>
          <w:sz w:val="24"/>
          <w:szCs w:val="24"/>
        </w:rPr>
        <w:t>opportun</w:t>
      </w:r>
      <w:r w:rsidR="00F03D7A">
        <w:rPr>
          <w:sz w:val="24"/>
          <w:szCs w:val="24"/>
        </w:rPr>
        <w:t>ities for enhancement.</w:t>
      </w:r>
    </w:p>
    <w:p w14:paraId="3F89511F" w14:textId="77777777" w:rsidR="00591EC3" w:rsidRDefault="00591EC3">
      <w:pPr>
        <w:rPr>
          <w:sz w:val="24"/>
        </w:rPr>
      </w:pPr>
    </w:p>
    <w:p w14:paraId="5A2E446E" w14:textId="24570FE1" w:rsidR="00407FF7" w:rsidRDefault="00591EC3">
      <w:pPr>
        <w:rPr>
          <w:sz w:val="24"/>
        </w:rPr>
      </w:pPr>
      <w:r>
        <w:rPr>
          <w:noProof/>
        </w:rPr>
        <w:drawing>
          <wp:inline distT="0" distB="0" distL="0" distR="0" wp14:anchorId="3B08FDC2" wp14:editId="4236D689">
            <wp:extent cx="3368040" cy="9829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68040" cy="982980"/>
                    </a:xfrm>
                    <a:prstGeom prst="rect">
                      <a:avLst/>
                    </a:prstGeom>
                  </pic:spPr>
                </pic:pic>
              </a:graphicData>
            </a:graphic>
          </wp:inline>
        </w:drawing>
      </w:r>
    </w:p>
    <w:p w14:paraId="70F545B0" w14:textId="77777777" w:rsidR="002C3400" w:rsidRPr="00591EC3" w:rsidRDefault="002C3400">
      <w:pPr>
        <w:rPr>
          <w:rFonts w:ascii="Arial Black" w:hAnsi="Arial Black"/>
          <w:sz w:val="12"/>
        </w:rPr>
      </w:pPr>
    </w:p>
    <w:p w14:paraId="00F8FAA9" w14:textId="77777777" w:rsidR="00407FF7" w:rsidRDefault="00407FF7">
      <w:pPr>
        <w:rPr>
          <w:sz w:val="24"/>
        </w:rPr>
      </w:pPr>
      <w:r w:rsidRPr="00407FF7">
        <w:rPr>
          <w:sz w:val="24"/>
        </w:rPr>
        <w:t xml:space="preserve">The initial phase of the process asks programs to consider </w:t>
      </w:r>
      <w:r>
        <w:rPr>
          <w:sz w:val="24"/>
        </w:rPr>
        <w:t xml:space="preserve">both who </w:t>
      </w:r>
      <w:r w:rsidR="00E17097">
        <w:rPr>
          <w:sz w:val="24"/>
        </w:rPr>
        <w:t xml:space="preserve">is important </w:t>
      </w:r>
      <w:r>
        <w:rPr>
          <w:sz w:val="24"/>
        </w:rPr>
        <w:t xml:space="preserve">and what </w:t>
      </w:r>
      <w:r w:rsidR="00E17097">
        <w:rPr>
          <w:sz w:val="24"/>
        </w:rPr>
        <w:t>is important, by identifying and engaging partners and clarifying values and vision.</w:t>
      </w:r>
    </w:p>
    <w:p w14:paraId="6AB4C78F" w14:textId="5D2265E8" w:rsidR="00E17097" w:rsidRDefault="002C3400">
      <w:pPr>
        <w:rPr>
          <w:sz w:val="24"/>
        </w:rPr>
      </w:pPr>
      <w:r>
        <w:rPr>
          <w:sz w:val="24"/>
        </w:rPr>
        <w:tab/>
      </w:r>
      <w:r>
        <w:rPr>
          <w:sz w:val="24"/>
        </w:rPr>
        <w:tab/>
      </w:r>
      <w:r>
        <w:rPr>
          <w:sz w:val="24"/>
        </w:rPr>
        <w:tab/>
      </w:r>
      <w:r>
        <w:rPr>
          <w:sz w:val="24"/>
        </w:rPr>
        <w:tab/>
      </w:r>
      <w:r>
        <w:rPr>
          <w:sz w:val="24"/>
        </w:rPr>
        <w:tab/>
      </w:r>
      <w:r>
        <w:rPr>
          <w:sz w:val="24"/>
        </w:rPr>
        <w:tab/>
      </w:r>
    </w:p>
    <w:p w14:paraId="5AB31F01" w14:textId="7EB23581" w:rsidR="002C3400" w:rsidRDefault="00B50883" w:rsidP="007E29BB">
      <w:pPr>
        <w:ind w:firstLine="720"/>
        <w:rPr>
          <w:sz w:val="24"/>
        </w:rPr>
      </w:pPr>
      <w:r>
        <w:rPr>
          <w:sz w:val="24"/>
          <w:u w:val="single"/>
        </w:rPr>
        <w:t>I</w:t>
      </w:r>
      <w:r w:rsidR="00E17097" w:rsidRPr="00E17097">
        <w:rPr>
          <w:sz w:val="24"/>
          <w:u w:val="single"/>
        </w:rPr>
        <w:t>dentify partners</w:t>
      </w:r>
      <w:r w:rsidR="00E17097">
        <w:rPr>
          <w:sz w:val="24"/>
        </w:rPr>
        <w:t xml:space="preserve"> – One successful component</w:t>
      </w:r>
      <w:r>
        <w:rPr>
          <w:sz w:val="24"/>
        </w:rPr>
        <w:t xml:space="preserve"> </w:t>
      </w:r>
      <w:r w:rsidR="00E17097">
        <w:rPr>
          <w:sz w:val="24"/>
        </w:rPr>
        <w:t xml:space="preserve">of </w:t>
      </w:r>
      <w:r w:rsidR="001265D4">
        <w:rPr>
          <w:sz w:val="24"/>
        </w:rPr>
        <w:t xml:space="preserve">the </w:t>
      </w:r>
      <w:r w:rsidR="00E17097">
        <w:rPr>
          <w:sz w:val="24"/>
        </w:rPr>
        <w:t xml:space="preserve">Crosswalks </w:t>
      </w:r>
      <w:r w:rsidR="001265D4">
        <w:rPr>
          <w:sz w:val="24"/>
        </w:rPr>
        <w:t xml:space="preserve">model </w:t>
      </w:r>
      <w:r w:rsidR="00E17097">
        <w:rPr>
          <w:sz w:val="24"/>
        </w:rPr>
        <w:t xml:space="preserve">was the engagement of </w:t>
      </w:r>
      <w:r w:rsidR="002C3400">
        <w:rPr>
          <w:sz w:val="24"/>
        </w:rPr>
        <w:t xml:space="preserve">   </w:t>
      </w:r>
    </w:p>
    <w:p w14:paraId="77836CFC" w14:textId="6F24DB0A" w:rsidR="00EC7A24" w:rsidRDefault="00482417">
      <w:pPr>
        <w:rPr>
          <w:sz w:val="24"/>
        </w:rPr>
      </w:pPr>
      <w:r>
        <w:rPr>
          <w:noProof/>
        </w:rPr>
        <mc:AlternateContent>
          <mc:Choice Requires="wps">
            <w:drawing>
              <wp:anchor distT="0" distB="0" distL="114300" distR="114300" simplePos="0" relativeHeight="251671552" behindDoc="1" locked="0" layoutInCell="1" allowOverlap="1" wp14:anchorId="4FFEF57A" wp14:editId="73F41008">
                <wp:simplePos x="0" y="0"/>
                <wp:positionH relativeFrom="column">
                  <wp:posOffset>3448050</wp:posOffset>
                </wp:positionH>
                <wp:positionV relativeFrom="paragraph">
                  <wp:posOffset>558800</wp:posOffset>
                </wp:positionV>
                <wp:extent cx="3140710" cy="2299335"/>
                <wp:effectExtent l="0" t="0" r="21590" b="24765"/>
                <wp:wrapTight wrapText="bothSides">
                  <wp:wrapPolygon edited="0">
                    <wp:start x="0" y="0"/>
                    <wp:lineTo x="0" y="21654"/>
                    <wp:lineTo x="21617" y="21654"/>
                    <wp:lineTo x="21617"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3140710" cy="2299335"/>
                        </a:xfrm>
                        <a:prstGeom prst="rect">
                          <a:avLst/>
                        </a:prstGeom>
                        <a:solidFill>
                          <a:schemeClr val="lt1"/>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119F9" w14:textId="6BEC0B76" w:rsidR="00612409" w:rsidRDefault="00612409" w:rsidP="00E17097">
                            <w:pPr>
                              <w:jc w:val="center"/>
                              <w:rPr>
                                <w:b/>
                              </w:rPr>
                            </w:pPr>
                            <w:r w:rsidRPr="00E17097">
                              <w:rPr>
                                <w:b/>
                              </w:rPr>
                              <w:t xml:space="preserve">Benefits of Engaging Campus and Community Partners in the </w:t>
                            </w:r>
                            <w:r>
                              <w:rPr>
                                <w:b/>
                              </w:rPr>
                              <w:t>Blueprint</w:t>
                            </w:r>
                            <w:r w:rsidRPr="00E17097">
                              <w:rPr>
                                <w:b/>
                              </w:rPr>
                              <w:t xml:space="preserve"> Process</w:t>
                            </w:r>
                          </w:p>
                          <w:p w14:paraId="6BAE26CB" w14:textId="77777777" w:rsidR="00612409" w:rsidRPr="005219DD" w:rsidRDefault="00612409" w:rsidP="00E17097">
                            <w:pPr>
                              <w:jc w:val="center"/>
                              <w:rPr>
                                <w:b/>
                                <w:sz w:val="12"/>
                              </w:rPr>
                            </w:pPr>
                          </w:p>
                          <w:p w14:paraId="13132293" w14:textId="77777777" w:rsidR="00612409" w:rsidRDefault="00612409" w:rsidP="00E17097">
                            <w:pPr>
                              <w:pStyle w:val="ListParagraph"/>
                              <w:numPr>
                                <w:ilvl w:val="0"/>
                                <w:numId w:val="8"/>
                              </w:numPr>
                            </w:pPr>
                            <w:r>
                              <w:t>Increased public awareness of the quality of the program and the commitment of the faculty</w:t>
                            </w:r>
                          </w:p>
                          <w:p w14:paraId="6022195F" w14:textId="77777777" w:rsidR="00612409" w:rsidRDefault="00612409" w:rsidP="00E17097">
                            <w:pPr>
                              <w:pStyle w:val="ListParagraph"/>
                              <w:numPr>
                                <w:ilvl w:val="0"/>
                                <w:numId w:val="8"/>
                              </w:numPr>
                            </w:pPr>
                            <w:r>
                              <w:t>Increased opportunities for field placements</w:t>
                            </w:r>
                          </w:p>
                          <w:p w14:paraId="173445A7" w14:textId="77777777" w:rsidR="00612409" w:rsidRDefault="00612409" w:rsidP="00E17097">
                            <w:pPr>
                              <w:pStyle w:val="ListParagraph"/>
                              <w:numPr>
                                <w:ilvl w:val="0"/>
                                <w:numId w:val="8"/>
                              </w:numPr>
                            </w:pPr>
                            <w:r>
                              <w:t>Increased employment of program graduates</w:t>
                            </w:r>
                          </w:p>
                          <w:p w14:paraId="4B60DFF9" w14:textId="77777777" w:rsidR="00612409" w:rsidRDefault="00612409" w:rsidP="00E17097">
                            <w:pPr>
                              <w:pStyle w:val="ListParagraph"/>
                              <w:numPr>
                                <w:ilvl w:val="0"/>
                                <w:numId w:val="8"/>
                              </w:numPr>
                            </w:pPr>
                            <w:r>
                              <w:t>Increased participation on program advisory board</w:t>
                            </w:r>
                          </w:p>
                          <w:p w14:paraId="5E7D3829" w14:textId="7C8808E9" w:rsidR="00612409" w:rsidRPr="00E17097" w:rsidRDefault="00612409" w:rsidP="00E17097">
                            <w:pPr>
                              <w:pStyle w:val="ListParagraph"/>
                              <w:numPr>
                                <w:ilvl w:val="0"/>
                                <w:numId w:val="8"/>
                              </w:numPr>
                            </w:pPr>
                            <w:r>
                              <w:t xml:space="preserve">Community partner </w:t>
                            </w:r>
                            <w:r w:rsidRPr="00952874">
                              <w:t>and administrator</w:t>
                            </w:r>
                            <w:r>
                              <w:t xml:space="preserve"> advocacy for program faced with budget cuts from campus </w:t>
                            </w:r>
                          </w:p>
                          <w:p w14:paraId="04E05B88" w14:textId="77777777" w:rsidR="00612409" w:rsidRDefault="006124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71.5pt;margin-top:44pt;width:247.3pt;height:18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" fillcolor="white [3201]" strokeweight="1.25pt">
                <v:textbox>
                  <w:txbxContent>
                    <w:p w14:paraId="19E119F9" w14:textId="6BEC0B76" w:rsidR="00612409" w:rsidRDefault="00612409" w:rsidP="00E17097">
                      <w:pPr>
                        <w:jc w:val="center"/>
                        <w:rPr>
                          <w:b/>
                        </w:rPr>
                      </w:pPr>
                      <w:r w:rsidRPr="00E17097">
                        <w:rPr>
                          <w:b/>
                        </w:rPr>
                        <w:t xml:space="preserve">Benefits of Engaging Campus and Community Partners in the </w:t>
                      </w:r>
                      <w:r>
                        <w:rPr>
                          <w:b/>
                        </w:rPr>
                        <w:t>Blueprint</w:t>
                      </w:r>
                      <w:r w:rsidRPr="00E17097">
                        <w:rPr>
                          <w:b/>
                        </w:rPr>
                        <w:t xml:space="preserve"> Process</w:t>
                      </w:r>
                    </w:p>
                    <w:p w14:paraId="6BAE26CB" w14:textId="77777777" w:rsidR="00612409" w:rsidRPr="005219DD" w:rsidRDefault="00612409" w:rsidP="00E17097">
                      <w:pPr>
                        <w:jc w:val="center"/>
                        <w:rPr>
                          <w:b/>
                          <w:sz w:val="12"/>
                        </w:rPr>
                      </w:pPr>
                    </w:p>
                    <w:p w14:paraId="13132293" w14:textId="77777777" w:rsidR="00612409" w:rsidRDefault="00612409" w:rsidP="00E17097">
                      <w:pPr>
                        <w:pStyle w:val="ListParagraph"/>
                        <w:numPr>
                          <w:ilvl w:val="0"/>
                          <w:numId w:val="8"/>
                        </w:numPr>
                      </w:pPr>
                      <w:r>
                        <w:t>Increased public awareness of the quality of the program and the commitment of the faculty</w:t>
                      </w:r>
                    </w:p>
                    <w:p w14:paraId="6022195F" w14:textId="77777777" w:rsidR="00612409" w:rsidRDefault="00612409" w:rsidP="00E17097">
                      <w:pPr>
                        <w:pStyle w:val="ListParagraph"/>
                        <w:numPr>
                          <w:ilvl w:val="0"/>
                          <w:numId w:val="8"/>
                        </w:numPr>
                      </w:pPr>
                      <w:r>
                        <w:t>Increased opportunities for field placements</w:t>
                      </w:r>
                    </w:p>
                    <w:p w14:paraId="173445A7" w14:textId="77777777" w:rsidR="00612409" w:rsidRDefault="00612409" w:rsidP="00E17097">
                      <w:pPr>
                        <w:pStyle w:val="ListParagraph"/>
                        <w:numPr>
                          <w:ilvl w:val="0"/>
                          <w:numId w:val="8"/>
                        </w:numPr>
                      </w:pPr>
                      <w:r>
                        <w:t>Increased employment of program graduates</w:t>
                      </w:r>
                    </w:p>
                    <w:p w14:paraId="4B60DFF9" w14:textId="77777777" w:rsidR="00612409" w:rsidRDefault="00612409" w:rsidP="00E17097">
                      <w:pPr>
                        <w:pStyle w:val="ListParagraph"/>
                        <w:numPr>
                          <w:ilvl w:val="0"/>
                          <w:numId w:val="8"/>
                        </w:numPr>
                      </w:pPr>
                      <w:r>
                        <w:t>Increased participation on program advisory board</w:t>
                      </w:r>
                    </w:p>
                    <w:p w14:paraId="5E7D3829" w14:textId="7C8808E9" w:rsidR="00612409" w:rsidRPr="00E17097" w:rsidRDefault="00612409" w:rsidP="00E17097">
                      <w:pPr>
                        <w:pStyle w:val="ListParagraph"/>
                        <w:numPr>
                          <w:ilvl w:val="0"/>
                          <w:numId w:val="8"/>
                        </w:numPr>
                      </w:pPr>
                      <w:r>
                        <w:t xml:space="preserve">Community partner </w:t>
                      </w:r>
                      <w:r w:rsidRPr="00952874">
                        <w:t>and administrator</w:t>
                      </w:r>
                      <w:r>
                        <w:t xml:space="preserve"> advocacy for program faced with budget cuts from campus </w:t>
                      </w:r>
                    </w:p>
                    <w:p w14:paraId="04E05B88" w14:textId="77777777" w:rsidR="00612409" w:rsidRDefault="00612409"/>
                  </w:txbxContent>
                </v:textbox>
                <w10:wrap type="tight"/>
              </v:shape>
            </w:pict>
          </mc:Fallback>
        </mc:AlternateContent>
      </w:r>
      <w:proofErr w:type="gramStart"/>
      <w:r w:rsidR="001265D4">
        <w:rPr>
          <w:sz w:val="24"/>
        </w:rPr>
        <w:t>campus</w:t>
      </w:r>
      <w:proofErr w:type="gramEnd"/>
      <w:r w:rsidR="001265D4">
        <w:rPr>
          <w:sz w:val="24"/>
        </w:rPr>
        <w:t xml:space="preserve"> and community </w:t>
      </w:r>
      <w:r w:rsidR="00E17097">
        <w:rPr>
          <w:sz w:val="24"/>
        </w:rPr>
        <w:t>partners in the enhancement process.</w:t>
      </w:r>
      <w:r w:rsidR="004D4CAC">
        <w:rPr>
          <w:sz w:val="24"/>
        </w:rPr>
        <w:t xml:space="preserve"> The feature has been</w:t>
      </w:r>
      <w:r w:rsidR="0081725E">
        <w:rPr>
          <w:sz w:val="24"/>
        </w:rPr>
        <w:t xml:space="preserve"> </w:t>
      </w:r>
      <w:r w:rsidR="004D4CAC">
        <w:rPr>
          <w:sz w:val="24"/>
        </w:rPr>
        <w:t xml:space="preserve">effectively </w:t>
      </w:r>
      <w:r w:rsidR="00DD1833">
        <w:rPr>
          <w:sz w:val="24"/>
        </w:rPr>
        <w:t xml:space="preserve">incorporated by each program using </w:t>
      </w:r>
      <w:r w:rsidR="006530C3">
        <w:rPr>
          <w:sz w:val="24"/>
        </w:rPr>
        <w:tab/>
      </w:r>
      <w:r w:rsidR="00DD1833">
        <w:rPr>
          <w:sz w:val="24"/>
        </w:rPr>
        <w:t>the Blueprint</w:t>
      </w:r>
      <w:r w:rsidR="00D925F6">
        <w:rPr>
          <w:sz w:val="24"/>
        </w:rPr>
        <w:t xml:space="preserve"> </w:t>
      </w:r>
      <w:r w:rsidR="004D4CAC">
        <w:rPr>
          <w:sz w:val="24"/>
        </w:rPr>
        <w:t>Process and the benefits have been many</w:t>
      </w:r>
      <w:r w:rsidR="00B50883">
        <w:rPr>
          <w:sz w:val="24"/>
        </w:rPr>
        <w:t xml:space="preserve"> </w:t>
      </w:r>
      <w:r w:rsidR="004D4CAC">
        <w:rPr>
          <w:sz w:val="24"/>
        </w:rPr>
        <w:t xml:space="preserve">(see </w:t>
      </w:r>
      <w:r w:rsidR="001265D4">
        <w:rPr>
          <w:sz w:val="24"/>
        </w:rPr>
        <w:t>sidebar</w:t>
      </w:r>
      <w:r w:rsidR="004D4CAC">
        <w:rPr>
          <w:sz w:val="24"/>
        </w:rPr>
        <w:t xml:space="preserve">). Partners have typically been invited to a </w:t>
      </w:r>
    </w:p>
    <w:p w14:paraId="618E08CA" w14:textId="4A31AF74" w:rsidR="004D4CAC" w:rsidRDefault="004D4CAC">
      <w:pPr>
        <w:rPr>
          <w:sz w:val="24"/>
        </w:rPr>
      </w:pPr>
      <w:proofErr w:type="gramStart"/>
      <w:r>
        <w:rPr>
          <w:sz w:val="24"/>
        </w:rPr>
        <w:t>meeting</w:t>
      </w:r>
      <w:proofErr w:type="gramEnd"/>
      <w:r>
        <w:rPr>
          <w:sz w:val="24"/>
        </w:rPr>
        <w:t xml:space="preserve"> to provide their expertise and input as it relates to the program and the quality of the pro</w:t>
      </w:r>
      <w:r w:rsidR="00F82403">
        <w:rPr>
          <w:sz w:val="24"/>
        </w:rPr>
        <w:t>-</w:t>
      </w:r>
      <w:r>
        <w:rPr>
          <w:sz w:val="24"/>
        </w:rPr>
        <w:t xml:space="preserve">gram graduates. The meeting has </w:t>
      </w:r>
      <w:r w:rsidR="00DD1833">
        <w:rPr>
          <w:sz w:val="24"/>
        </w:rPr>
        <w:t>inco</w:t>
      </w:r>
      <w:r w:rsidR="001265D4">
        <w:rPr>
          <w:sz w:val="24"/>
        </w:rPr>
        <w:t>r</w:t>
      </w:r>
      <w:r>
        <w:rPr>
          <w:sz w:val="24"/>
        </w:rPr>
        <w:t xml:space="preserve">porated time for introductions, an overview of the program, input to the development of the Graduate of </w:t>
      </w:r>
      <w:r w:rsidR="00952874">
        <w:rPr>
          <w:sz w:val="24"/>
        </w:rPr>
        <w:t>the Future (</w:t>
      </w:r>
      <w:r w:rsidR="002C3400">
        <w:rPr>
          <w:sz w:val="24"/>
        </w:rPr>
        <w:t>below</w:t>
      </w:r>
      <w:r w:rsidR="00952874">
        <w:rPr>
          <w:sz w:val="24"/>
        </w:rPr>
        <w:t>)</w:t>
      </w:r>
      <w:r w:rsidR="002C3400">
        <w:rPr>
          <w:sz w:val="24"/>
        </w:rPr>
        <w:t>,</w:t>
      </w:r>
      <w:r w:rsidR="00952874">
        <w:rPr>
          <w:sz w:val="24"/>
        </w:rPr>
        <w:t xml:space="preserve"> and the opportunity </w:t>
      </w:r>
      <w:r w:rsidR="002C3400">
        <w:rPr>
          <w:sz w:val="24"/>
        </w:rPr>
        <w:t>to</w:t>
      </w:r>
      <w:r w:rsidR="00DD1833">
        <w:rPr>
          <w:sz w:val="24"/>
        </w:rPr>
        <w:t xml:space="preserve"> </w:t>
      </w:r>
      <w:r>
        <w:rPr>
          <w:sz w:val="24"/>
        </w:rPr>
        <w:t>contribute to a program inventor</w:t>
      </w:r>
      <w:r w:rsidR="00F65336">
        <w:rPr>
          <w:sz w:val="24"/>
        </w:rPr>
        <w:t>y that highlights both points of</w:t>
      </w:r>
      <w:r>
        <w:rPr>
          <w:sz w:val="24"/>
        </w:rPr>
        <w:t xml:space="preserve"> pride and areas for enhancement. </w:t>
      </w:r>
    </w:p>
    <w:p w14:paraId="20F40F2B" w14:textId="77777777" w:rsidR="004D4CAC" w:rsidRDefault="004D4CAC">
      <w:pPr>
        <w:rPr>
          <w:sz w:val="24"/>
        </w:rPr>
      </w:pPr>
    </w:p>
    <w:p w14:paraId="4DF699AB" w14:textId="74388D90" w:rsidR="004D4CAC" w:rsidRDefault="004D4CAC">
      <w:pPr>
        <w:rPr>
          <w:sz w:val="24"/>
        </w:rPr>
      </w:pPr>
      <w:r>
        <w:rPr>
          <w:sz w:val="24"/>
        </w:rPr>
        <w:t xml:space="preserve">Examples of important partners to engage in the </w:t>
      </w:r>
      <w:r w:rsidR="005219DD">
        <w:rPr>
          <w:sz w:val="24"/>
        </w:rPr>
        <w:t>Blueprint</w:t>
      </w:r>
      <w:r>
        <w:rPr>
          <w:sz w:val="24"/>
        </w:rPr>
        <w:t xml:space="preserve"> Process include:</w:t>
      </w:r>
    </w:p>
    <w:p w14:paraId="0872260B" w14:textId="2085A47F" w:rsidR="00246343" w:rsidRDefault="00BD3FA3" w:rsidP="001265D4">
      <w:pPr>
        <w:pStyle w:val="ListParagraph"/>
        <w:numPr>
          <w:ilvl w:val="0"/>
          <w:numId w:val="9"/>
        </w:numPr>
        <w:rPr>
          <w:sz w:val="24"/>
          <w:szCs w:val="24"/>
        </w:rPr>
      </w:pPr>
      <w:r w:rsidRPr="00253437">
        <w:rPr>
          <w:sz w:val="24"/>
          <w:szCs w:val="24"/>
        </w:rPr>
        <w:t>Recent g</w:t>
      </w:r>
      <w:r w:rsidR="004D4CAC" w:rsidRPr="00253437">
        <w:rPr>
          <w:sz w:val="24"/>
          <w:szCs w:val="24"/>
        </w:rPr>
        <w:t>raduates of the program who are currently working in the field (and can share what they wish they had learned more about)</w:t>
      </w:r>
      <w:r w:rsidR="00F13838" w:rsidRPr="00253437">
        <w:rPr>
          <w:sz w:val="24"/>
          <w:szCs w:val="24"/>
        </w:rPr>
        <w:t>;</w:t>
      </w:r>
    </w:p>
    <w:p w14:paraId="1E2A1D36" w14:textId="74F5AA74" w:rsidR="004D4CAC" w:rsidRPr="00246343" w:rsidRDefault="004D4CAC" w:rsidP="004D4CAC">
      <w:pPr>
        <w:pStyle w:val="ListParagraph"/>
        <w:numPr>
          <w:ilvl w:val="0"/>
          <w:numId w:val="9"/>
        </w:numPr>
        <w:rPr>
          <w:sz w:val="24"/>
        </w:rPr>
      </w:pPr>
      <w:r w:rsidRPr="00246343">
        <w:rPr>
          <w:sz w:val="24"/>
        </w:rPr>
        <w:lastRenderedPageBreak/>
        <w:t>Programs that frequently hire early childhood professionals</w:t>
      </w:r>
      <w:r w:rsidR="00F13838" w:rsidRPr="00246343">
        <w:rPr>
          <w:sz w:val="24"/>
        </w:rPr>
        <w:t>;</w:t>
      </w:r>
    </w:p>
    <w:p w14:paraId="50AF5059" w14:textId="77777777" w:rsidR="004D4CAC" w:rsidRDefault="004D4CAC" w:rsidP="004D4CAC">
      <w:pPr>
        <w:pStyle w:val="ListParagraph"/>
        <w:numPr>
          <w:ilvl w:val="0"/>
          <w:numId w:val="9"/>
        </w:numPr>
        <w:rPr>
          <w:sz w:val="24"/>
        </w:rPr>
      </w:pPr>
      <w:r>
        <w:rPr>
          <w:sz w:val="24"/>
        </w:rPr>
        <w:t>Programs that serve as field experience sites</w:t>
      </w:r>
      <w:r w:rsidR="00F13838">
        <w:rPr>
          <w:sz w:val="24"/>
        </w:rPr>
        <w:t>;</w:t>
      </w:r>
    </w:p>
    <w:p w14:paraId="70AA34DB" w14:textId="77777777" w:rsidR="001B0B1A" w:rsidRDefault="004D4CAC" w:rsidP="004D4CAC">
      <w:pPr>
        <w:pStyle w:val="ListParagraph"/>
        <w:numPr>
          <w:ilvl w:val="0"/>
          <w:numId w:val="9"/>
        </w:numPr>
        <w:rPr>
          <w:sz w:val="24"/>
        </w:rPr>
      </w:pPr>
      <w:r>
        <w:rPr>
          <w:sz w:val="24"/>
        </w:rPr>
        <w:t xml:space="preserve">Colleagues who are knowledgeable about children of </w:t>
      </w:r>
    </w:p>
    <w:p w14:paraId="4CBA9D2F" w14:textId="77777777" w:rsidR="001B0B1A" w:rsidRDefault="004D4CAC" w:rsidP="001B0B1A">
      <w:pPr>
        <w:pStyle w:val="ListParagraph"/>
        <w:rPr>
          <w:sz w:val="24"/>
        </w:rPr>
      </w:pPr>
      <w:r>
        <w:rPr>
          <w:sz w:val="24"/>
        </w:rPr>
        <w:t>diverse abilities (e.g., disability specialists, program coordinators) and their families</w:t>
      </w:r>
      <w:r w:rsidR="001B0B1A">
        <w:rPr>
          <w:sz w:val="24"/>
        </w:rPr>
        <w:t>;</w:t>
      </w:r>
    </w:p>
    <w:p w14:paraId="0DE66DB7" w14:textId="631EE283" w:rsidR="0081725E" w:rsidRPr="0051492E" w:rsidRDefault="004D4CAC" w:rsidP="001B0B1A">
      <w:pPr>
        <w:pStyle w:val="ListParagraph"/>
        <w:numPr>
          <w:ilvl w:val="0"/>
          <w:numId w:val="9"/>
        </w:numPr>
        <w:rPr>
          <w:sz w:val="24"/>
        </w:rPr>
      </w:pPr>
      <w:r w:rsidRPr="0051492E">
        <w:rPr>
          <w:sz w:val="24"/>
        </w:rPr>
        <w:t>Colleagues who are knowledgeable about children who</w:t>
      </w:r>
      <w:r w:rsidR="0081725E" w:rsidRPr="0051492E">
        <w:rPr>
          <w:sz w:val="24"/>
        </w:rPr>
        <w:t xml:space="preserve"> </w:t>
      </w:r>
      <w:r w:rsidRPr="0051492E">
        <w:rPr>
          <w:sz w:val="24"/>
        </w:rPr>
        <w:t>are culturally and linguistically diverse and their families</w:t>
      </w:r>
      <w:r w:rsidR="00F13838" w:rsidRPr="0051492E">
        <w:rPr>
          <w:sz w:val="24"/>
        </w:rPr>
        <w:t xml:space="preserve">; </w:t>
      </w:r>
    </w:p>
    <w:p w14:paraId="5C0BC7CA" w14:textId="77777777" w:rsidR="001B0B1A" w:rsidRDefault="001B0B1A" w:rsidP="00F13838">
      <w:pPr>
        <w:pStyle w:val="ListParagraph"/>
        <w:numPr>
          <w:ilvl w:val="0"/>
          <w:numId w:val="9"/>
        </w:numPr>
        <w:rPr>
          <w:sz w:val="24"/>
        </w:rPr>
      </w:pPr>
      <w:r>
        <w:rPr>
          <w:sz w:val="24"/>
        </w:rPr>
        <w:t>Community partners who are themselves diverse;</w:t>
      </w:r>
    </w:p>
    <w:p w14:paraId="4AFC8712" w14:textId="77777777" w:rsidR="00B50883" w:rsidRDefault="00B50883" w:rsidP="00F13838">
      <w:pPr>
        <w:pStyle w:val="ListParagraph"/>
        <w:numPr>
          <w:ilvl w:val="0"/>
          <w:numId w:val="9"/>
        </w:numPr>
        <w:rPr>
          <w:sz w:val="24"/>
        </w:rPr>
      </w:pPr>
      <w:r>
        <w:rPr>
          <w:sz w:val="24"/>
        </w:rPr>
        <w:t>Adjunct instructors;</w:t>
      </w:r>
    </w:p>
    <w:p w14:paraId="54D68C96" w14:textId="77777777" w:rsidR="0081725E" w:rsidRDefault="0081725E" w:rsidP="00F13838">
      <w:pPr>
        <w:pStyle w:val="ListParagraph"/>
        <w:numPr>
          <w:ilvl w:val="0"/>
          <w:numId w:val="9"/>
        </w:numPr>
        <w:rPr>
          <w:sz w:val="24"/>
        </w:rPr>
      </w:pPr>
      <w:r>
        <w:rPr>
          <w:sz w:val="24"/>
        </w:rPr>
        <w:t>Faculty members who teach electives in the program;</w:t>
      </w:r>
    </w:p>
    <w:p w14:paraId="45DC4888" w14:textId="63D6DFC8" w:rsidR="004D4CAC" w:rsidRPr="0081725E" w:rsidRDefault="0081725E" w:rsidP="7A64BEA6">
      <w:pPr>
        <w:pStyle w:val="ListParagraph"/>
        <w:numPr>
          <w:ilvl w:val="0"/>
          <w:numId w:val="9"/>
        </w:numPr>
        <w:rPr>
          <w:sz w:val="24"/>
          <w:szCs w:val="24"/>
        </w:rPr>
      </w:pPr>
      <w:r w:rsidRPr="7A64BEA6">
        <w:rPr>
          <w:sz w:val="24"/>
          <w:szCs w:val="24"/>
        </w:rPr>
        <w:t xml:space="preserve">Campus partners with knowledge and expertise (e.g., </w:t>
      </w:r>
      <w:r w:rsidR="00BD3FA3" w:rsidRPr="7A64BEA6">
        <w:rPr>
          <w:sz w:val="24"/>
          <w:szCs w:val="24"/>
        </w:rPr>
        <w:t xml:space="preserve">advisors, </w:t>
      </w:r>
      <w:r w:rsidRPr="7A64BEA6">
        <w:rPr>
          <w:sz w:val="24"/>
          <w:szCs w:val="24"/>
        </w:rPr>
        <w:t xml:space="preserve">diversity organizations); </w:t>
      </w:r>
    </w:p>
    <w:p w14:paraId="2ED774C8" w14:textId="3E2C240C" w:rsidR="00F13838" w:rsidRDefault="00F13838" w:rsidP="004D4CAC">
      <w:pPr>
        <w:pStyle w:val="ListParagraph"/>
        <w:numPr>
          <w:ilvl w:val="0"/>
          <w:numId w:val="9"/>
        </w:numPr>
        <w:rPr>
          <w:sz w:val="24"/>
        </w:rPr>
      </w:pPr>
      <w:r>
        <w:rPr>
          <w:sz w:val="24"/>
        </w:rPr>
        <w:t>Representatives of program</w:t>
      </w:r>
      <w:r w:rsidR="002E5439">
        <w:rPr>
          <w:sz w:val="24"/>
        </w:rPr>
        <w:t>s</w:t>
      </w:r>
      <w:r>
        <w:rPr>
          <w:sz w:val="24"/>
        </w:rPr>
        <w:t xml:space="preserve"> with which your program articulates (e.g., feeder schools)</w:t>
      </w:r>
      <w:r w:rsidR="00952874">
        <w:rPr>
          <w:sz w:val="24"/>
        </w:rPr>
        <w:t>; and</w:t>
      </w:r>
    </w:p>
    <w:p w14:paraId="4C6E1DF0" w14:textId="536E426B" w:rsidR="000F1561" w:rsidRPr="004D4CAC" w:rsidRDefault="000F1561" w:rsidP="004D4CAC">
      <w:pPr>
        <w:pStyle w:val="ListParagraph"/>
        <w:numPr>
          <w:ilvl w:val="0"/>
          <w:numId w:val="9"/>
        </w:numPr>
        <w:rPr>
          <w:sz w:val="24"/>
        </w:rPr>
      </w:pPr>
      <w:r>
        <w:rPr>
          <w:sz w:val="24"/>
        </w:rPr>
        <w:t xml:space="preserve">College </w:t>
      </w:r>
      <w:r w:rsidR="00952874">
        <w:rPr>
          <w:sz w:val="24"/>
        </w:rPr>
        <w:t>administrators who supervise/oversee</w:t>
      </w:r>
      <w:r>
        <w:rPr>
          <w:sz w:val="24"/>
        </w:rPr>
        <w:t xml:space="preserve"> the program of study</w:t>
      </w:r>
    </w:p>
    <w:p w14:paraId="3E6FBD59" w14:textId="77777777" w:rsidR="00952874" w:rsidRDefault="00952874" w:rsidP="00612578">
      <w:pPr>
        <w:rPr>
          <w:sz w:val="24"/>
        </w:rPr>
      </w:pPr>
    </w:p>
    <w:p w14:paraId="1AA7DB4D" w14:textId="092F46D8" w:rsidR="00612578" w:rsidRDefault="00612578" w:rsidP="00612578">
      <w:pPr>
        <w:rPr>
          <w:sz w:val="24"/>
        </w:rPr>
      </w:pPr>
      <w:r>
        <w:rPr>
          <w:sz w:val="24"/>
        </w:rPr>
        <w:t xml:space="preserve">Once partners are engaged, it is also important to keep them informed. This can happen through updates (e.g., email, print) and/or through ongoing participation in the </w:t>
      </w:r>
      <w:r w:rsidR="00F82403">
        <w:rPr>
          <w:sz w:val="24"/>
        </w:rPr>
        <w:t>Blueprint P</w:t>
      </w:r>
      <w:r>
        <w:rPr>
          <w:sz w:val="24"/>
        </w:rPr>
        <w:t>rocess.</w:t>
      </w:r>
    </w:p>
    <w:p w14:paraId="3494C6C1" w14:textId="77777777" w:rsidR="00612578" w:rsidRDefault="00612578">
      <w:pPr>
        <w:rPr>
          <w:sz w:val="24"/>
        </w:rPr>
      </w:pPr>
    </w:p>
    <w:p w14:paraId="4A99B347" w14:textId="67DA479B" w:rsidR="00F13838" w:rsidRDefault="00F13838" w:rsidP="00F13838">
      <w:pPr>
        <w:ind w:firstLine="360"/>
        <w:rPr>
          <w:sz w:val="24"/>
        </w:rPr>
      </w:pPr>
      <w:r>
        <w:rPr>
          <w:sz w:val="24"/>
          <w:u w:val="single"/>
        </w:rPr>
        <w:t xml:space="preserve">Clarify values </w:t>
      </w:r>
      <w:r w:rsidR="00F65336">
        <w:rPr>
          <w:sz w:val="24"/>
          <w:u w:val="single"/>
        </w:rPr>
        <w:t>and</w:t>
      </w:r>
      <w:r>
        <w:rPr>
          <w:sz w:val="24"/>
          <w:u w:val="single"/>
        </w:rPr>
        <w:t xml:space="preserve"> vision</w:t>
      </w:r>
      <w:r w:rsidR="00253437" w:rsidRPr="00253437">
        <w:rPr>
          <w:sz w:val="24"/>
        </w:rPr>
        <w:t xml:space="preserve"> </w:t>
      </w:r>
      <w:r>
        <w:rPr>
          <w:sz w:val="24"/>
        </w:rPr>
        <w:t>–</w:t>
      </w:r>
      <w:r w:rsidRPr="00F13838">
        <w:rPr>
          <w:sz w:val="24"/>
        </w:rPr>
        <w:t xml:space="preserve"> An effective activity for</w:t>
      </w:r>
      <w:r>
        <w:rPr>
          <w:sz w:val="24"/>
        </w:rPr>
        <w:t xml:space="preserve"> establishing a shared set of values </w:t>
      </w:r>
      <w:r w:rsidR="00612578">
        <w:rPr>
          <w:sz w:val="24"/>
        </w:rPr>
        <w:t>with partners</w:t>
      </w:r>
      <w:r>
        <w:rPr>
          <w:sz w:val="24"/>
        </w:rPr>
        <w:t xml:space="preserve"> is the Graduate of the Future. </w:t>
      </w:r>
      <w:r w:rsidR="00612578">
        <w:rPr>
          <w:sz w:val="24"/>
        </w:rPr>
        <w:t>Directions for this activity are:</w:t>
      </w:r>
    </w:p>
    <w:p w14:paraId="12DCDC59" w14:textId="77777777" w:rsidR="002A697E" w:rsidRDefault="002A697E" w:rsidP="00F13838">
      <w:pPr>
        <w:ind w:firstLine="360"/>
        <w:rPr>
          <w:sz w:val="24"/>
        </w:rPr>
      </w:pPr>
    </w:p>
    <w:p w14:paraId="057F8A7B" w14:textId="788C7126" w:rsidR="00612578" w:rsidRDefault="00612578" w:rsidP="00612578">
      <w:pPr>
        <w:pStyle w:val="ListParagraph"/>
        <w:numPr>
          <w:ilvl w:val="0"/>
          <w:numId w:val="9"/>
        </w:numPr>
        <w:rPr>
          <w:sz w:val="24"/>
        </w:rPr>
      </w:pPr>
      <w:r>
        <w:rPr>
          <w:sz w:val="24"/>
        </w:rPr>
        <w:t xml:space="preserve">Provide each participant with small (3” x 3”) </w:t>
      </w:r>
      <w:r w:rsidR="0051492E">
        <w:rPr>
          <w:sz w:val="24"/>
        </w:rPr>
        <w:t>sticky</w:t>
      </w:r>
      <w:r>
        <w:rPr>
          <w:sz w:val="24"/>
        </w:rPr>
        <w:t xml:space="preserve"> notes</w:t>
      </w:r>
    </w:p>
    <w:p w14:paraId="3DFE02B2" w14:textId="77777777" w:rsidR="002A697E" w:rsidRPr="002A697E" w:rsidRDefault="002A697E" w:rsidP="002A697E">
      <w:pPr>
        <w:pStyle w:val="ListParagraph"/>
        <w:rPr>
          <w:sz w:val="8"/>
          <w:szCs w:val="8"/>
        </w:rPr>
      </w:pPr>
    </w:p>
    <w:p w14:paraId="08F04271" w14:textId="5410A928" w:rsidR="00612578" w:rsidRDefault="00612578" w:rsidP="00612578">
      <w:pPr>
        <w:pStyle w:val="ListParagraph"/>
        <w:numPr>
          <w:ilvl w:val="0"/>
          <w:numId w:val="9"/>
        </w:numPr>
        <w:rPr>
          <w:sz w:val="24"/>
        </w:rPr>
      </w:pPr>
      <w:r w:rsidRPr="00C218EC">
        <w:rPr>
          <w:sz w:val="24"/>
        </w:rPr>
        <w:t xml:space="preserve">Label a sheet of flip chart paper with the words Graduate of the Future, draw a simple figure of a gender-neutral graduate, and post the paper where everyone can see. (A </w:t>
      </w:r>
      <w:r w:rsidR="00155812">
        <w:rPr>
          <w:sz w:val="24"/>
        </w:rPr>
        <w:t xml:space="preserve">blank </w:t>
      </w:r>
      <w:r w:rsidRPr="00C218EC">
        <w:rPr>
          <w:sz w:val="24"/>
        </w:rPr>
        <w:t xml:space="preserve">sample is provided on page </w:t>
      </w:r>
      <w:r w:rsidR="00C218EC" w:rsidRPr="00C218EC">
        <w:rPr>
          <w:sz w:val="24"/>
        </w:rPr>
        <w:t>1</w:t>
      </w:r>
      <w:r w:rsidR="00CE4BAD">
        <w:rPr>
          <w:sz w:val="24"/>
        </w:rPr>
        <w:t>9</w:t>
      </w:r>
      <w:r w:rsidRPr="00C218EC">
        <w:rPr>
          <w:sz w:val="24"/>
        </w:rPr>
        <w:t>).</w:t>
      </w:r>
    </w:p>
    <w:p w14:paraId="54BA41A0" w14:textId="77777777" w:rsidR="002A697E" w:rsidRPr="002A697E" w:rsidRDefault="002A697E" w:rsidP="002A697E">
      <w:pPr>
        <w:rPr>
          <w:sz w:val="8"/>
          <w:szCs w:val="8"/>
        </w:rPr>
      </w:pPr>
    </w:p>
    <w:p w14:paraId="04318D8B" w14:textId="77E2728A" w:rsidR="00407FF7" w:rsidRDefault="00612578" w:rsidP="00612578">
      <w:pPr>
        <w:pStyle w:val="ListParagraph"/>
        <w:numPr>
          <w:ilvl w:val="0"/>
          <w:numId w:val="9"/>
        </w:numPr>
        <w:rPr>
          <w:sz w:val="24"/>
        </w:rPr>
      </w:pPr>
      <w:r w:rsidRPr="00C218EC">
        <w:rPr>
          <w:sz w:val="24"/>
        </w:rPr>
        <w:t xml:space="preserve">Ask partners to think about the important capabilities of </w:t>
      </w:r>
      <w:r w:rsidR="004B42B1" w:rsidRPr="00C218EC">
        <w:rPr>
          <w:sz w:val="24"/>
        </w:rPr>
        <w:t xml:space="preserve">future </w:t>
      </w:r>
      <w:r w:rsidRPr="00C218EC">
        <w:rPr>
          <w:sz w:val="24"/>
        </w:rPr>
        <w:t xml:space="preserve">graduates. In other words, ask participants to write down, on </w:t>
      </w:r>
      <w:r w:rsidR="00952874">
        <w:rPr>
          <w:sz w:val="24"/>
        </w:rPr>
        <w:t>sticky</w:t>
      </w:r>
      <w:r w:rsidRPr="00C218EC">
        <w:rPr>
          <w:sz w:val="24"/>
        </w:rPr>
        <w:t xml:space="preserve"> notes, the things they want program graduates to know and be able to do. (NOTE: Instructors and administrators should also participate in this activity so it produces a shared vision.)</w:t>
      </w:r>
    </w:p>
    <w:p w14:paraId="6DE3A661" w14:textId="77777777" w:rsidR="002A697E" w:rsidRPr="002A697E" w:rsidRDefault="002A697E" w:rsidP="002A697E">
      <w:pPr>
        <w:rPr>
          <w:sz w:val="8"/>
          <w:szCs w:val="8"/>
        </w:rPr>
      </w:pPr>
    </w:p>
    <w:p w14:paraId="7C0FD294" w14:textId="77777777" w:rsidR="00612578" w:rsidRDefault="00612578" w:rsidP="00612578">
      <w:pPr>
        <w:pStyle w:val="ListParagraph"/>
        <w:numPr>
          <w:ilvl w:val="0"/>
          <w:numId w:val="9"/>
        </w:numPr>
        <w:rPr>
          <w:sz w:val="24"/>
        </w:rPr>
      </w:pPr>
      <w:r w:rsidRPr="00C218EC">
        <w:rPr>
          <w:sz w:val="24"/>
        </w:rPr>
        <w:t>As partners finish writing, invite them to post those capabilities on the sheet of flip chart paper.</w:t>
      </w:r>
    </w:p>
    <w:p w14:paraId="709EA6C9" w14:textId="77777777" w:rsidR="002A697E" w:rsidRPr="002A697E" w:rsidRDefault="002A697E" w:rsidP="002A697E">
      <w:pPr>
        <w:rPr>
          <w:sz w:val="8"/>
          <w:szCs w:val="8"/>
        </w:rPr>
      </w:pPr>
    </w:p>
    <w:p w14:paraId="060E63BE" w14:textId="01816677" w:rsidR="00612578" w:rsidRDefault="00612578" w:rsidP="00612578">
      <w:pPr>
        <w:pStyle w:val="ListParagraph"/>
        <w:numPr>
          <w:ilvl w:val="0"/>
          <w:numId w:val="9"/>
        </w:numPr>
        <w:rPr>
          <w:sz w:val="24"/>
        </w:rPr>
      </w:pPr>
      <w:r w:rsidRPr="00C218EC">
        <w:rPr>
          <w:sz w:val="24"/>
        </w:rPr>
        <w:t>After everyone has posted, invite partners to look at the full picture of what they want</w:t>
      </w:r>
      <w:r w:rsidR="00253437">
        <w:rPr>
          <w:sz w:val="24"/>
        </w:rPr>
        <w:t xml:space="preserve"> each Graduate</w:t>
      </w:r>
      <w:r w:rsidR="004B42B1" w:rsidRPr="00C218EC">
        <w:rPr>
          <w:sz w:val="24"/>
        </w:rPr>
        <w:t xml:space="preserve"> of the F</w:t>
      </w:r>
      <w:r w:rsidRPr="00C218EC">
        <w:rPr>
          <w:sz w:val="24"/>
        </w:rPr>
        <w:t xml:space="preserve">uture to know and be able to do. Encourage them to fill out additional </w:t>
      </w:r>
      <w:r w:rsidR="0051492E">
        <w:rPr>
          <w:sz w:val="24"/>
        </w:rPr>
        <w:t>sticky notes</w:t>
      </w:r>
      <w:r w:rsidRPr="00C218EC">
        <w:rPr>
          <w:sz w:val="24"/>
        </w:rPr>
        <w:t xml:space="preserve"> if there are new ideas or missing qualities.</w:t>
      </w:r>
    </w:p>
    <w:p w14:paraId="7BCD04C9" w14:textId="77777777" w:rsidR="002A697E" w:rsidRPr="002A697E" w:rsidRDefault="002A697E" w:rsidP="002A697E">
      <w:pPr>
        <w:rPr>
          <w:sz w:val="8"/>
          <w:szCs w:val="8"/>
        </w:rPr>
      </w:pPr>
    </w:p>
    <w:p w14:paraId="37612697" w14:textId="62CFAC44" w:rsidR="00612578" w:rsidRDefault="00612578" w:rsidP="001B0B1A">
      <w:pPr>
        <w:pStyle w:val="ListParagraph"/>
        <w:numPr>
          <w:ilvl w:val="0"/>
          <w:numId w:val="9"/>
        </w:numPr>
        <w:rPr>
          <w:sz w:val="24"/>
        </w:rPr>
      </w:pPr>
      <w:r w:rsidRPr="00952874">
        <w:rPr>
          <w:sz w:val="24"/>
        </w:rPr>
        <w:t xml:space="preserve">After the meeting, transcribe the </w:t>
      </w:r>
      <w:r w:rsidR="00952874" w:rsidRPr="00952874">
        <w:rPr>
          <w:sz w:val="24"/>
        </w:rPr>
        <w:t>sticky notes</w:t>
      </w:r>
      <w:r w:rsidR="004B42B1" w:rsidRPr="00952874">
        <w:rPr>
          <w:sz w:val="24"/>
        </w:rPr>
        <w:t xml:space="preserve"> to create a</w:t>
      </w:r>
      <w:r w:rsidR="00952874" w:rsidRPr="00952874">
        <w:rPr>
          <w:sz w:val="24"/>
        </w:rPr>
        <w:t xml:space="preserve"> </w:t>
      </w:r>
      <w:r w:rsidR="004B42B1" w:rsidRPr="00952874">
        <w:rPr>
          <w:sz w:val="24"/>
        </w:rPr>
        <w:t>version of the G</w:t>
      </w:r>
      <w:r w:rsidRPr="00952874">
        <w:rPr>
          <w:sz w:val="24"/>
        </w:rPr>
        <w:t>rad</w:t>
      </w:r>
      <w:r w:rsidR="004B42B1" w:rsidRPr="00952874">
        <w:rPr>
          <w:sz w:val="24"/>
        </w:rPr>
        <w:t>uate of the F</w:t>
      </w:r>
      <w:r w:rsidRPr="00952874">
        <w:rPr>
          <w:sz w:val="24"/>
        </w:rPr>
        <w:t xml:space="preserve">uture that reflects all inputs. </w:t>
      </w:r>
      <w:r w:rsidR="00C218EC" w:rsidRPr="00952874">
        <w:rPr>
          <w:sz w:val="24"/>
        </w:rPr>
        <w:t xml:space="preserve">A </w:t>
      </w:r>
      <w:r w:rsidR="00155812">
        <w:rPr>
          <w:sz w:val="24"/>
        </w:rPr>
        <w:t xml:space="preserve">completed </w:t>
      </w:r>
      <w:r w:rsidR="00C218EC" w:rsidRPr="00952874">
        <w:rPr>
          <w:sz w:val="24"/>
        </w:rPr>
        <w:t xml:space="preserve">sample is provided on </w:t>
      </w:r>
      <w:r w:rsidR="00C218EC" w:rsidRPr="00155812">
        <w:rPr>
          <w:sz w:val="24"/>
        </w:rPr>
        <w:t>page</w:t>
      </w:r>
      <w:r w:rsidR="00CE4BAD" w:rsidRPr="00155812">
        <w:rPr>
          <w:sz w:val="24"/>
        </w:rPr>
        <w:t xml:space="preserve"> 20</w:t>
      </w:r>
      <w:r w:rsidRPr="00155812">
        <w:rPr>
          <w:sz w:val="24"/>
        </w:rPr>
        <w:t>.</w:t>
      </w:r>
    </w:p>
    <w:p w14:paraId="3B9339F4" w14:textId="77777777" w:rsidR="002A697E" w:rsidRPr="002A697E" w:rsidRDefault="002A697E" w:rsidP="002A697E">
      <w:pPr>
        <w:rPr>
          <w:sz w:val="8"/>
          <w:szCs w:val="8"/>
        </w:rPr>
      </w:pPr>
    </w:p>
    <w:p w14:paraId="7111D8AA" w14:textId="16EEF47D" w:rsidR="00C06B9A" w:rsidRPr="00952874" w:rsidRDefault="00612578" w:rsidP="002E5439">
      <w:pPr>
        <w:pStyle w:val="ListParagraph"/>
        <w:numPr>
          <w:ilvl w:val="0"/>
          <w:numId w:val="9"/>
        </w:numPr>
        <w:rPr>
          <w:sz w:val="24"/>
        </w:rPr>
      </w:pPr>
      <w:r w:rsidRPr="00952874">
        <w:rPr>
          <w:sz w:val="24"/>
        </w:rPr>
        <w:t>Share the</w:t>
      </w:r>
      <w:r w:rsidR="004B42B1" w:rsidRPr="00952874">
        <w:rPr>
          <w:sz w:val="24"/>
        </w:rPr>
        <w:t xml:space="preserve"> completed Graduate of the F</w:t>
      </w:r>
      <w:r w:rsidRPr="00952874">
        <w:rPr>
          <w:sz w:val="24"/>
        </w:rPr>
        <w:t xml:space="preserve">uture with </w:t>
      </w:r>
      <w:r w:rsidR="004B42B1" w:rsidRPr="00952874">
        <w:rPr>
          <w:sz w:val="24"/>
        </w:rPr>
        <w:t xml:space="preserve">all partners and use it to inform decisions about all aspects of the </w:t>
      </w:r>
      <w:r w:rsidR="00EC7A24">
        <w:rPr>
          <w:sz w:val="24"/>
        </w:rPr>
        <w:t>Blueprint</w:t>
      </w:r>
      <w:r w:rsidR="004B42B1" w:rsidRPr="00952874">
        <w:rPr>
          <w:sz w:val="24"/>
        </w:rPr>
        <w:t xml:space="preserve"> Process.</w:t>
      </w:r>
    </w:p>
    <w:p w14:paraId="54B1EBAA" w14:textId="77777777" w:rsidR="004B42B1" w:rsidRDefault="004B42B1" w:rsidP="004B42B1">
      <w:pPr>
        <w:rPr>
          <w:sz w:val="24"/>
        </w:rPr>
      </w:pPr>
    </w:p>
    <w:p w14:paraId="54025A02" w14:textId="79518B61" w:rsidR="004B42B1" w:rsidRDefault="004B42B1" w:rsidP="004B42B1">
      <w:pPr>
        <w:rPr>
          <w:sz w:val="24"/>
        </w:rPr>
      </w:pPr>
      <w:r>
        <w:rPr>
          <w:sz w:val="24"/>
        </w:rPr>
        <w:t xml:space="preserve">The Graduate of the Future can be a very useful part of the </w:t>
      </w:r>
      <w:r w:rsidR="00155812">
        <w:rPr>
          <w:sz w:val="24"/>
        </w:rPr>
        <w:t>Blueprint</w:t>
      </w:r>
      <w:r>
        <w:rPr>
          <w:sz w:val="24"/>
        </w:rPr>
        <w:t xml:space="preserve"> Process. By providing copies during all course deconstruction/reconstruction and program deconstruction/reconstruction conversations, it will serve as a </w:t>
      </w:r>
      <w:r w:rsidR="00B50883">
        <w:rPr>
          <w:sz w:val="24"/>
        </w:rPr>
        <w:t>r</w:t>
      </w:r>
      <w:r>
        <w:rPr>
          <w:sz w:val="24"/>
        </w:rPr>
        <w:t xml:space="preserve">eminder of a shared vision of the future. </w:t>
      </w:r>
      <w:r w:rsidR="00C06B9A">
        <w:rPr>
          <w:sz w:val="24"/>
        </w:rPr>
        <w:t>As the sample</w:t>
      </w:r>
      <w:r w:rsidR="00253437">
        <w:rPr>
          <w:sz w:val="24"/>
        </w:rPr>
        <w:t xml:space="preserve"> </w:t>
      </w:r>
      <w:r w:rsidR="00C06B9A">
        <w:rPr>
          <w:sz w:val="24"/>
        </w:rPr>
        <w:t xml:space="preserve">on </w:t>
      </w:r>
      <w:r w:rsidR="00C06B9A" w:rsidRPr="00155812">
        <w:rPr>
          <w:sz w:val="24"/>
          <w:szCs w:val="24"/>
        </w:rPr>
        <w:t xml:space="preserve">page </w:t>
      </w:r>
      <w:r w:rsidR="00CE4BAD" w:rsidRPr="00155812">
        <w:rPr>
          <w:sz w:val="24"/>
          <w:szCs w:val="24"/>
        </w:rPr>
        <w:t>20</w:t>
      </w:r>
      <w:r w:rsidR="00C06B9A" w:rsidRPr="7A64BEA6">
        <w:rPr>
          <w:sz w:val="24"/>
          <w:szCs w:val="24"/>
        </w:rPr>
        <w:t xml:space="preserve"> illustrates, additional qualities may be added to the </w:t>
      </w:r>
      <w:r w:rsidR="00C06B9A">
        <w:rPr>
          <w:sz w:val="24"/>
        </w:rPr>
        <w:t xml:space="preserve">graduate as the </w:t>
      </w:r>
      <w:r w:rsidR="00155812">
        <w:rPr>
          <w:sz w:val="24"/>
        </w:rPr>
        <w:t>Blueprint</w:t>
      </w:r>
      <w:r w:rsidR="00C06B9A">
        <w:rPr>
          <w:sz w:val="24"/>
        </w:rPr>
        <w:t xml:space="preserve"> Process unfolds. </w:t>
      </w:r>
      <w:r>
        <w:rPr>
          <w:sz w:val="24"/>
        </w:rPr>
        <w:t xml:space="preserve">A process for using the Graduate of the Future to support overall program </w:t>
      </w:r>
      <w:r w:rsidR="00B50883">
        <w:rPr>
          <w:sz w:val="24"/>
        </w:rPr>
        <w:t>align</w:t>
      </w:r>
      <w:r>
        <w:rPr>
          <w:sz w:val="24"/>
        </w:rPr>
        <w:t xml:space="preserve">ment will be described in Phase 3 of the </w:t>
      </w:r>
      <w:r w:rsidR="00513BAF">
        <w:rPr>
          <w:sz w:val="24"/>
        </w:rPr>
        <w:t>Blueprint</w:t>
      </w:r>
      <w:r w:rsidR="00B50883">
        <w:rPr>
          <w:sz w:val="24"/>
        </w:rPr>
        <w:t xml:space="preserve"> </w:t>
      </w:r>
      <w:r>
        <w:rPr>
          <w:sz w:val="24"/>
        </w:rPr>
        <w:t xml:space="preserve">Process. </w:t>
      </w:r>
    </w:p>
    <w:p w14:paraId="7943E4ED" w14:textId="77777777" w:rsidR="004B42B1" w:rsidRDefault="004B42B1" w:rsidP="004B42B1">
      <w:pPr>
        <w:rPr>
          <w:sz w:val="24"/>
        </w:rPr>
      </w:pPr>
    </w:p>
    <w:p w14:paraId="7B036CCC" w14:textId="302AA416" w:rsidR="00155812" w:rsidRDefault="00253437" w:rsidP="00155812">
      <w:pPr>
        <w:rPr>
          <w:sz w:val="24"/>
        </w:rPr>
      </w:pPr>
      <w:r>
        <w:rPr>
          <w:sz w:val="24"/>
        </w:rPr>
        <w:lastRenderedPageBreak/>
        <w:t>The Graduate of the Future is a simple, interactive, and e</w:t>
      </w:r>
      <w:r w:rsidR="004B42B1">
        <w:rPr>
          <w:sz w:val="24"/>
        </w:rPr>
        <w:t>ngaging</w:t>
      </w:r>
      <w:r w:rsidR="00C06B9A">
        <w:rPr>
          <w:sz w:val="24"/>
        </w:rPr>
        <w:t xml:space="preserve"> activity</w:t>
      </w:r>
      <w:r w:rsidR="004B42B1">
        <w:rPr>
          <w:sz w:val="24"/>
        </w:rPr>
        <w:t xml:space="preserve"> that can be used in a variety of ways</w:t>
      </w:r>
      <w:r w:rsidR="00155812">
        <w:rPr>
          <w:sz w:val="24"/>
        </w:rPr>
        <w:t>.</w:t>
      </w:r>
      <w:r w:rsidR="004B42B1">
        <w:rPr>
          <w:sz w:val="24"/>
        </w:rPr>
        <w:t xml:space="preserve"> </w:t>
      </w:r>
      <w:r w:rsidR="00155812">
        <w:rPr>
          <w:sz w:val="24"/>
        </w:rPr>
        <w:t>For example, a community partner helped identify the desired qualities of a Graduate of the Future</w:t>
      </w:r>
    </w:p>
    <w:p w14:paraId="5AB99670" w14:textId="75A5B558" w:rsidR="00155812" w:rsidRDefault="00155812" w:rsidP="00155812">
      <w:pPr>
        <w:rPr>
          <w:sz w:val="24"/>
        </w:rPr>
      </w:pPr>
      <w:r>
        <w:rPr>
          <w:sz w:val="24"/>
        </w:rPr>
        <w:t xml:space="preserve">for a nearby college. She then modified the activity to support the hiring of a new director for an early childhood program. The partner invited board members and family members to identify a Director of the </w:t>
      </w:r>
    </w:p>
    <w:p w14:paraId="0656F658" w14:textId="6EE5A7EC" w:rsidR="00155812" w:rsidRPr="004B42B1" w:rsidRDefault="00155812" w:rsidP="00155812">
      <w:pPr>
        <w:rPr>
          <w:sz w:val="24"/>
        </w:rPr>
      </w:pPr>
      <w:r>
        <w:rPr>
          <w:sz w:val="24"/>
        </w:rPr>
        <w:t>Future, an activity that helped clarify the qualities being sought in a new leader. Additional ideas for using the Graduate of the Future activity in a program or an individual course are included in the sidebar below.</w:t>
      </w:r>
    </w:p>
    <w:p w14:paraId="1F8DE3C2" w14:textId="70C6332B" w:rsidR="00C06B9A" w:rsidRDefault="00C06B9A" w:rsidP="004B42B1">
      <w:pPr>
        <w:rPr>
          <w:sz w:val="24"/>
        </w:rPr>
      </w:pPr>
    </w:p>
    <w:p w14:paraId="60C75902" w14:textId="77A40F17" w:rsidR="00952874" w:rsidRDefault="0081725E" w:rsidP="00C06B9A">
      <w:pPr>
        <w:rPr>
          <w:sz w:val="24"/>
        </w:rPr>
      </w:pPr>
      <w:r w:rsidRPr="0081725E">
        <w:rPr>
          <w:sz w:val="24"/>
        </w:rPr>
        <w:t xml:space="preserve">Once the </w:t>
      </w:r>
      <w:r>
        <w:rPr>
          <w:sz w:val="24"/>
        </w:rPr>
        <w:t xml:space="preserve">values and vision for future graduates have been </w:t>
      </w:r>
    </w:p>
    <w:p w14:paraId="74458A25" w14:textId="6BE3E1F5" w:rsidR="00952874" w:rsidRDefault="002A697E" w:rsidP="00C06B9A">
      <w:pPr>
        <w:rPr>
          <w:sz w:val="24"/>
        </w:rPr>
      </w:pPr>
      <w:r w:rsidRPr="00C218EC">
        <w:rPr>
          <w:noProof/>
        </w:rPr>
        <mc:AlternateContent>
          <mc:Choice Requires="wps">
            <w:drawing>
              <wp:anchor distT="0" distB="0" distL="114300" distR="114300" simplePos="0" relativeHeight="251672576" behindDoc="0" locked="0" layoutInCell="1" allowOverlap="1" wp14:anchorId="6B101B75" wp14:editId="5BA638C6">
                <wp:simplePos x="0" y="0"/>
                <wp:positionH relativeFrom="column">
                  <wp:posOffset>3763010</wp:posOffset>
                </wp:positionH>
                <wp:positionV relativeFrom="paragraph">
                  <wp:posOffset>-81915</wp:posOffset>
                </wp:positionV>
                <wp:extent cx="2766060" cy="5887720"/>
                <wp:effectExtent l="0" t="0" r="15240" b="17780"/>
                <wp:wrapNone/>
                <wp:docPr id="18" name="Text Box 18"/>
                <wp:cNvGraphicFramePr/>
                <a:graphic xmlns:a="http://schemas.openxmlformats.org/drawingml/2006/main">
                  <a:graphicData uri="http://schemas.microsoft.com/office/word/2010/wordprocessingShape">
                    <wps:wsp>
                      <wps:cNvSpPr txBox="1"/>
                      <wps:spPr>
                        <a:xfrm>
                          <a:off x="0" y="0"/>
                          <a:ext cx="2766060" cy="5887720"/>
                        </a:xfrm>
                        <a:prstGeom prst="rect">
                          <a:avLst/>
                        </a:prstGeom>
                        <a:no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DFEB7C" w14:textId="77777777" w:rsidR="00612409" w:rsidRDefault="00612409">
                            <w:pPr>
                              <w:rPr>
                                <w:b/>
                              </w:rPr>
                            </w:pPr>
                            <w:r w:rsidRPr="004B42B1">
                              <w:rPr>
                                <w:b/>
                              </w:rPr>
                              <w:t>Ideas for Using the Graduate of the Future</w:t>
                            </w:r>
                          </w:p>
                          <w:p w14:paraId="5259DA40" w14:textId="77777777" w:rsidR="00612409" w:rsidRPr="00B50883" w:rsidRDefault="00612409">
                            <w:pPr>
                              <w:rPr>
                                <w:sz w:val="8"/>
                                <w:szCs w:val="8"/>
                              </w:rPr>
                            </w:pPr>
                          </w:p>
                          <w:p w14:paraId="5C1699CC" w14:textId="77777777" w:rsidR="00612409" w:rsidRPr="00C06B9A" w:rsidRDefault="00612409" w:rsidP="004B42B1">
                            <w:pPr>
                              <w:pStyle w:val="ListParagraph"/>
                              <w:numPr>
                                <w:ilvl w:val="0"/>
                                <w:numId w:val="11"/>
                              </w:numPr>
                              <w:rPr>
                                <w:b/>
                              </w:rPr>
                            </w:pPr>
                            <w:r>
                              <w:t>Provide students with a copy of the Graduate of the Future. Ask them to highlight areas in which they feel well prepared and areas in which they feel least prepared. Then ask students to create a personal development plan for building their knowledge and skill in an area in which they feel least prepared.</w:t>
                            </w:r>
                          </w:p>
                          <w:p w14:paraId="6A170B10" w14:textId="77777777" w:rsidR="00612409" w:rsidRPr="00C06B9A" w:rsidRDefault="00612409" w:rsidP="00C06B9A">
                            <w:pPr>
                              <w:pStyle w:val="ListParagraph"/>
                              <w:ind w:left="360"/>
                              <w:rPr>
                                <w:b/>
                                <w:sz w:val="8"/>
                              </w:rPr>
                            </w:pPr>
                          </w:p>
                          <w:p w14:paraId="11104A7E" w14:textId="77777777" w:rsidR="00612409" w:rsidRPr="00C06B9A" w:rsidRDefault="00612409" w:rsidP="004B42B1">
                            <w:pPr>
                              <w:pStyle w:val="ListParagraph"/>
                              <w:numPr>
                                <w:ilvl w:val="0"/>
                                <w:numId w:val="11"/>
                              </w:numPr>
                              <w:rPr>
                                <w:b/>
                              </w:rPr>
                            </w:pPr>
                            <w:r>
                              <w:t>At the beginning of the program (e.g., Introduction to Early Childhood Education), give each student a blank Graduate of the Future. Ask each student to identify the qualities they think are essential in a future early childhood professional. Repeat the assignment toward the end of the program (e.g., Practicum or Student Teaching). Ask students to compare the two “graduates” and discuss what they see.</w:t>
                            </w:r>
                          </w:p>
                          <w:p w14:paraId="390689E8" w14:textId="77777777" w:rsidR="00612409" w:rsidRPr="00C06B9A" w:rsidRDefault="00612409" w:rsidP="00C06B9A">
                            <w:pPr>
                              <w:pStyle w:val="ListParagraph"/>
                              <w:rPr>
                                <w:b/>
                                <w:sz w:val="8"/>
                              </w:rPr>
                            </w:pPr>
                          </w:p>
                          <w:p w14:paraId="4AE563B8" w14:textId="77777777" w:rsidR="00612409" w:rsidRDefault="00612409" w:rsidP="004B42B1">
                            <w:pPr>
                              <w:pStyle w:val="ListParagraph"/>
                              <w:numPr>
                                <w:ilvl w:val="0"/>
                                <w:numId w:val="11"/>
                              </w:numPr>
                            </w:pPr>
                            <w:r w:rsidRPr="00C06B9A">
                              <w:t>Use a completed Graduate of the Future</w:t>
                            </w:r>
                            <w:r>
                              <w:t xml:space="preserve"> to show alignment with a state or national framework. For example, sort the qualities of the graduate by the six NAEYC standards.</w:t>
                            </w:r>
                          </w:p>
                          <w:p w14:paraId="6B95D8D0" w14:textId="77777777" w:rsidR="00612409" w:rsidRDefault="00612409" w:rsidP="008C3DC2">
                            <w:pPr>
                              <w:pStyle w:val="ListParagraph"/>
                            </w:pPr>
                          </w:p>
                          <w:p w14:paraId="69FB5FC4" w14:textId="58056617" w:rsidR="00612409" w:rsidRPr="00C06B9A" w:rsidRDefault="00612409" w:rsidP="004B42B1">
                            <w:pPr>
                              <w:pStyle w:val="ListParagraph"/>
                              <w:numPr>
                                <w:ilvl w:val="0"/>
                                <w:numId w:val="11"/>
                              </w:numPr>
                            </w:pPr>
                            <w:r>
                              <w:t xml:space="preserve">Provide copies of the Graduate of the Future at program/department Advisory Board meetings. As new priorities for future professionals emerge, they may be added to the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96.3pt;margin-top:-6.45pt;width:217.8pt;height:4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" filled="f" strokeweight="1.25pt">
                <v:textbox>
                  <w:txbxContent>
                    <w:p w14:paraId="3DDFEB7C" w14:textId="77777777" w:rsidR="00612409" w:rsidRDefault="00612409">
                      <w:pPr>
                        <w:rPr>
                          <w:b/>
                        </w:rPr>
                      </w:pPr>
                      <w:r w:rsidRPr="004B42B1">
                        <w:rPr>
                          <w:b/>
                        </w:rPr>
                        <w:t>Ideas for Using the Graduate of the Future</w:t>
                      </w:r>
                    </w:p>
                    <w:p w14:paraId="5259DA40" w14:textId="77777777" w:rsidR="00612409" w:rsidRPr="00B50883" w:rsidRDefault="00612409">
                      <w:pPr>
                        <w:rPr>
                          <w:sz w:val="8"/>
                          <w:szCs w:val="8"/>
                        </w:rPr>
                      </w:pPr>
                    </w:p>
                    <w:p w14:paraId="5C1699CC" w14:textId="77777777" w:rsidR="00612409" w:rsidRPr="00C06B9A" w:rsidRDefault="00612409" w:rsidP="004B42B1">
                      <w:pPr>
                        <w:pStyle w:val="ListParagraph"/>
                        <w:numPr>
                          <w:ilvl w:val="0"/>
                          <w:numId w:val="11"/>
                        </w:numPr>
                        <w:rPr>
                          <w:b/>
                        </w:rPr>
                      </w:pPr>
                      <w:r>
                        <w:t>Provide students with a copy of the Graduate of the Future. Ask them to highlight areas in which they feel well prepared and areas in which they feel least prepared. Then ask students to create a personal development plan for building their knowledge and skill in an area in which they feel least prepared.</w:t>
                      </w:r>
                    </w:p>
                    <w:p w14:paraId="6A170B10" w14:textId="77777777" w:rsidR="00612409" w:rsidRPr="00C06B9A" w:rsidRDefault="00612409" w:rsidP="00C06B9A">
                      <w:pPr>
                        <w:pStyle w:val="ListParagraph"/>
                        <w:ind w:left="360"/>
                        <w:rPr>
                          <w:b/>
                          <w:sz w:val="8"/>
                        </w:rPr>
                      </w:pPr>
                    </w:p>
                    <w:p w14:paraId="11104A7E" w14:textId="77777777" w:rsidR="00612409" w:rsidRPr="00C06B9A" w:rsidRDefault="00612409" w:rsidP="004B42B1">
                      <w:pPr>
                        <w:pStyle w:val="ListParagraph"/>
                        <w:numPr>
                          <w:ilvl w:val="0"/>
                          <w:numId w:val="11"/>
                        </w:numPr>
                        <w:rPr>
                          <w:b/>
                        </w:rPr>
                      </w:pPr>
                      <w:r>
                        <w:t>At the beginning of the program (e.g., Introduction to Early Childhood Education), give each student a blank Graduate of the Future. Ask each student to identify the qualities they think are essential in a future early childhood professional. Repeat the assignment toward the end of the program (e.g., Practicum or Student Teaching). Ask students to compare the two “graduates” and discuss what they see.</w:t>
                      </w:r>
                    </w:p>
                    <w:p w14:paraId="390689E8" w14:textId="77777777" w:rsidR="00612409" w:rsidRPr="00C06B9A" w:rsidRDefault="00612409" w:rsidP="00C06B9A">
                      <w:pPr>
                        <w:pStyle w:val="ListParagraph"/>
                        <w:rPr>
                          <w:b/>
                          <w:sz w:val="8"/>
                        </w:rPr>
                      </w:pPr>
                    </w:p>
                    <w:p w14:paraId="4AE563B8" w14:textId="77777777" w:rsidR="00612409" w:rsidRDefault="00612409" w:rsidP="004B42B1">
                      <w:pPr>
                        <w:pStyle w:val="ListParagraph"/>
                        <w:numPr>
                          <w:ilvl w:val="0"/>
                          <w:numId w:val="11"/>
                        </w:numPr>
                      </w:pPr>
                      <w:r w:rsidRPr="00C06B9A">
                        <w:t>Use a completed Graduate of the Future</w:t>
                      </w:r>
                      <w:r>
                        <w:t xml:space="preserve"> to show alignment with a state or national framework. For example, sort the qualities of the graduate by the six NAEYC standards.</w:t>
                      </w:r>
                    </w:p>
                    <w:p w14:paraId="6B95D8D0" w14:textId="77777777" w:rsidR="00612409" w:rsidRDefault="00612409" w:rsidP="008C3DC2">
                      <w:pPr>
                        <w:pStyle w:val="ListParagraph"/>
                      </w:pPr>
                    </w:p>
                    <w:p w14:paraId="69FB5FC4" w14:textId="58056617" w:rsidR="00612409" w:rsidRPr="00C06B9A" w:rsidRDefault="00612409" w:rsidP="004B42B1">
                      <w:pPr>
                        <w:pStyle w:val="ListParagraph"/>
                        <w:numPr>
                          <w:ilvl w:val="0"/>
                          <w:numId w:val="11"/>
                        </w:numPr>
                      </w:pPr>
                      <w:r>
                        <w:t xml:space="preserve">Provide copies of the Graduate of the Future at program/department Advisory Board meetings. As new priorities for future professionals emerge, they may be added to the drawing. </w:t>
                      </w:r>
                    </w:p>
                  </w:txbxContent>
                </v:textbox>
              </v:shape>
            </w:pict>
          </mc:Fallback>
        </mc:AlternateContent>
      </w:r>
      <w:r w:rsidR="006E003A">
        <w:rPr>
          <w:sz w:val="24"/>
        </w:rPr>
        <w:t xml:space="preserve">established, </w:t>
      </w:r>
      <w:r w:rsidR="0015226C">
        <w:rPr>
          <w:sz w:val="24"/>
        </w:rPr>
        <w:t xml:space="preserve">it will be important to look at how they align </w:t>
      </w:r>
    </w:p>
    <w:p w14:paraId="4747988D" w14:textId="77777777" w:rsidR="00952874" w:rsidRDefault="0015226C" w:rsidP="00C06B9A">
      <w:pPr>
        <w:rPr>
          <w:sz w:val="24"/>
        </w:rPr>
      </w:pPr>
      <w:r>
        <w:rPr>
          <w:sz w:val="24"/>
        </w:rPr>
        <w:t xml:space="preserve">with other program frameworks. For example, programs </w:t>
      </w:r>
    </w:p>
    <w:p w14:paraId="3ADE6C95" w14:textId="34DB7531" w:rsidR="00952874" w:rsidRDefault="0015226C" w:rsidP="00C06B9A">
      <w:pPr>
        <w:rPr>
          <w:sz w:val="24"/>
        </w:rPr>
      </w:pPr>
      <w:r>
        <w:rPr>
          <w:sz w:val="24"/>
        </w:rPr>
        <w:t>with</w:t>
      </w:r>
      <w:r w:rsidR="00A21337">
        <w:rPr>
          <w:sz w:val="24"/>
        </w:rPr>
        <w:t>,</w:t>
      </w:r>
      <w:r>
        <w:rPr>
          <w:sz w:val="24"/>
        </w:rPr>
        <w:t xml:space="preserve"> or seeking</w:t>
      </w:r>
      <w:r w:rsidR="00A21337">
        <w:rPr>
          <w:sz w:val="24"/>
        </w:rPr>
        <w:t>,</w:t>
      </w:r>
      <w:r>
        <w:rPr>
          <w:sz w:val="24"/>
        </w:rPr>
        <w:t xml:space="preserve"> NAEYC accreditation will want to look at </w:t>
      </w:r>
    </w:p>
    <w:p w14:paraId="304894D0" w14:textId="77777777" w:rsidR="00952874" w:rsidRDefault="0015226C" w:rsidP="00C06B9A">
      <w:pPr>
        <w:rPr>
          <w:sz w:val="24"/>
        </w:rPr>
      </w:pPr>
      <w:proofErr w:type="gramStart"/>
      <w:r>
        <w:rPr>
          <w:sz w:val="24"/>
        </w:rPr>
        <w:t>how</w:t>
      </w:r>
      <w:proofErr w:type="gramEnd"/>
      <w:r>
        <w:rPr>
          <w:sz w:val="24"/>
        </w:rPr>
        <w:t xml:space="preserve"> the Graduate of the Future jives with the program’s </w:t>
      </w:r>
    </w:p>
    <w:p w14:paraId="04C2971B" w14:textId="77777777" w:rsidR="008C3DC2" w:rsidRDefault="0015226C" w:rsidP="00C06B9A">
      <w:pPr>
        <w:rPr>
          <w:sz w:val="24"/>
        </w:rPr>
      </w:pPr>
      <w:r>
        <w:rPr>
          <w:sz w:val="24"/>
        </w:rPr>
        <w:t>mission. It may also be helpful to look at how the character</w:t>
      </w:r>
      <w:r w:rsidR="008C3DC2">
        <w:rPr>
          <w:sz w:val="24"/>
        </w:rPr>
        <w:t>-</w:t>
      </w:r>
    </w:p>
    <w:p w14:paraId="5186B5B5" w14:textId="77777777" w:rsidR="008C3DC2" w:rsidRDefault="0015226C" w:rsidP="00C06B9A">
      <w:pPr>
        <w:rPr>
          <w:sz w:val="24"/>
        </w:rPr>
      </w:pPr>
      <w:proofErr w:type="spellStart"/>
      <w:r>
        <w:rPr>
          <w:sz w:val="24"/>
        </w:rPr>
        <w:t>istics</w:t>
      </w:r>
      <w:proofErr w:type="spellEnd"/>
      <w:r>
        <w:rPr>
          <w:sz w:val="24"/>
        </w:rPr>
        <w:t xml:space="preserve"> of the “graduate” align with the six NAEYC standards. </w:t>
      </w:r>
    </w:p>
    <w:p w14:paraId="1BB57326" w14:textId="3CF26568" w:rsidR="0081725E" w:rsidRDefault="0015226C" w:rsidP="00C06B9A">
      <w:pPr>
        <w:rPr>
          <w:sz w:val="24"/>
        </w:rPr>
      </w:pPr>
      <w:r>
        <w:rPr>
          <w:sz w:val="24"/>
        </w:rPr>
        <w:t xml:space="preserve">When this is done, </w:t>
      </w:r>
      <w:r w:rsidR="0081725E">
        <w:rPr>
          <w:sz w:val="24"/>
        </w:rPr>
        <w:t>Phase 2 can begin.</w:t>
      </w:r>
    </w:p>
    <w:p w14:paraId="7012E0A0" w14:textId="77777777" w:rsidR="00253437" w:rsidRPr="00591EC3" w:rsidRDefault="00253437">
      <w:pPr>
        <w:rPr>
          <w:sz w:val="14"/>
        </w:rPr>
      </w:pPr>
    </w:p>
    <w:p w14:paraId="1F40414E" w14:textId="3830BB34" w:rsidR="00253437" w:rsidRDefault="00591EC3">
      <w:r>
        <w:rPr>
          <w:noProof/>
        </w:rPr>
        <w:drawing>
          <wp:inline distT="0" distB="0" distL="0" distR="0" wp14:anchorId="408A9D05" wp14:editId="20B6AE92">
            <wp:extent cx="3566160" cy="1851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66160" cy="1851660"/>
                    </a:xfrm>
                    <a:prstGeom prst="rect">
                      <a:avLst/>
                    </a:prstGeom>
                  </pic:spPr>
                </pic:pic>
              </a:graphicData>
            </a:graphic>
          </wp:inline>
        </w:drawing>
      </w:r>
    </w:p>
    <w:p w14:paraId="25AF7920" w14:textId="77777777" w:rsidR="00591EC3" w:rsidRPr="00591EC3" w:rsidRDefault="00591EC3">
      <w:pPr>
        <w:rPr>
          <w:sz w:val="16"/>
        </w:rPr>
      </w:pPr>
    </w:p>
    <w:p w14:paraId="76C4451F" w14:textId="77777777" w:rsidR="00253437" w:rsidRDefault="0081725E">
      <w:pPr>
        <w:rPr>
          <w:sz w:val="24"/>
        </w:rPr>
      </w:pPr>
      <w:r w:rsidRPr="0081725E">
        <w:rPr>
          <w:sz w:val="24"/>
        </w:rPr>
        <w:t xml:space="preserve">Phase </w:t>
      </w:r>
      <w:r>
        <w:rPr>
          <w:sz w:val="24"/>
        </w:rPr>
        <w:t>2</w:t>
      </w:r>
      <w:r w:rsidRPr="0081725E">
        <w:rPr>
          <w:sz w:val="24"/>
        </w:rPr>
        <w:t xml:space="preserve"> </w:t>
      </w:r>
      <w:r>
        <w:rPr>
          <w:sz w:val="24"/>
        </w:rPr>
        <w:t xml:space="preserve">features a thoughtful sequence of </w:t>
      </w:r>
      <w:r w:rsidR="00B50883">
        <w:rPr>
          <w:sz w:val="24"/>
        </w:rPr>
        <w:t xml:space="preserve">activities that </w:t>
      </w:r>
    </w:p>
    <w:p w14:paraId="59E90F27" w14:textId="77777777" w:rsidR="00253437" w:rsidRDefault="00B50883">
      <w:pPr>
        <w:rPr>
          <w:sz w:val="24"/>
        </w:rPr>
      </w:pPr>
      <w:r>
        <w:rPr>
          <w:sz w:val="24"/>
        </w:rPr>
        <w:t>are</w:t>
      </w:r>
      <w:r w:rsidR="002E5439">
        <w:rPr>
          <w:sz w:val="24"/>
        </w:rPr>
        <w:t xml:space="preserve"> </w:t>
      </w:r>
      <w:r>
        <w:rPr>
          <w:sz w:val="24"/>
        </w:rPr>
        <w:t xml:space="preserve">designed to examine all components of an individual </w:t>
      </w:r>
    </w:p>
    <w:p w14:paraId="119B40A9" w14:textId="77777777" w:rsidR="00253437" w:rsidRDefault="00B50883">
      <w:pPr>
        <w:rPr>
          <w:sz w:val="24"/>
        </w:rPr>
      </w:pPr>
      <w:r>
        <w:rPr>
          <w:sz w:val="24"/>
        </w:rPr>
        <w:t xml:space="preserve">course to determine the extent to which the course </w:t>
      </w:r>
    </w:p>
    <w:p w14:paraId="4C8C3BC1" w14:textId="77777777" w:rsidR="00253437" w:rsidRDefault="00B50883">
      <w:pPr>
        <w:rPr>
          <w:sz w:val="24"/>
        </w:rPr>
      </w:pPr>
      <w:r>
        <w:rPr>
          <w:sz w:val="24"/>
        </w:rPr>
        <w:t xml:space="preserve">reflects program values (points of pride) or does not </w:t>
      </w:r>
    </w:p>
    <w:p w14:paraId="543C7B31" w14:textId="77777777" w:rsidR="00253437" w:rsidRDefault="00B50883">
      <w:pPr>
        <w:rPr>
          <w:sz w:val="24"/>
        </w:rPr>
      </w:pPr>
      <w:r>
        <w:rPr>
          <w:sz w:val="24"/>
        </w:rPr>
        <w:t xml:space="preserve">(opportunities for enhancement). </w:t>
      </w:r>
      <w:r w:rsidR="00A21414">
        <w:rPr>
          <w:sz w:val="24"/>
        </w:rPr>
        <w:t xml:space="preserve">While the course </w:t>
      </w:r>
    </w:p>
    <w:p w14:paraId="7E9CD5CD" w14:textId="77777777" w:rsidR="00253437" w:rsidRDefault="00A21414">
      <w:pPr>
        <w:rPr>
          <w:sz w:val="24"/>
        </w:rPr>
      </w:pPr>
      <w:r>
        <w:rPr>
          <w:sz w:val="24"/>
        </w:rPr>
        <w:t xml:space="preserve">deconstruction/reconstruction process may be done by </w:t>
      </w:r>
    </w:p>
    <w:p w14:paraId="133BA4ED" w14:textId="3DB99A0F" w:rsidR="00253437" w:rsidRDefault="00A21414">
      <w:pPr>
        <w:rPr>
          <w:sz w:val="24"/>
        </w:rPr>
      </w:pPr>
      <w:r>
        <w:rPr>
          <w:sz w:val="24"/>
        </w:rPr>
        <w:t xml:space="preserve">an individual, the process is greatly enhanced </w:t>
      </w:r>
      <w:r w:rsidR="00A21337">
        <w:rPr>
          <w:sz w:val="24"/>
        </w:rPr>
        <w:t>when</w:t>
      </w:r>
      <w:r>
        <w:rPr>
          <w:sz w:val="24"/>
        </w:rPr>
        <w:t xml:space="preserve"> </w:t>
      </w:r>
    </w:p>
    <w:p w14:paraId="24F752B3" w14:textId="77777777" w:rsidR="00253437" w:rsidRDefault="00A21414">
      <w:pPr>
        <w:rPr>
          <w:sz w:val="24"/>
        </w:rPr>
      </w:pPr>
      <w:r>
        <w:rPr>
          <w:sz w:val="24"/>
        </w:rPr>
        <w:t xml:space="preserve">additional partners also join in. Similarly, if several </w:t>
      </w:r>
    </w:p>
    <w:p w14:paraId="278877F1" w14:textId="77777777" w:rsidR="00253437" w:rsidRDefault="00A21414">
      <w:pPr>
        <w:rPr>
          <w:sz w:val="24"/>
        </w:rPr>
      </w:pPr>
      <w:r>
        <w:rPr>
          <w:sz w:val="24"/>
        </w:rPr>
        <w:t xml:space="preserve">instructors teach the same course, they can either </w:t>
      </w:r>
      <w:proofErr w:type="spellStart"/>
      <w:r>
        <w:rPr>
          <w:sz w:val="24"/>
        </w:rPr>
        <w:t>decon</w:t>
      </w:r>
      <w:proofErr w:type="spellEnd"/>
      <w:r w:rsidR="00253437">
        <w:rPr>
          <w:sz w:val="24"/>
        </w:rPr>
        <w:t>-</w:t>
      </w:r>
    </w:p>
    <w:p w14:paraId="538A3842" w14:textId="77777777" w:rsidR="00253437" w:rsidRDefault="00A21414">
      <w:pPr>
        <w:rPr>
          <w:sz w:val="24"/>
        </w:rPr>
      </w:pPr>
      <w:proofErr w:type="spellStart"/>
      <w:r>
        <w:rPr>
          <w:sz w:val="24"/>
        </w:rPr>
        <w:t>struct</w:t>
      </w:r>
      <w:proofErr w:type="spellEnd"/>
      <w:r>
        <w:rPr>
          <w:sz w:val="24"/>
        </w:rPr>
        <w:t xml:space="preserve"> individually and pool their ideas for reconstruction, </w:t>
      </w:r>
    </w:p>
    <w:p w14:paraId="7321E6C6" w14:textId="789D1D9B" w:rsidR="00B50883" w:rsidRDefault="00A21414">
      <w:pPr>
        <w:rPr>
          <w:sz w:val="24"/>
        </w:rPr>
      </w:pPr>
      <w:r>
        <w:rPr>
          <w:sz w:val="24"/>
        </w:rPr>
        <w:t>or deconstruct/reconstruct as a group.</w:t>
      </w:r>
    </w:p>
    <w:p w14:paraId="769F2C7E" w14:textId="77777777" w:rsidR="00B50883" w:rsidRDefault="00B50883">
      <w:pPr>
        <w:rPr>
          <w:sz w:val="24"/>
        </w:rPr>
      </w:pPr>
    </w:p>
    <w:p w14:paraId="509A140B" w14:textId="77777777" w:rsidR="00513BAF" w:rsidRDefault="00513BAF" w:rsidP="00A21414">
      <w:pPr>
        <w:rPr>
          <w:sz w:val="24"/>
        </w:rPr>
      </w:pPr>
      <w:r>
        <w:rPr>
          <w:sz w:val="24"/>
        </w:rPr>
        <w:t>B</w:t>
      </w:r>
      <w:r w:rsidR="002C3E24" w:rsidRPr="00C218EC">
        <w:rPr>
          <w:sz w:val="24"/>
        </w:rPr>
        <w:t>efore getting started, gather all relevant course materials,</w:t>
      </w:r>
    </w:p>
    <w:p w14:paraId="537AD3A3" w14:textId="0D19CE22" w:rsidR="002C3E24" w:rsidRPr="00C218EC" w:rsidRDefault="002C3E24" w:rsidP="00A21414">
      <w:pPr>
        <w:rPr>
          <w:sz w:val="24"/>
        </w:rPr>
      </w:pPr>
      <w:r w:rsidRPr="00C218EC">
        <w:rPr>
          <w:sz w:val="24"/>
        </w:rPr>
        <w:t>including</w:t>
      </w:r>
      <w:r w:rsidR="00A21337">
        <w:rPr>
          <w:sz w:val="24"/>
        </w:rPr>
        <w:t>:</w:t>
      </w:r>
    </w:p>
    <w:p w14:paraId="2A15E36A" w14:textId="0E1825B1" w:rsidR="002C3E24" w:rsidRPr="00C218EC" w:rsidRDefault="002C3E24" w:rsidP="002C3E24">
      <w:pPr>
        <w:pStyle w:val="ListParagraph"/>
        <w:numPr>
          <w:ilvl w:val="0"/>
          <w:numId w:val="13"/>
        </w:numPr>
        <w:rPr>
          <w:sz w:val="24"/>
        </w:rPr>
      </w:pPr>
      <w:r w:rsidRPr="00C218EC">
        <w:rPr>
          <w:sz w:val="24"/>
        </w:rPr>
        <w:t>Course syllabus</w:t>
      </w:r>
      <w:r w:rsidR="00A21337">
        <w:rPr>
          <w:sz w:val="24"/>
        </w:rPr>
        <w:t>;</w:t>
      </w:r>
    </w:p>
    <w:p w14:paraId="24C23320" w14:textId="4F6AAB73" w:rsidR="002C3E24" w:rsidRPr="00C218EC" w:rsidRDefault="002C3E24" w:rsidP="002C3E24">
      <w:pPr>
        <w:pStyle w:val="ListParagraph"/>
        <w:numPr>
          <w:ilvl w:val="0"/>
          <w:numId w:val="13"/>
        </w:numPr>
        <w:rPr>
          <w:sz w:val="24"/>
        </w:rPr>
      </w:pPr>
      <w:r w:rsidRPr="00C218EC">
        <w:rPr>
          <w:sz w:val="24"/>
        </w:rPr>
        <w:t>Course text(s) and readings</w:t>
      </w:r>
      <w:r w:rsidR="00A21337">
        <w:rPr>
          <w:sz w:val="24"/>
        </w:rPr>
        <w:t>;</w:t>
      </w:r>
    </w:p>
    <w:p w14:paraId="49300F64" w14:textId="5CAF8EE7" w:rsidR="002C3E24" w:rsidRPr="0045183C" w:rsidRDefault="002C3E24" w:rsidP="00513BAF">
      <w:pPr>
        <w:pStyle w:val="ListParagraph"/>
        <w:numPr>
          <w:ilvl w:val="0"/>
          <w:numId w:val="13"/>
        </w:numPr>
        <w:rPr>
          <w:sz w:val="24"/>
        </w:rPr>
      </w:pPr>
      <w:r w:rsidRPr="0045183C">
        <w:rPr>
          <w:sz w:val="24"/>
        </w:rPr>
        <w:t xml:space="preserve">Course assignments, including student directions </w:t>
      </w:r>
      <w:r w:rsidR="0045183C" w:rsidRPr="0045183C">
        <w:rPr>
          <w:sz w:val="24"/>
        </w:rPr>
        <w:t xml:space="preserve"> </w:t>
      </w:r>
      <w:r w:rsidRPr="0045183C">
        <w:rPr>
          <w:sz w:val="24"/>
        </w:rPr>
        <w:t>and rubrics</w:t>
      </w:r>
      <w:r w:rsidR="00A21337" w:rsidRPr="0045183C">
        <w:rPr>
          <w:sz w:val="24"/>
        </w:rPr>
        <w:t>;</w:t>
      </w:r>
    </w:p>
    <w:p w14:paraId="53CB5514" w14:textId="76B430A1" w:rsidR="002C3E24" w:rsidRPr="0045183C" w:rsidRDefault="00A21414" w:rsidP="00513BAF">
      <w:pPr>
        <w:pStyle w:val="ListParagraph"/>
        <w:numPr>
          <w:ilvl w:val="0"/>
          <w:numId w:val="13"/>
        </w:numPr>
        <w:rPr>
          <w:sz w:val="24"/>
        </w:rPr>
      </w:pPr>
      <w:r w:rsidRPr="0045183C">
        <w:rPr>
          <w:sz w:val="24"/>
        </w:rPr>
        <w:t>Course calendar (the overview of topics that are addressed in each week of the course)</w:t>
      </w:r>
      <w:r w:rsidR="00A21337" w:rsidRPr="0045183C">
        <w:rPr>
          <w:sz w:val="24"/>
        </w:rPr>
        <w:t>; and</w:t>
      </w:r>
    </w:p>
    <w:p w14:paraId="3A8BD3BB" w14:textId="77777777" w:rsidR="00A21414" w:rsidRPr="00C218EC" w:rsidRDefault="00A21414" w:rsidP="002C3E24">
      <w:pPr>
        <w:pStyle w:val="ListParagraph"/>
        <w:numPr>
          <w:ilvl w:val="0"/>
          <w:numId w:val="13"/>
        </w:numPr>
        <w:rPr>
          <w:sz w:val="24"/>
        </w:rPr>
      </w:pPr>
      <w:r w:rsidRPr="00C218EC">
        <w:rPr>
          <w:sz w:val="24"/>
        </w:rPr>
        <w:t>Course instructional activities, including online discussion forums.</w:t>
      </w:r>
    </w:p>
    <w:p w14:paraId="21468341" w14:textId="77777777" w:rsidR="00A21414" w:rsidRPr="00C218EC" w:rsidRDefault="00A21414" w:rsidP="00A21414">
      <w:pPr>
        <w:rPr>
          <w:sz w:val="24"/>
        </w:rPr>
      </w:pPr>
    </w:p>
    <w:p w14:paraId="292611AE" w14:textId="0486C7DB" w:rsidR="00A21414" w:rsidRPr="00C218EC" w:rsidRDefault="00A21414" w:rsidP="00513BAF">
      <w:pPr>
        <w:rPr>
          <w:sz w:val="24"/>
        </w:rPr>
      </w:pPr>
      <w:r w:rsidRPr="7A64BEA6">
        <w:rPr>
          <w:sz w:val="24"/>
          <w:szCs w:val="24"/>
        </w:rPr>
        <w:t xml:space="preserve">The resources will vary </w:t>
      </w:r>
      <w:r w:rsidR="006E003A" w:rsidRPr="7A64BEA6">
        <w:rPr>
          <w:sz w:val="24"/>
          <w:szCs w:val="24"/>
        </w:rPr>
        <w:t xml:space="preserve">depending </w:t>
      </w:r>
      <w:r w:rsidR="008C3DC2">
        <w:rPr>
          <w:sz w:val="24"/>
        </w:rPr>
        <w:t xml:space="preserve">on </w:t>
      </w:r>
      <w:r w:rsidRPr="7A64BEA6">
        <w:rPr>
          <w:sz w:val="24"/>
          <w:szCs w:val="24"/>
        </w:rPr>
        <w:t xml:space="preserve">whether the course is taught online or </w:t>
      </w:r>
      <w:r w:rsidR="008C3DC2">
        <w:rPr>
          <w:sz w:val="24"/>
          <w:szCs w:val="24"/>
        </w:rPr>
        <w:t>face-to-face</w:t>
      </w:r>
      <w:r w:rsidRPr="7A64BEA6">
        <w:rPr>
          <w:sz w:val="24"/>
          <w:szCs w:val="24"/>
        </w:rPr>
        <w:t xml:space="preserve">. </w:t>
      </w:r>
      <w:r w:rsidR="00513BAF">
        <w:rPr>
          <w:sz w:val="24"/>
          <w:szCs w:val="24"/>
        </w:rPr>
        <w:t xml:space="preserve">Use the Course Deconstruction Worksheet (page 21) to capture your initial impressions </w:t>
      </w:r>
      <w:r w:rsidR="00513BAF">
        <w:rPr>
          <w:sz w:val="24"/>
        </w:rPr>
        <w:t>as it may be used in a pre/</w:t>
      </w:r>
      <w:r w:rsidR="00513BAF" w:rsidRPr="00C218EC">
        <w:rPr>
          <w:sz w:val="24"/>
        </w:rPr>
        <w:t xml:space="preserve">post fashion to document changes. </w:t>
      </w:r>
    </w:p>
    <w:p w14:paraId="34811B7A" w14:textId="77777777" w:rsidR="00A21414" w:rsidRPr="00C218EC" w:rsidRDefault="00A21414" w:rsidP="00A21414">
      <w:pPr>
        <w:rPr>
          <w:sz w:val="24"/>
        </w:rPr>
      </w:pPr>
    </w:p>
    <w:p w14:paraId="5807D3F0" w14:textId="45578C54" w:rsidR="00A21414" w:rsidRDefault="00A21414" w:rsidP="00A21414">
      <w:pPr>
        <w:rPr>
          <w:sz w:val="24"/>
        </w:rPr>
      </w:pPr>
      <w:r w:rsidRPr="00C218EC">
        <w:rPr>
          <w:sz w:val="24"/>
        </w:rPr>
        <w:tab/>
      </w:r>
      <w:r w:rsidR="00A21337">
        <w:rPr>
          <w:sz w:val="24"/>
          <w:u w:val="single"/>
        </w:rPr>
        <w:t>Establish the context</w:t>
      </w:r>
      <w:r w:rsidRPr="00C218EC">
        <w:rPr>
          <w:sz w:val="24"/>
        </w:rPr>
        <w:t xml:space="preserve"> – Consider the following questions:  Who takes this course? Where does this course fall in the sequence of the program? Capture the answers</w:t>
      </w:r>
      <w:r w:rsidR="00BB620B" w:rsidRPr="00C218EC">
        <w:rPr>
          <w:sz w:val="24"/>
        </w:rPr>
        <w:t xml:space="preserve"> on the </w:t>
      </w:r>
      <w:r w:rsidR="00F471EF">
        <w:rPr>
          <w:sz w:val="24"/>
        </w:rPr>
        <w:t xml:space="preserve">Course Deconstruction </w:t>
      </w:r>
      <w:r w:rsidR="00BB620B" w:rsidRPr="00C218EC">
        <w:rPr>
          <w:sz w:val="24"/>
        </w:rPr>
        <w:t xml:space="preserve">Worksheet </w:t>
      </w:r>
      <w:r w:rsidRPr="0051492E">
        <w:rPr>
          <w:sz w:val="24"/>
        </w:rPr>
        <w:t xml:space="preserve">(page </w:t>
      </w:r>
      <w:r w:rsidR="00C218EC" w:rsidRPr="0051492E">
        <w:rPr>
          <w:sz w:val="24"/>
        </w:rPr>
        <w:t>2</w:t>
      </w:r>
      <w:r w:rsidR="00F471EF">
        <w:rPr>
          <w:sz w:val="24"/>
        </w:rPr>
        <w:t>1</w:t>
      </w:r>
      <w:r w:rsidRPr="0051492E">
        <w:rPr>
          <w:sz w:val="24"/>
        </w:rPr>
        <w:t xml:space="preserve">). </w:t>
      </w:r>
      <w:r w:rsidR="004B5DDF" w:rsidRPr="0051492E">
        <w:rPr>
          <w:sz w:val="24"/>
        </w:rPr>
        <w:t>Answering</w:t>
      </w:r>
      <w:r w:rsidR="004B5DDF">
        <w:rPr>
          <w:sz w:val="24"/>
        </w:rPr>
        <w:t xml:space="preserve"> these questions will help to keep a focus on the learners, what they know, and what they want from the course in mind as you proceed through the </w:t>
      </w:r>
      <w:r w:rsidR="00513BAF">
        <w:rPr>
          <w:sz w:val="24"/>
        </w:rPr>
        <w:t>Blueprint</w:t>
      </w:r>
      <w:r w:rsidR="004B5DDF">
        <w:rPr>
          <w:sz w:val="24"/>
        </w:rPr>
        <w:t xml:space="preserve"> Process.</w:t>
      </w:r>
    </w:p>
    <w:p w14:paraId="1FB7C9C4" w14:textId="77777777" w:rsidR="00871800" w:rsidRDefault="00871800" w:rsidP="00A21414">
      <w:pPr>
        <w:rPr>
          <w:sz w:val="24"/>
        </w:rPr>
      </w:pPr>
    </w:p>
    <w:p w14:paraId="0C6DD9B6" w14:textId="0380E74E" w:rsidR="004B5DDF" w:rsidRDefault="004B5DDF" w:rsidP="00A21414">
      <w:pPr>
        <w:rPr>
          <w:sz w:val="24"/>
        </w:rPr>
      </w:pPr>
      <w:r>
        <w:rPr>
          <w:sz w:val="24"/>
        </w:rPr>
        <w:tab/>
      </w:r>
      <w:r w:rsidR="00A21337">
        <w:rPr>
          <w:sz w:val="24"/>
          <w:u w:val="single"/>
        </w:rPr>
        <w:t>Establish the gist</w:t>
      </w:r>
      <w:r w:rsidR="00A21337" w:rsidRPr="00A21337">
        <w:rPr>
          <w:sz w:val="24"/>
        </w:rPr>
        <w:t xml:space="preserve"> </w:t>
      </w:r>
      <w:r>
        <w:rPr>
          <w:sz w:val="24"/>
        </w:rPr>
        <w:t xml:space="preserve">– Imagine that one of your students is trying to explain this course to </w:t>
      </w:r>
      <w:r w:rsidR="00871800">
        <w:rPr>
          <w:sz w:val="24"/>
        </w:rPr>
        <w:t>his or her grandmother</w:t>
      </w:r>
      <w:r>
        <w:rPr>
          <w:sz w:val="24"/>
        </w:rPr>
        <w:t xml:space="preserve"> in one sentence. What values/key concepts would you want that student to capture in his/her description? Capture your answer</w:t>
      </w:r>
      <w:r w:rsidR="00BB620B">
        <w:rPr>
          <w:sz w:val="24"/>
        </w:rPr>
        <w:t xml:space="preserve"> on the </w:t>
      </w:r>
      <w:r w:rsidR="00513BAF">
        <w:rPr>
          <w:sz w:val="24"/>
        </w:rPr>
        <w:t>Course Deconstruction</w:t>
      </w:r>
      <w:r w:rsidR="00BB620B">
        <w:rPr>
          <w:sz w:val="24"/>
        </w:rPr>
        <w:t xml:space="preserve"> Worksheet</w:t>
      </w:r>
      <w:r>
        <w:rPr>
          <w:sz w:val="24"/>
        </w:rPr>
        <w:t xml:space="preserve">. In the </w:t>
      </w:r>
      <w:r w:rsidR="00513BAF">
        <w:rPr>
          <w:sz w:val="24"/>
        </w:rPr>
        <w:t>Blueprint</w:t>
      </w:r>
      <w:r>
        <w:rPr>
          <w:sz w:val="24"/>
        </w:rPr>
        <w:t xml:space="preserve"> Process, it can be tremendously helpful to be very clear about the purpose of the course. For example, one program, in reviewing the gist of their course on families, realized that they most wanted students to complete the course with a commitment to </w:t>
      </w:r>
      <w:r w:rsidRPr="004B5DDF">
        <w:rPr>
          <w:b/>
          <w:i/>
          <w:sz w:val="24"/>
        </w:rPr>
        <w:t>assume nothing</w:t>
      </w:r>
      <w:r>
        <w:rPr>
          <w:sz w:val="24"/>
        </w:rPr>
        <w:t xml:space="preserve"> about families. Capturing the gist of the course helped the instructors to refashion the examples the used to incorporate a stronger emphasis on assumptions and helping students avoid them.</w:t>
      </w:r>
    </w:p>
    <w:p w14:paraId="6D45CA52" w14:textId="77777777" w:rsidR="004B5DDF" w:rsidRDefault="004B5DDF" w:rsidP="00A21414">
      <w:pPr>
        <w:rPr>
          <w:sz w:val="24"/>
        </w:rPr>
      </w:pPr>
    </w:p>
    <w:p w14:paraId="296F9644" w14:textId="56EB5BC3" w:rsidR="004B5DDF" w:rsidRDefault="004B5DDF" w:rsidP="00A21414">
      <w:pPr>
        <w:rPr>
          <w:sz w:val="24"/>
        </w:rPr>
      </w:pPr>
      <w:r>
        <w:rPr>
          <w:sz w:val="24"/>
        </w:rPr>
        <w:tab/>
      </w:r>
      <w:r w:rsidRPr="7A64BEA6">
        <w:rPr>
          <w:sz w:val="24"/>
          <w:szCs w:val="24"/>
          <w:u w:val="single"/>
        </w:rPr>
        <w:t>Review title</w:t>
      </w:r>
      <w:r w:rsidR="00A21337">
        <w:rPr>
          <w:sz w:val="24"/>
          <w:szCs w:val="24"/>
          <w:u w:val="single"/>
        </w:rPr>
        <w:t xml:space="preserve">, </w:t>
      </w:r>
      <w:r w:rsidRPr="7A64BEA6">
        <w:rPr>
          <w:sz w:val="24"/>
          <w:szCs w:val="24"/>
          <w:u w:val="single"/>
        </w:rPr>
        <w:t>description</w:t>
      </w:r>
      <w:r w:rsidR="00A21337">
        <w:rPr>
          <w:sz w:val="24"/>
          <w:szCs w:val="24"/>
          <w:u w:val="single"/>
        </w:rPr>
        <w:t>, and objectives/course learning outcomes</w:t>
      </w:r>
      <w:r w:rsidRPr="7A64BEA6">
        <w:rPr>
          <w:sz w:val="24"/>
          <w:szCs w:val="24"/>
        </w:rPr>
        <w:t xml:space="preserve"> </w:t>
      </w:r>
      <w:r w:rsidR="0015226C" w:rsidRPr="7A64BEA6">
        <w:rPr>
          <w:sz w:val="24"/>
          <w:szCs w:val="24"/>
        </w:rPr>
        <w:t>–</w:t>
      </w:r>
      <w:r w:rsidR="006E003A" w:rsidRPr="7A64BEA6">
        <w:rPr>
          <w:sz w:val="24"/>
          <w:szCs w:val="24"/>
        </w:rPr>
        <w:t xml:space="preserve"> </w:t>
      </w:r>
      <w:r w:rsidR="0015226C" w:rsidRPr="7A64BEA6">
        <w:rPr>
          <w:sz w:val="24"/>
          <w:szCs w:val="24"/>
        </w:rPr>
        <w:t xml:space="preserve">In some </w:t>
      </w:r>
      <w:r w:rsidR="006E0D01">
        <w:rPr>
          <w:sz w:val="24"/>
          <w:szCs w:val="24"/>
        </w:rPr>
        <w:t>programs</w:t>
      </w:r>
      <w:r w:rsidR="0015226C" w:rsidRPr="7A64BEA6">
        <w:rPr>
          <w:sz w:val="24"/>
          <w:szCs w:val="24"/>
        </w:rPr>
        <w:t>, course titles and descriptions are mandated by the state. For example, in North Carolina, all core early childhood courses at the associate degree level, have the same course number, title, and description. If this is the case, there are several options.</w:t>
      </w:r>
    </w:p>
    <w:p w14:paraId="38E46687" w14:textId="77777777" w:rsidR="0015226C" w:rsidRDefault="0015226C" w:rsidP="0015226C">
      <w:pPr>
        <w:pStyle w:val="ListParagraph"/>
        <w:numPr>
          <w:ilvl w:val="0"/>
          <w:numId w:val="14"/>
        </w:numPr>
        <w:rPr>
          <w:sz w:val="24"/>
        </w:rPr>
      </w:pPr>
      <w:r>
        <w:rPr>
          <w:sz w:val="24"/>
        </w:rPr>
        <w:t xml:space="preserve">If the title and description are not as explicit as you would like, </w:t>
      </w:r>
      <w:r w:rsidR="00BB620B" w:rsidRPr="00BB620B">
        <w:rPr>
          <w:b/>
          <w:i/>
          <w:sz w:val="24"/>
        </w:rPr>
        <w:t>and you cannot make any changes</w:t>
      </w:r>
      <w:r w:rsidR="00BB620B">
        <w:rPr>
          <w:sz w:val="24"/>
        </w:rPr>
        <w:t>, it might be a good idea to pay even closer attention to making the other sections of the course as explicit as possible.</w:t>
      </w:r>
    </w:p>
    <w:p w14:paraId="3EC110D2" w14:textId="77777777" w:rsidR="009C3047" w:rsidRPr="009C3047" w:rsidRDefault="009C3047" w:rsidP="009C3047">
      <w:pPr>
        <w:pStyle w:val="ListParagraph"/>
        <w:rPr>
          <w:sz w:val="8"/>
          <w:szCs w:val="8"/>
        </w:rPr>
      </w:pPr>
    </w:p>
    <w:p w14:paraId="2D3E08E2" w14:textId="36E9CCBC" w:rsidR="00BB620B" w:rsidRDefault="00BB620B" w:rsidP="7A64BEA6">
      <w:pPr>
        <w:pStyle w:val="ListParagraph"/>
        <w:numPr>
          <w:ilvl w:val="0"/>
          <w:numId w:val="14"/>
        </w:numPr>
        <w:rPr>
          <w:sz w:val="24"/>
          <w:szCs w:val="24"/>
        </w:rPr>
      </w:pPr>
      <w:r w:rsidRPr="7A64BEA6">
        <w:rPr>
          <w:sz w:val="24"/>
          <w:szCs w:val="24"/>
        </w:rPr>
        <w:t xml:space="preserve">If the title and description are not as explicit as you would like, and you can make changes, consider adding a sentence that documents the specific features of this course. For example, in North Carolina, instructors are able to add one sentence to the course description. Some have elected to write something like “This course incorporates the use of </w:t>
      </w:r>
      <w:r w:rsidR="006E003A" w:rsidRPr="7A64BEA6">
        <w:rPr>
          <w:sz w:val="24"/>
          <w:szCs w:val="24"/>
        </w:rPr>
        <w:t>evidence-based</w:t>
      </w:r>
      <w:r w:rsidRPr="7A64BEA6">
        <w:rPr>
          <w:sz w:val="24"/>
          <w:szCs w:val="24"/>
        </w:rPr>
        <w:t xml:space="preserve"> practices to support young children of diverse cultures, languages, and abilities and their families.”</w:t>
      </w:r>
    </w:p>
    <w:p w14:paraId="3FE796A6" w14:textId="77777777" w:rsidR="00BB620B" w:rsidRDefault="00BB620B" w:rsidP="00BB620B">
      <w:pPr>
        <w:ind w:left="360"/>
        <w:rPr>
          <w:sz w:val="24"/>
        </w:rPr>
      </w:pPr>
    </w:p>
    <w:p w14:paraId="328B4243" w14:textId="539A48D5" w:rsidR="00BB620B" w:rsidRDefault="00871800" w:rsidP="00F63F6D">
      <w:pPr>
        <w:rPr>
          <w:sz w:val="24"/>
        </w:rPr>
      </w:pPr>
      <w:r>
        <w:rPr>
          <w:sz w:val="24"/>
          <w:szCs w:val="24"/>
        </w:rPr>
        <w:t>We have found that one piece of information that is consistently missing from</w:t>
      </w:r>
      <w:r w:rsidR="00BB620B" w:rsidRPr="7A64BEA6">
        <w:rPr>
          <w:sz w:val="24"/>
          <w:szCs w:val="24"/>
        </w:rPr>
        <w:t xml:space="preserve"> course descriptions is the age range addressed in the content. A classic example is one state’s child development course which is title</w:t>
      </w:r>
      <w:r w:rsidR="006E003A" w:rsidRPr="7A64BEA6">
        <w:rPr>
          <w:sz w:val="24"/>
          <w:szCs w:val="24"/>
        </w:rPr>
        <w:t>d</w:t>
      </w:r>
      <w:r w:rsidR="00BB620B" w:rsidRPr="7A64BEA6">
        <w:rPr>
          <w:sz w:val="24"/>
          <w:szCs w:val="24"/>
        </w:rPr>
        <w:t xml:space="preserve"> Child Development: Birth through Middle Childhood. No two faculty members in that state can agree on the exact age that signifies middle childhood. In Phase 3, when looking across a program for consistency and cohesion, it’s difficult to do that easily when course titles or descriptions are not explicit.</w:t>
      </w:r>
    </w:p>
    <w:p w14:paraId="2379C3A8" w14:textId="77777777" w:rsidR="00BB620B" w:rsidRDefault="00BB620B" w:rsidP="00BB620B">
      <w:pPr>
        <w:ind w:left="360"/>
        <w:rPr>
          <w:sz w:val="24"/>
        </w:rPr>
      </w:pPr>
    </w:p>
    <w:p w14:paraId="1153CA2B" w14:textId="77D33966" w:rsidR="00BB620B" w:rsidRPr="00BB620B" w:rsidRDefault="00BB620B" w:rsidP="00F63F6D">
      <w:pPr>
        <w:rPr>
          <w:sz w:val="24"/>
        </w:rPr>
      </w:pPr>
      <w:r>
        <w:rPr>
          <w:sz w:val="24"/>
        </w:rPr>
        <w:t xml:space="preserve">At this point, capture any changes you might like to make in the title and/or description and record them on the </w:t>
      </w:r>
      <w:r w:rsidR="00513BAF">
        <w:rPr>
          <w:sz w:val="24"/>
        </w:rPr>
        <w:t>Course Deconstruction</w:t>
      </w:r>
      <w:r>
        <w:rPr>
          <w:sz w:val="24"/>
        </w:rPr>
        <w:t xml:space="preserve"> Worksheet.</w:t>
      </w:r>
    </w:p>
    <w:p w14:paraId="567F87B2" w14:textId="77777777" w:rsidR="004B5DDF" w:rsidRDefault="004B5DDF" w:rsidP="00A21414">
      <w:pPr>
        <w:rPr>
          <w:sz w:val="24"/>
        </w:rPr>
      </w:pPr>
    </w:p>
    <w:p w14:paraId="75859AB7" w14:textId="77777777" w:rsidR="00BB620B" w:rsidRDefault="004B5DDF" w:rsidP="00BB620B">
      <w:pPr>
        <w:rPr>
          <w:sz w:val="24"/>
        </w:rPr>
      </w:pPr>
      <w:r>
        <w:rPr>
          <w:sz w:val="24"/>
        </w:rPr>
        <w:tab/>
      </w:r>
      <w:r w:rsidRPr="004B5DDF">
        <w:rPr>
          <w:sz w:val="24"/>
          <w:u w:val="single"/>
        </w:rPr>
        <w:t>Review course objectives/learning outcomes</w:t>
      </w:r>
      <w:r>
        <w:rPr>
          <w:sz w:val="24"/>
        </w:rPr>
        <w:t xml:space="preserve"> </w:t>
      </w:r>
      <w:r w:rsidR="00BB620B">
        <w:rPr>
          <w:sz w:val="24"/>
        </w:rPr>
        <w:t>–</w:t>
      </w:r>
      <w:r>
        <w:rPr>
          <w:sz w:val="24"/>
        </w:rPr>
        <w:t xml:space="preserve"> </w:t>
      </w:r>
      <w:r w:rsidR="00BB620B">
        <w:rPr>
          <w:sz w:val="24"/>
        </w:rPr>
        <w:t xml:space="preserve">As with course titles and descriptions, course objectives/course learning outcomes are </w:t>
      </w:r>
      <w:r w:rsidR="00F63F6D">
        <w:rPr>
          <w:sz w:val="24"/>
        </w:rPr>
        <w:t xml:space="preserve">sometimes </w:t>
      </w:r>
      <w:r w:rsidR="00BB620B">
        <w:rPr>
          <w:sz w:val="24"/>
        </w:rPr>
        <w:t xml:space="preserve">mandated by the state. </w:t>
      </w:r>
      <w:r w:rsidR="00F63F6D">
        <w:rPr>
          <w:sz w:val="24"/>
        </w:rPr>
        <w:t xml:space="preserve">As described above, it may or may not be possible to add more explicit language. If changes are possible, and desired, note them on the </w:t>
      </w:r>
    </w:p>
    <w:p w14:paraId="218D63A1" w14:textId="313D3D09" w:rsidR="004B5DDF" w:rsidRDefault="00513BAF" w:rsidP="00A21414">
      <w:pPr>
        <w:rPr>
          <w:sz w:val="24"/>
        </w:rPr>
      </w:pPr>
      <w:r>
        <w:rPr>
          <w:sz w:val="24"/>
        </w:rPr>
        <w:t>Course Deconstruction</w:t>
      </w:r>
      <w:r w:rsidR="00F63F6D">
        <w:rPr>
          <w:sz w:val="24"/>
        </w:rPr>
        <w:t xml:space="preserve"> Worksheet.</w:t>
      </w:r>
    </w:p>
    <w:p w14:paraId="4833E8C9" w14:textId="77777777" w:rsidR="00F63F6D" w:rsidRDefault="00F63F6D" w:rsidP="00A21414">
      <w:pPr>
        <w:rPr>
          <w:sz w:val="24"/>
        </w:rPr>
      </w:pPr>
    </w:p>
    <w:p w14:paraId="0A7643EF" w14:textId="77777777" w:rsidR="004B5DDF" w:rsidRDefault="004B5DDF" w:rsidP="00A21414">
      <w:pPr>
        <w:rPr>
          <w:sz w:val="24"/>
        </w:rPr>
      </w:pPr>
      <w:r>
        <w:rPr>
          <w:sz w:val="24"/>
        </w:rPr>
        <w:lastRenderedPageBreak/>
        <w:tab/>
      </w:r>
      <w:r w:rsidRPr="00F63F6D">
        <w:rPr>
          <w:sz w:val="24"/>
          <w:u w:val="single"/>
        </w:rPr>
        <w:t xml:space="preserve">Review the instructional sequence </w:t>
      </w:r>
      <w:r w:rsidR="00F63F6D">
        <w:rPr>
          <w:sz w:val="24"/>
          <w:u w:val="single"/>
        </w:rPr>
        <w:t xml:space="preserve">and </w:t>
      </w:r>
      <w:r w:rsidRPr="00F63F6D">
        <w:rPr>
          <w:sz w:val="24"/>
          <w:u w:val="single"/>
        </w:rPr>
        <w:t>resources</w:t>
      </w:r>
      <w:r w:rsidRPr="00F63F6D">
        <w:rPr>
          <w:sz w:val="24"/>
        </w:rPr>
        <w:t xml:space="preserve"> </w:t>
      </w:r>
      <w:r w:rsidR="00F63F6D" w:rsidRPr="00F63F6D">
        <w:rPr>
          <w:sz w:val="24"/>
        </w:rPr>
        <w:t xml:space="preserve">– </w:t>
      </w:r>
      <w:r w:rsidR="000A4F44">
        <w:rPr>
          <w:sz w:val="24"/>
        </w:rPr>
        <w:t xml:space="preserve">Start with the instructional sequence. </w:t>
      </w:r>
      <w:r w:rsidR="00F63F6D" w:rsidRPr="00F63F6D">
        <w:rPr>
          <w:sz w:val="24"/>
        </w:rPr>
        <w:t>There are several ways to examine the instructional sequence to determine the extent to which it explicitly</w:t>
      </w:r>
      <w:r w:rsidR="000A4F44">
        <w:rPr>
          <w:sz w:val="24"/>
        </w:rPr>
        <w:t xml:space="preserve"> </w:t>
      </w:r>
      <w:r w:rsidR="00F63F6D" w:rsidRPr="00F63F6D">
        <w:rPr>
          <w:sz w:val="24"/>
        </w:rPr>
        <w:t xml:space="preserve">and </w:t>
      </w:r>
      <w:proofErr w:type="spellStart"/>
      <w:r w:rsidR="00F63F6D" w:rsidRPr="00F63F6D">
        <w:rPr>
          <w:sz w:val="24"/>
        </w:rPr>
        <w:t>inten</w:t>
      </w:r>
      <w:r w:rsidR="00771F55">
        <w:rPr>
          <w:sz w:val="24"/>
        </w:rPr>
        <w:t>-</w:t>
      </w:r>
      <w:r w:rsidR="00F63F6D" w:rsidRPr="00F63F6D">
        <w:rPr>
          <w:sz w:val="24"/>
        </w:rPr>
        <w:t>tionally</w:t>
      </w:r>
      <w:proofErr w:type="spellEnd"/>
      <w:r w:rsidR="00F63F6D" w:rsidRPr="00F63F6D">
        <w:rPr>
          <w:sz w:val="24"/>
        </w:rPr>
        <w:t xml:space="preserve"> reflects the values your program has prioritized (e.g., an emphasis on evidence-based </w:t>
      </w:r>
      <w:r w:rsidR="00771F55">
        <w:rPr>
          <w:sz w:val="24"/>
        </w:rPr>
        <w:t>p</w:t>
      </w:r>
      <w:r w:rsidR="00F63F6D" w:rsidRPr="00F63F6D">
        <w:rPr>
          <w:sz w:val="24"/>
        </w:rPr>
        <w:t xml:space="preserve">ractices that support children of diverse abilities in inclusive settings). </w:t>
      </w:r>
      <w:r w:rsidR="000A4F44">
        <w:rPr>
          <w:sz w:val="24"/>
        </w:rPr>
        <w:t>Two options are described below.</w:t>
      </w:r>
    </w:p>
    <w:p w14:paraId="7618E44A" w14:textId="77777777" w:rsidR="000A4F44" w:rsidRPr="000A4F44" w:rsidRDefault="000A4F44" w:rsidP="00A21414">
      <w:pPr>
        <w:rPr>
          <w:sz w:val="8"/>
          <w:szCs w:val="8"/>
        </w:rPr>
      </w:pPr>
    </w:p>
    <w:p w14:paraId="33FADB20" w14:textId="6CAFF26E" w:rsidR="000A4F44" w:rsidRPr="000A4F44" w:rsidRDefault="000A4F44" w:rsidP="000A4F44">
      <w:pPr>
        <w:pStyle w:val="ListParagraph"/>
        <w:numPr>
          <w:ilvl w:val="0"/>
          <w:numId w:val="15"/>
        </w:numPr>
        <w:rPr>
          <w:sz w:val="24"/>
          <w:szCs w:val="24"/>
        </w:rPr>
      </w:pPr>
      <w:r w:rsidRPr="000A4F44">
        <w:rPr>
          <w:sz w:val="24"/>
          <w:szCs w:val="24"/>
        </w:rPr>
        <w:t xml:space="preserve">In the syllabus or course calendar, find the list of week-by-week course topics or themes. Write each theme at the top of a sheet of chart paper, </w:t>
      </w:r>
      <w:r w:rsidR="00A5518A" w:rsidRPr="000A4F44">
        <w:rPr>
          <w:sz w:val="24"/>
          <w:szCs w:val="24"/>
        </w:rPr>
        <w:t>and then</w:t>
      </w:r>
      <w:r w:rsidRPr="000A4F44">
        <w:rPr>
          <w:sz w:val="24"/>
          <w:szCs w:val="24"/>
        </w:rPr>
        <w:t xml:space="preserve"> post the sheets of paper on the wall in numerical order, from the first week of class to the last. </w:t>
      </w:r>
      <w:r w:rsidR="00771F55">
        <w:rPr>
          <w:sz w:val="24"/>
          <w:szCs w:val="24"/>
        </w:rPr>
        <w:t xml:space="preserve">With partners, </w:t>
      </w:r>
      <w:r w:rsidRPr="000A4F44">
        <w:rPr>
          <w:sz w:val="24"/>
          <w:szCs w:val="24"/>
        </w:rPr>
        <w:t xml:space="preserve">look at this sequence, </w:t>
      </w:r>
      <w:r w:rsidR="00771F55">
        <w:rPr>
          <w:sz w:val="24"/>
          <w:szCs w:val="24"/>
        </w:rPr>
        <w:t xml:space="preserve">and </w:t>
      </w:r>
      <w:r w:rsidRPr="000A4F44">
        <w:rPr>
          <w:sz w:val="24"/>
          <w:szCs w:val="24"/>
        </w:rPr>
        <w:t xml:space="preserve">pose the questions from the </w:t>
      </w:r>
      <w:r w:rsidR="00513BAF">
        <w:rPr>
          <w:sz w:val="24"/>
          <w:szCs w:val="24"/>
        </w:rPr>
        <w:t>Course Deconstruction</w:t>
      </w:r>
      <w:r w:rsidRPr="000A4F44">
        <w:rPr>
          <w:sz w:val="24"/>
          <w:szCs w:val="24"/>
        </w:rPr>
        <w:t xml:space="preserve"> Worksheet.</w:t>
      </w:r>
    </w:p>
    <w:p w14:paraId="39B5385C" w14:textId="77777777" w:rsidR="000A4F44" w:rsidRPr="000A4F44" w:rsidRDefault="000A4F44" w:rsidP="000A4F44">
      <w:pPr>
        <w:pStyle w:val="ListParagraph"/>
        <w:numPr>
          <w:ilvl w:val="1"/>
          <w:numId w:val="15"/>
        </w:numPr>
        <w:rPr>
          <w:sz w:val="24"/>
          <w:szCs w:val="24"/>
        </w:rPr>
      </w:pPr>
      <w:r w:rsidRPr="000A4F44">
        <w:rPr>
          <w:sz w:val="24"/>
          <w:szCs w:val="24"/>
        </w:rPr>
        <w:t>Does the sequence reflect the values?</w:t>
      </w:r>
    </w:p>
    <w:p w14:paraId="7840042D" w14:textId="77777777" w:rsidR="000A4F44" w:rsidRPr="000A4F44" w:rsidRDefault="000A4F44" w:rsidP="000A4F44">
      <w:pPr>
        <w:pStyle w:val="ListParagraph"/>
        <w:numPr>
          <w:ilvl w:val="1"/>
          <w:numId w:val="15"/>
        </w:numPr>
        <w:rPr>
          <w:sz w:val="24"/>
          <w:szCs w:val="24"/>
        </w:rPr>
      </w:pPr>
      <w:r w:rsidRPr="000A4F44">
        <w:rPr>
          <w:sz w:val="24"/>
          <w:szCs w:val="24"/>
        </w:rPr>
        <w:t>Does the sequence flow logically?</w:t>
      </w:r>
    </w:p>
    <w:p w14:paraId="4AED1B9F" w14:textId="77777777" w:rsidR="000A4F44" w:rsidRDefault="000A4F44" w:rsidP="000A4F44">
      <w:pPr>
        <w:pStyle w:val="ListParagraph"/>
        <w:numPr>
          <w:ilvl w:val="1"/>
          <w:numId w:val="15"/>
        </w:numPr>
        <w:rPr>
          <w:sz w:val="24"/>
          <w:szCs w:val="24"/>
        </w:rPr>
      </w:pPr>
      <w:r w:rsidRPr="000A4F44">
        <w:rPr>
          <w:sz w:val="24"/>
          <w:szCs w:val="24"/>
        </w:rPr>
        <w:t>Is the content thoughtfully distributed across the course?</w:t>
      </w:r>
    </w:p>
    <w:p w14:paraId="0549848C" w14:textId="77777777" w:rsidR="00771F55" w:rsidRPr="00771F55" w:rsidRDefault="00771F55" w:rsidP="00771F55">
      <w:pPr>
        <w:pStyle w:val="ListParagraph"/>
        <w:ind w:left="1080"/>
        <w:rPr>
          <w:sz w:val="12"/>
          <w:szCs w:val="24"/>
        </w:rPr>
      </w:pPr>
    </w:p>
    <w:p w14:paraId="5F92EC32" w14:textId="5871A54D" w:rsidR="000A4F44" w:rsidRDefault="000A4F44" w:rsidP="000A4F44">
      <w:pPr>
        <w:rPr>
          <w:sz w:val="24"/>
          <w:szCs w:val="24"/>
        </w:rPr>
      </w:pPr>
      <w:r w:rsidRPr="000A4F44">
        <w:rPr>
          <w:sz w:val="24"/>
          <w:szCs w:val="24"/>
        </w:rPr>
        <w:t>Discuss what you</w:t>
      </w:r>
      <w:r w:rsidR="00771F55">
        <w:rPr>
          <w:sz w:val="24"/>
          <w:szCs w:val="24"/>
        </w:rPr>
        <w:t xml:space="preserve">’ve </w:t>
      </w:r>
      <w:r w:rsidRPr="000A4F44">
        <w:rPr>
          <w:sz w:val="24"/>
          <w:szCs w:val="24"/>
        </w:rPr>
        <w:t>noticed, then move the chart paper sheets around to address desired changes in sequence. Or add new sheets of chart paper to incorporate new areas of emphasis.</w:t>
      </w:r>
      <w:r w:rsidR="006067F4">
        <w:rPr>
          <w:sz w:val="24"/>
          <w:szCs w:val="24"/>
        </w:rPr>
        <w:t xml:space="preserve"> Even if a course is taught using a more emergent approach, it should still be possible to identify possible themes and to reflect on parameters for addressing those themes in ways that would reflect program values and priorities.</w:t>
      </w:r>
    </w:p>
    <w:p w14:paraId="227C302E" w14:textId="77777777" w:rsidR="00771F55" w:rsidRPr="000A4F44" w:rsidRDefault="00771F55" w:rsidP="000A4F44">
      <w:pPr>
        <w:rPr>
          <w:sz w:val="24"/>
          <w:szCs w:val="24"/>
        </w:rPr>
      </w:pPr>
    </w:p>
    <w:p w14:paraId="11510B69" w14:textId="3E1EEF29" w:rsidR="000A4F44" w:rsidRPr="00C120A3" w:rsidRDefault="000A4F44" w:rsidP="00E53038">
      <w:pPr>
        <w:pStyle w:val="ListParagraph"/>
        <w:numPr>
          <w:ilvl w:val="0"/>
          <w:numId w:val="15"/>
        </w:numPr>
        <w:rPr>
          <w:sz w:val="24"/>
          <w:szCs w:val="24"/>
        </w:rPr>
      </w:pPr>
      <w:r w:rsidRPr="00C120A3">
        <w:rPr>
          <w:sz w:val="24"/>
          <w:szCs w:val="24"/>
        </w:rPr>
        <w:t xml:space="preserve">Ask partners to review course materials using </w:t>
      </w:r>
      <w:r w:rsidR="005322A7">
        <w:rPr>
          <w:sz w:val="24"/>
          <w:szCs w:val="24"/>
        </w:rPr>
        <w:t>the</w:t>
      </w:r>
      <w:r w:rsidRPr="00C120A3">
        <w:rPr>
          <w:sz w:val="24"/>
          <w:szCs w:val="24"/>
        </w:rPr>
        <w:t xml:space="preserve"> </w:t>
      </w:r>
      <w:r w:rsidR="002A697E">
        <w:rPr>
          <w:sz w:val="24"/>
          <w:szCs w:val="24"/>
        </w:rPr>
        <w:t xml:space="preserve">Blueprint </w:t>
      </w:r>
      <w:r w:rsidR="002A697E" w:rsidRPr="00C120A3">
        <w:rPr>
          <w:sz w:val="24"/>
          <w:szCs w:val="24"/>
        </w:rPr>
        <w:t>Course</w:t>
      </w:r>
      <w:r w:rsidRPr="00C120A3">
        <w:rPr>
          <w:sz w:val="24"/>
          <w:szCs w:val="24"/>
        </w:rPr>
        <w:t xml:space="preserve"> Rubric</w:t>
      </w:r>
      <w:r w:rsidR="00E53038" w:rsidRPr="00C120A3">
        <w:rPr>
          <w:sz w:val="24"/>
          <w:szCs w:val="24"/>
        </w:rPr>
        <w:t xml:space="preserve"> (</w:t>
      </w:r>
      <w:r w:rsidR="00E53038" w:rsidRPr="004B01A1">
        <w:rPr>
          <w:sz w:val="24"/>
          <w:szCs w:val="24"/>
        </w:rPr>
        <w:t xml:space="preserve">see example on page </w:t>
      </w:r>
      <w:r w:rsidR="004B01A1" w:rsidRPr="004B01A1">
        <w:rPr>
          <w:sz w:val="24"/>
          <w:szCs w:val="24"/>
        </w:rPr>
        <w:t>23</w:t>
      </w:r>
      <w:r w:rsidR="00E53038" w:rsidRPr="004B01A1">
        <w:rPr>
          <w:sz w:val="24"/>
          <w:szCs w:val="24"/>
        </w:rPr>
        <w:t>)</w:t>
      </w:r>
      <w:r w:rsidRPr="004B01A1">
        <w:rPr>
          <w:sz w:val="24"/>
          <w:szCs w:val="24"/>
        </w:rPr>
        <w:t>.</w:t>
      </w:r>
      <w:r w:rsidRPr="00C120A3">
        <w:rPr>
          <w:sz w:val="24"/>
          <w:szCs w:val="24"/>
        </w:rPr>
        <w:t xml:space="preserve"> Request that they use the Notes section to highlight both assets </w:t>
      </w:r>
      <w:r w:rsidR="00E53038" w:rsidRPr="00C120A3">
        <w:rPr>
          <w:sz w:val="24"/>
          <w:szCs w:val="24"/>
        </w:rPr>
        <w:t xml:space="preserve">(i.e., ways in which the components of the course reflect the desired values and content) </w:t>
      </w:r>
      <w:r w:rsidRPr="00C120A3">
        <w:rPr>
          <w:sz w:val="24"/>
          <w:szCs w:val="24"/>
        </w:rPr>
        <w:t>and opportunities for enhancement. Use the results to prioritize changes.</w:t>
      </w:r>
    </w:p>
    <w:p w14:paraId="6D2F858C" w14:textId="77777777" w:rsidR="000A4F44" w:rsidRDefault="000A4F44" w:rsidP="000A4F44"/>
    <w:p w14:paraId="287AA247" w14:textId="389760E6" w:rsidR="00C120A3" w:rsidRPr="00C120A3" w:rsidRDefault="00C120A3" w:rsidP="00C120A3">
      <w:pPr>
        <w:rPr>
          <w:sz w:val="24"/>
        </w:rPr>
      </w:pPr>
      <w:r w:rsidRPr="00C120A3">
        <w:rPr>
          <w:sz w:val="24"/>
        </w:rPr>
        <w:t>The indicators of the rubric can easily be adjusted to discover how a course reflects other kinds of alignment. While the indicators in the example are related to cultural, linguistic, and individual diversity, they could also be set up to assess alignment with other quality frameworks like the DEC Recommended Practices</w:t>
      </w:r>
      <w:r w:rsidR="00B96787">
        <w:rPr>
          <w:sz w:val="24"/>
        </w:rPr>
        <w:t xml:space="preserve"> (Division for Early Childhood, 2014)</w:t>
      </w:r>
      <w:r w:rsidRPr="00C120A3">
        <w:rPr>
          <w:sz w:val="24"/>
        </w:rPr>
        <w:t xml:space="preserve"> or state early learning guidelines</w:t>
      </w:r>
      <w:r>
        <w:rPr>
          <w:sz w:val="24"/>
        </w:rPr>
        <w:t>/</w:t>
      </w:r>
      <w:r w:rsidRPr="00C120A3">
        <w:rPr>
          <w:sz w:val="24"/>
        </w:rPr>
        <w:t>standards.</w:t>
      </w:r>
    </w:p>
    <w:p w14:paraId="4BE4ED91" w14:textId="77777777" w:rsidR="00C120A3" w:rsidRDefault="00C120A3" w:rsidP="00A21414">
      <w:pPr>
        <w:rPr>
          <w:sz w:val="24"/>
        </w:rPr>
      </w:pPr>
    </w:p>
    <w:p w14:paraId="6288AA59" w14:textId="3026A9EE" w:rsidR="00E53038" w:rsidRDefault="00771F55" w:rsidP="00A21414">
      <w:pPr>
        <w:rPr>
          <w:sz w:val="24"/>
        </w:rPr>
      </w:pPr>
      <w:r w:rsidRPr="00771F55">
        <w:rPr>
          <w:sz w:val="24"/>
        </w:rPr>
        <w:t>Too frequently, the reason for a particular sequence of instructional</w:t>
      </w:r>
      <w:r w:rsidR="00B96787">
        <w:rPr>
          <w:sz w:val="24"/>
        </w:rPr>
        <w:t xml:space="preserve"> </w:t>
      </w:r>
      <w:r w:rsidRPr="00771F55">
        <w:rPr>
          <w:sz w:val="24"/>
        </w:rPr>
        <w:t xml:space="preserve">topics is the order of chapters in the course text. </w:t>
      </w:r>
      <w:r>
        <w:rPr>
          <w:sz w:val="24"/>
        </w:rPr>
        <w:t>As a result, it is often</w:t>
      </w:r>
      <w:r w:rsidR="00B96787">
        <w:rPr>
          <w:sz w:val="24"/>
        </w:rPr>
        <w:t xml:space="preserve"> </w:t>
      </w:r>
      <w:r>
        <w:rPr>
          <w:sz w:val="24"/>
        </w:rPr>
        <w:t>the case that content related to children of diverse cultures, language,</w:t>
      </w:r>
    </w:p>
    <w:p w14:paraId="532333DC" w14:textId="1C11A772" w:rsidR="000A4F44" w:rsidRDefault="00771F55" w:rsidP="00A21414">
      <w:pPr>
        <w:rPr>
          <w:sz w:val="24"/>
        </w:rPr>
      </w:pPr>
      <w:r>
        <w:rPr>
          <w:sz w:val="24"/>
        </w:rPr>
        <w:t>and abilities come near the end of the course, which does not provide students many opportunities to acquire or apply practices related to individualizing for these learners or families.</w:t>
      </w:r>
    </w:p>
    <w:p w14:paraId="49392C8B" w14:textId="77777777" w:rsidR="00693BCC" w:rsidRDefault="00693BCC" w:rsidP="00771F55">
      <w:pPr>
        <w:rPr>
          <w:sz w:val="24"/>
        </w:rPr>
      </w:pPr>
    </w:p>
    <w:p w14:paraId="08895D43" w14:textId="5EA9E5FD" w:rsidR="00771F55" w:rsidRDefault="00771F55" w:rsidP="00771F55">
      <w:pPr>
        <w:rPr>
          <w:sz w:val="24"/>
        </w:rPr>
      </w:pPr>
      <w:r>
        <w:rPr>
          <w:sz w:val="24"/>
        </w:rPr>
        <w:t xml:space="preserve">Capture ideas for changes in the instructional sequence, and then take a look at the instructional resources that are being used in each segment of the course. Use the questions in the </w:t>
      </w:r>
      <w:r w:rsidR="00F82403">
        <w:rPr>
          <w:sz w:val="24"/>
        </w:rPr>
        <w:t xml:space="preserve">Blueprint </w:t>
      </w:r>
      <w:r>
        <w:rPr>
          <w:sz w:val="24"/>
        </w:rPr>
        <w:t>Self-Assessment to guide your thinking: Do the activities, readings, handouts, guest speakers, online forums, and other instructional strategies reflect the program values and vision?</w:t>
      </w:r>
    </w:p>
    <w:p w14:paraId="18CB7AC1" w14:textId="77777777" w:rsidR="000A4F44" w:rsidRDefault="000A4F44" w:rsidP="00A21414">
      <w:pPr>
        <w:rPr>
          <w:sz w:val="24"/>
          <w:highlight w:val="yellow"/>
        </w:rPr>
      </w:pPr>
    </w:p>
    <w:p w14:paraId="5131066B" w14:textId="77777777" w:rsidR="00771F55" w:rsidRPr="0013648F" w:rsidRDefault="0045488C" w:rsidP="00A21414">
      <w:pPr>
        <w:rPr>
          <w:sz w:val="24"/>
        </w:rPr>
      </w:pPr>
      <w:r w:rsidRPr="0013648F">
        <w:rPr>
          <w:sz w:val="24"/>
        </w:rPr>
        <w:t>C</w:t>
      </w:r>
      <w:r w:rsidR="00771F55" w:rsidRPr="0013648F">
        <w:rPr>
          <w:sz w:val="24"/>
        </w:rPr>
        <w:t xml:space="preserve">onsistent </w:t>
      </w:r>
      <w:r w:rsidR="00A5518A" w:rsidRPr="0013648F">
        <w:rPr>
          <w:sz w:val="24"/>
        </w:rPr>
        <w:t>findings have</w:t>
      </w:r>
      <w:r w:rsidR="00771F55" w:rsidRPr="0013648F">
        <w:rPr>
          <w:sz w:val="24"/>
        </w:rPr>
        <w:t xml:space="preserve"> highlighted that one </w:t>
      </w:r>
      <w:r w:rsidR="00A5518A" w:rsidRPr="0013648F">
        <w:rPr>
          <w:sz w:val="24"/>
        </w:rPr>
        <w:t xml:space="preserve">different </w:t>
      </w:r>
      <w:r w:rsidR="00771F55" w:rsidRPr="0013648F">
        <w:rPr>
          <w:sz w:val="24"/>
        </w:rPr>
        <w:t>article won’t change the emphasis in a course</w:t>
      </w:r>
      <w:r w:rsidRPr="0013648F">
        <w:rPr>
          <w:sz w:val="24"/>
        </w:rPr>
        <w:t xml:space="preserve">, but </w:t>
      </w:r>
      <w:r w:rsidR="00A5518A" w:rsidRPr="0013648F">
        <w:rPr>
          <w:sz w:val="24"/>
        </w:rPr>
        <w:t>evidence from Kidd</w:t>
      </w:r>
      <w:r w:rsidRPr="0013648F">
        <w:rPr>
          <w:sz w:val="24"/>
        </w:rPr>
        <w:t>, S</w:t>
      </w:r>
      <w:r w:rsidR="00A5518A" w:rsidRPr="0013648F">
        <w:rPr>
          <w:sz w:val="24"/>
        </w:rPr>
        <w:t>á</w:t>
      </w:r>
      <w:r w:rsidRPr="0013648F">
        <w:rPr>
          <w:sz w:val="24"/>
        </w:rPr>
        <w:t xml:space="preserve">nchez, </w:t>
      </w:r>
      <w:r w:rsidR="00A5518A" w:rsidRPr="0013648F">
        <w:rPr>
          <w:sz w:val="24"/>
        </w:rPr>
        <w:t>&amp; Thorp (2008)</w:t>
      </w:r>
      <w:r w:rsidRPr="0013648F">
        <w:rPr>
          <w:sz w:val="24"/>
        </w:rPr>
        <w:t xml:space="preserve"> has highlighted five instructional strategies that can make a significant difference. These include:</w:t>
      </w:r>
    </w:p>
    <w:p w14:paraId="60D01B93" w14:textId="77777777" w:rsidR="0013648F" w:rsidRPr="0013648F" w:rsidRDefault="0013648F" w:rsidP="0013648F">
      <w:pPr>
        <w:pStyle w:val="ListParagraph"/>
        <w:numPr>
          <w:ilvl w:val="0"/>
          <w:numId w:val="18"/>
        </w:numPr>
        <w:rPr>
          <w:sz w:val="24"/>
        </w:rPr>
      </w:pPr>
      <w:r w:rsidRPr="0013648F">
        <w:rPr>
          <w:sz w:val="24"/>
        </w:rPr>
        <w:t>Readings that explicitly address issues of diversity, including race, equity, culture, poverty, and social justice;</w:t>
      </w:r>
    </w:p>
    <w:p w14:paraId="2ABEB50A" w14:textId="77777777" w:rsidR="0013648F" w:rsidRDefault="0013648F" w:rsidP="0013648F">
      <w:pPr>
        <w:pStyle w:val="ListParagraph"/>
        <w:numPr>
          <w:ilvl w:val="0"/>
          <w:numId w:val="18"/>
        </w:numPr>
        <w:rPr>
          <w:sz w:val="24"/>
        </w:rPr>
      </w:pPr>
      <w:r>
        <w:rPr>
          <w:sz w:val="24"/>
        </w:rPr>
        <w:t xml:space="preserve">Field experiences in diverse settings with diverse professionals; </w:t>
      </w:r>
    </w:p>
    <w:p w14:paraId="713403EA" w14:textId="77777777" w:rsidR="0013648F" w:rsidRDefault="0013648F" w:rsidP="0013648F">
      <w:pPr>
        <w:pStyle w:val="ListParagraph"/>
        <w:numPr>
          <w:ilvl w:val="0"/>
          <w:numId w:val="18"/>
        </w:numPr>
        <w:rPr>
          <w:sz w:val="24"/>
        </w:rPr>
      </w:pPr>
      <w:r>
        <w:rPr>
          <w:sz w:val="24"/>
        </w:rPr>
        <w:t>Opportunities to interact with diverse families;</w:t>
      </w:r>
    </w:p>
    <w:p w14:paraId="73872C8E" w14:textId="77777777" w:rsidR="0013648F" w:rsidRDefault="0013648F" w:rsidP="0013648F">
      <w:pPr>
        <w:pStyle w:val="ListParagraph"/>
        <w:numPr>
          <w:ilvl w:val="0"/>
          <w:numId w:val="18"/>
        </w:numPr>
        <w:rPr>
          <w:sz w:val="24"/>
        </w:rPr>
      </w:pPr>
      <w:r>
        <w:rPr>
          <w:sz w:val="24"/>
        </w:rPr>
        <w:t>Critical reflection on readings, experiences, and dilemmas; and</w:t>
      </w:r>
    </w:p>
    <w:p w14:paraId="23C529DD" w14:textId="77777777" w:rsidR="0013648F" w:rsidRPr="0013648F" w:rsidRDefault="0013648F" w:rsidP="0013648F">
      <w:pPr>
        <w:pStyle w:val="ListParagraph"/>
        <w:numPr>
          <w:ilvl w:val="0"/>
          <w:numId w:val="18"/>
        </w:numPr>
        <w:rPr>
          <w:sz w:val="24"/>
        </w:rPr>
      </w:pPr>
      <w:r>
        <w:rPr>
          <w:sz w:val="24"/>
        </w:rPr>
        <w:t>Opportunities for facilitated dialog and discussion.</w:t>
      </w:r>
    </w:p>
    <w:p w14:paraId="5DE3DAE0" w14:textId="77777777" w:rsidR="0045488C" w:rsidRPr="005B177F" w:rsidRDefault="0013648F" w:rsidP="00A21414">
      <w:pPr>
        <w:rPr>
          <w:sz w:val="24"/>
        </w:rPr>
      </w:pPr>
      <w:r w:rsidRPr="005B177F">
        <w:rPr>
          <w:sz w:val="24"/>
        </w:rPr>
        <w:lastRenderedPageBreak/>
        <w:t xml:space="preserve">This research underscores the importance of the resources that are used, including both the content of the material and the insights and applications to be derived from the material. </w:t>
      </w:r>
    </w:p>
    <w:p w14:paraId="0950AA2E" w14:textId="77777777" w:rsidR="0013648F" w:rsidRPr="005B177F" w:rsidRDefault="0013648F" w:rsidP="00A21414">
      <w:pPr>
        <w:rPr>
          <w:sz w:val="24"/>
        </w:rPr>
      </w:pPr>
    </w:p>
    <w:p w14:paraId="769D6247" w14:textId="36E9035C" w:rsidR="005B177F" w:rsidRDefault="005B177F" w:rsidP="005B177F">
      <w:pPr>
        <w:rPr>
          <w:sz w:val="24"/>
        </w:rPr>
      </w:pPr>
      <w:r w:rsidRPr="005B177F">
        <w:rPr>
          <w:sz w:val="24"/>
        </w:rPr>
        <w:t xml:space="preserve">Consider the resources that are currently being used in each segment of this course, and capture ideas for </w:t>
      </w:r>
      <w:r>
        <w:rPr>
          <w:sz w:val="24"/>
        </w:rPr>
        <w:t xml:space="preserve">enhancement on the </w:t>
      </w:r>
      <w:r w:rsidR="00EC7A24">
        <w:rPr>
          <w:sz w:val="24"/>
        </w:rPr>
        <w:t>Course Deconstruction</w:t>
      </w:r>
      <w:r>
        <w:rPr>
          <w:sz w:val="24"/>
        </w:rPr>
        <w:t xml:space="preserve"> Worksheet. At this point in the process focus on the capabilities you want to enhance and the explicit perspectives you want to incorporate. Ideas about where to find alternative resources will be addressed later in the process.</w:t>
      </w:r>
    </w:p>
    <w:p w14:paraId="0ED02725" w14:textId="77777777" w:rsidR="000A4F44" w:rsidRPr="00F63F6D" w:rsidRDefault="000A4F44" w:rsidP="00A21414">
      <w:pPr>
        <w:rPr>
          <w:sz w:val="24"/>
          <w:highlight w:val="yellow"/>
        </w:rPr>
      </w:pPr>
    </w:p>
    <w:p w14:paraId="627A78E7" w14:textId="1D9F02A1" w:rsidR="00E04987" w:rsidRDefault="004B5DDF" w:rsidP="00A21414">
      <w:pPr>
        <w:rPr>
          <w:sz w:val="24"/>
        </w:rPr>
      </w:pPr>
      <w:r w:rsidRPr="005B177F">
        <w:rPr>
          <w:sz w:val="24"/>
        </w:rPr>
        <w:tab/>
      </w:r>
      <w:r w:rsidRPr="7A64BEA6">
        <w:rPr>
          <w:sz w:val="24"/>
          <w:szCs w:val="24"/>
          <w:u w:val="single"/>
        </w:rPr>
        <w:t>Review the assignments</w:t>
      </w:r>
      <w:r w:rsidRPr="7A64BEA6">
        <w:rPr>
          <w:sz w:val="24"/>
          <w:szCs w:val="24"/>
        </w:rPr>
        <w:t xml:space="preserve"> –</w:t>
      </w:r>
      <w:r w:rsidRPr="7A64BEA6">
        <w:rPr>
          <w:sz w:val="24"/>
          <w:szCs w:val="24"/>
          <w:u w:val="single"/>
        </w:rPr>
        <w:t xml:space="preserve"> </w:t>
      </w:r>
      <w:r w:rsidR="005B177F" w:rsidRPr="7A64BEA6">
        <w:rPr>
          <w:sz w:val="24"/>
          <w:szCs w:val="24"/>
        </w:rPr>
        <w:t xml:space="preserve">There are several ways of looking at the assignments in a given course. Two important considerations are: </w:t>
      </w:r>
      <w:r w:rsidR="00871800">
        <w:rPr>
          <w:sz w:val="24"/>
          <w:szCs w:val="24"/>
        </w:rPr>
        <w:t>a</w:t>
      </w:r>
      <w:r w:rsidR="005B177F" w:rsidRPr="7A64BEA6">
        <w:rPr>
          <w:sz w:val="24"/>
          <w:szCs w:val="24"/>
        </w:rPr>
        <w:t xml:space="preserve">) do the assignments provide opportunities to measure achievement of each learning objective/outcome and </w:t>
      </w:r>
      <w:r w:rsidR="00871800">
        <w:rPr>
          <w:sz w:val="24"/>
          <w:szCs w:val="24"/>
        </w:rPr>
        <w:t>b</w:t>
      </w:r>
      <w:r w:rsidR="005B177F" w:rsidRPr="7A64BEA6">
        <w:rPr>
          <w:sz w:val="24"/>
          <w:szCs w:val="24"/>
        </w:rPr>
        <w:t>) do the assignments require students to demonstrate both knowledge acquisition and knowledge application (the components of effective professional development as described in National Professional Development Center on Inclusion, 2008</w:t>
      </w:r>
      <w:r w:rsidR="00244E6A" w:rsidRPr="7A64BEA6">
        <w:rPr>
          <w:sz w:val="24"/>
          <w:szCs w:val="24"/>
        </w:rPr>
        <w:t>)</w:t>
      </w:r>
      <w:r w:rsidR="005B177F" w:rsidRPr="7A64BEA6">
        <w:rPr>
          <w:sz w:val="24"/>
          <w:szCs w:val="24"/>
        </w:rPr>
        <w:t xml:space="preserve">. </w:t>
      </w:r>
    </w:p>
    <w:p w14:paraId="0F7D142E" w14:textId="77777777" w:rsidR="00E04987" w:rsidRPr="00DE2D5B" w:rsidRDefault="00E04987" w:rsidP="00A21414">
      <w:pPr>
        <w:rPr>
          <w:color w:val="000000" w:themeColor="text1"/>
          <w:sz w:val="24"/>
        </w:rPr>
      </w:pPr>
    </w:p>
    <w:p w14:paraId="4C7BEF85" w14:textId="1E583DA8" w:rsidR="000A4F44" w:rsidRPr="00DE2D5B" w:rsidRDefault="00E04987" w:rsidP="00A21414">
      <w:pPr>
        <w:rPr>
          <w:color w:val="000000" w:themeColor="text1"/>
          <w:sz w:val="24"/>
        </w:rPr>
      </w:pPr>
      <w:r w:rsidRPr="00DE2D5B">
        <w:rPr>
          <w:color w:val="000000" w:themeColor="text1"/>
          <w:sz w:val="24"/>
        </w:rPr>
        <w:t xml:space="preserve">One strategy for examining </w:t>
      </w:r>
      <w:r w:rsidR="005B177F" w:rsidRPr="00DE2D5B">
        <w:rPr>
          <w:color w:val="000000" w:themeColor="text1"/>
          <w:sz w:val="24"/>
        </w:rPr>
        <w:t xml:space="preserve">both </w:t>
      </w:r>
      <w:r w:rsidRPr="00DE2D5B">
        <w:rPr>
          <w:color w:val="000000" w:themeColor="text1"/>
          <w:sz w:val="24"/>
        </w:rPr>
        <w:t xml:space="preserve">components would be to use </w:t>
      </w:r>
      <w:r w:rsidR="005B177F" w:rsidRPr="00DE2D5B">
        <w:rPr>
          <w:color w:val="000000" w:themeColor="text1"/>
          <w:sz w:val="24"/>
        </w:rPr>
        <w:t xml:space="preserve">the </w:t>
      </w:r>
      <w:r w:rsidR="00EC7A24">
        <w:rPr>
          <w:color w:val="000000" w:themeColor="text1"/>
          <w:sz w:val="24"/>
        </w:rPr>
        <w:t>Blueprint</w:t>
      </w:r>
      <w:r w:rsidRPr="00DE2D5B">
        <w:rPr>
          <w:color w:val="000000" w:themeColor="text1"/>
          <w:sz w:val="24"/>
        </w:rPr>
        <w:t xml:space="preserve"> Assignment Alignment Chart </w:t>
      </w:r>
      <w:r w:rsidRPr="005322A7">
        <w:rPr>
          <w:color w:val="000000" w:themeColor="text1"/>
          <w:sz w:val="24"/>
        </w:rPr>
        <w:t xml:space="preserve">(page </w:t>
      </w:r>
      <w:r w:rsidR="00C218EC" w:rsidRPr="005322A7">
        <w:rPr>
          <w:color w:val="000000" w:themeColor="text1"/>
          <w:sz w:val="24"/>
        </w:rPr>
        <w:t>2</w:t>
      </w:r>
      <w:r w:rsidR="005322A7" w:rsidRPr="005322A7">
        <w:rPr>
          <w:color w:val="000000" w:themeColor="text1"/>
          <w:sz w:val="24"/>
        </w:rPr>
        <w:t>5</w:t>
      </w:r>
      <w:r w:rsidRPr="005322A7">
        <w:rPr>
          <w:color w:val="000000" w:themeColor="text1"/>
          <w:sz w:val="24"/>
        </w:rPr>
        <w:t>).</w:t>
      </w:r>
      <w:r w:rsidRPr="00DE2D5B">
        <w:rPr>
          <w:color w:val="000000" w:themeColor="text1"/>
          <w:sz w:val="24"/>
        </w:rPr>
        <w:t xml:space="preserve"> To use this tool, list course assignments in the numbered slots of the left hand column</w:t>
      </w:r>
      <w:r w:rsidR="007930F4" w:rsidRPr="00DE2D5B">
        <w:rPr>
          <w:color w:val="000000" w:themeColor="text1"/>
          <w:sz w:val="24"/>
        </w:rPr>
        <w:t xml:space="preserve"> of the chart</w:t>
      </w:r>
      <w:r w:rsidRPr="00DE2D5B">
        <w:rPr>
          <w:color w:val="000000" w:themeColor="text1"/>
          <w:sz w:val="24"/>
        </w:rPr>
        <w:t>. Then number each course objective</w:t>
      </w:r>
      <w:r w:rsidR="007930F4" w:rsidRPr="00DE2D5B">
        <w:rPr>
          <w:color w:val="000000" w:themeColor="text1"/>
          <w:sz w:val="24"/>
        </w:rPr>
        <w:t>/learning outcome. Review each assignment, then place a check in the box(</w:t>
      </w:r>
      <w:proofErr w:type="spellStart"/>
      <w:r w:rsidR="007930F4" w:rsidRPr="00DE2D5B">
        <w:rPr>
          <w:color w:val="000000" w:themeColor="text1"/>
          <w:sz w:val="24"/>
        </w:rPr>
        <w:t>es</w:t>
      </w:r>
      <w:proofErr w:type="spellEnd"/>
      <w:r w:rsidR="007930F4" w:rsidRPr="00DE2D5B">
        <w:rPr>
          <w:color w:val="000000" w:themeColor="text1"/>
          <w:sz w:val="24"/>
        </w:rPr>
        <w:t xml:space="preserve">) of each objective/learning outcome with which that assignment aligns. Finally, indicate whether this is an assignment that measures knowledge acquisition, knowledge application, or both. </w:t>
      </w:r>
      <w:r w:rsidR="00650135" w:rsidRPr="00DE2D5B">
        <w:rPr>
          <w:color w:val="000000" w:themeColor="text1"/>
          <w:sz w:val="24"/>
        </w:rPr>
        <w:t xml:space="preserve">The </w:t>
      </w:r>
      <w:r w:rsidR="00F82403">
        <w:rPr>
          <w:color w:val="000000" w:themeColor="text1"/>
          <w:sz w:val="24"/>
        </w:rPr>
        <w:t xml:space="preserve">Blueprint </w:t>
      </w:r>
      <w:r w:rsidR="00650135" w:rsidRPr="00DE2D5B">
        <w:rPr>
          <w:color w:val="000000" w:themeColor="text1"/>
          <w:sz w:val="24"/>
        </w:rPr>
        <w:t>Assignment Alignment Chart also provides space for noting which assignments have companion field experiences.</w:t>
      </w:r>
    </w:p>
    <w:p w14:paraId="49A08DBE" w14:textId="77777777" w:rsidR="004B5DDF" w:rsidRDefault="004B5DDF" w:rsidP="00A21414">
      <w:pPr>
        <w:rPr>
          <w:color w:val="000000" w:themeColor="text1"/>
          <w:sz w:val="24"/>
        </w:rPr>
      </w:pPr>
    </w:p>
    <w:p w14:paraId="768FCFC7" w14:textId="4A0A2947" w:rsidR="00C120A3" w:rsidRDefault="00871800" w:rsidP="00C120A3">
      <w:pPr>
        <w:rPr>
          <w:color w:val="000000" w:themeColor="text1"/>
          <w:sz w:val="24"/>
        </w:rPr>
      </w:pPr>
      <w:r>
        <w:rPr>
          <w:color w:val="000000" w:themeColor="text1"/>
          <w:sz w:val="24"/>
        </w:rPr>
        <w:t>You can adapt t</w:t>
      </w:r>
      <w:r w:rsidR="00113DED">
        <w:rPr>
          <w:color w:val="000000" w:themeColor="text1"/>
          <w:sz w:val="24"/>
        </w:rPr>
        <w:t xml:space="preserve">he </w:t>
      </w:r>
      <w:r w:rsidR="00EC7A24">
        <w:rPr>
          <w:color w:val="000000" w:themeColor="text1"/>
          <w:sz w:val="24"/>
        </w:rPr>
        <w:t>Blueprint A</w:t>
      </w:r>
      <w:r w:rsidR="00113DED">
        <w:rPr>
          <w:color w:val="000000" w:themeColor="text1"/>
          <w:sz w:val="24"/>
        </w:rPr>
        <w:t xml:space="preserve">ssignment Alignment Chart to support different program priorities. </w:t>
      </w:r>
      <w:r w:rsidR="00C120A3">
        <w:rPr>
          <w:color w:val="000000" w:themeColor="text1"/>
          <w:sz w:val="24"/>
        </w:rPr>
        <w:t>For example, i</w:t>
      </w:r>
      <w:r w:rsidR="00113DED">
        <w:rPr>
          <w:color w:val="000000" w:themeColor="text1"/>
          <w:sz w:val="24"/>
        </w:rPr>
        <w:t xml:space="preserve">f a program is pursuing NAEYC accreditation or reaccreditation, </w:t>
      </w:r>
      <w:r w:rsidR="00C120A3">
        <w:rPr>
          <w:color w:val="000000" w:themeColor="text1"/>
          <w:sz w:val="24"/>
        </w:rPr>
        <w:t>an assignment alignment chart might look like the one below. Completing a chart like this for each course would provide course-specific information and would make it easy to see which standards, key elements, and supportive skills are emphasized across all courses.</w:t>
      </w:r>
    </w:p>
    <w:p w14:paraId="531DBA38" w14:textId="77777777" w:rsidR="009C3047" w:rsidRPr="00BF559B" w:rsidRDefault="009C3047" w:rsidP="00C120A3">
      <w:pPr>
        <w:rPr>
          <w:color w:val="000000" w:themeColor="text1"/>
          <w:sz w:val="14"/>
        </w:rPr>
      </w:pPr>
    </w:p>
    <w:p w14:paraId="11D8A763" w14:textId="0D71105D" w:rsidR="00113DED" w:rsidRPr="00C120A3" w:rsidRDefault="00113DED" w:rsidP="00C120A3">
      <w:pPr>
        <w:rPr>
          <w:color w:val="000000" w:themeColor="text1"/>
          <w:sz w:val="24"/>
        </w:rPr>
      </w:pPr>
      <w:r w:rsidRPr="00C120A3">
        <w:rPr>
          <w:color w:val="000000" w:themeColor="text1"/>
          <w:sz w:val="24"/>
        </w:rPr>
        <w:t xml:space="preserve"> </w:t>
      </w:r>
      <w:r w:rsidR="00C120A3">
        <w:rPr>
          <w:noProof/>
        </w:rPr>
        <w:drawing>
          <wp:inline distT="0" distB="0" distL="0" distR="0" wp14:anchorId="458D676C" wp14:editId="5783CBAE">
            <wp:extent cx="6335817" cy="16002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35817" cy="1600200"/>
                    </a:xfrm>
                    <a:prstGeom prst="rect">
                      <a:avLst/>
                    </a:prstGeom>
                  </pic:spPr>
                </pic:pic>
              </a:graphicData>
            </a:graphic>
          </wp:inline>
        </w:drawing>
      </w:r>
    </w:p>
    <w:p w14:paraId="1E8428C2" w14:textId="77777777" w:rsidR="00C120A3" w:rsidRDefault="00C120A3" w:rsidP="00A21414">
      <w:pPr>
        <w:rPr>
          <w:color w:val="000000" w:themeColor="text1"/>
          <w:sz w:val="24"/>
          <w:szCs w:val="24"/>
        </w:rPr>
      </w:pPr>
    </w:p>
    <w:p w14:paraId="4F1C53DF" w14:textId="36450271" w:rsidR="00C120A3" w:rsidRDefault="00C120A3" w:rsidP="00C120A3">
      <w:pPr>
        <w:rPr>
          <w:color w:val="000000" w:themeColor="text1"/>
          <w:sz w:val="24"/>
          <w:szCs w:val="24"/>
        </w:rPr>
      </w:pPr>
      <w:r>
        <w:rPr>
          <w:color w:val="000000" w:themeColor="text1"/>
          <w:sz w:val="24"/>
          <w:szCs w:val="24"/>
        </w:rPr>
        <w:t>Similarly,</w:t>
      </w:r>
      <w:r w:rsidR="00871800">
        <w:rPr>
          <w:color w:val="000000" w:themeColor="text1"/>
          <w:sz w:val="24"/>
          <w:szCs w:val="24"/>
        </w:rPr>
        <w:t xml:space="preserve"> you could create</w:t>
      </w:r>
      <w:r>
        <w:rPr>
          <w:color w:val="000000" w:themeColor="text1"/>
          <w:sz w:val="24"/>
          <w:szCs w:val="24"/>
        </w:rPr>
        <w:t xml:space="preserve"> an assignment alignment chart could be created to examine alignment with </w:t>
      </w:r>
      <w:r w:rsidR="00B96787">
        <w:rPr>
          <w:color w:val="000000" w:themeColor="text1"/>
          <w:sz w:val="24"/>
          <w:szCs w:val="24"/>
        </w:rPr>
        <w:t>other quality frameworks</w:t>
      </w:r>
      <w:r w:rsidRPr="00C120A3">
        <w:rPr>
          <w:color w:val="000000" w:themeColor="text1"/>
          <w:sz w:val="24"/>
          <w:szCs w:val="24"/>
        </w:rPr>
        <w:t xml:space="preserve"> </w:t>
      </w:r>
      <w:r w:rsidR="00B96787">
        <w:rPr>
          <w:color w:val="000000" w:themeColor="text1"/>
          <w:sz w:val="24"/>
          <w:szCs w:val="24"/>
        </w:rPr>
        <w:t>like the DEC Recommended Practices or state early learning standards.</w:t>
      </w:r>
      <w:r w:rsidR="009C3047">
        <w:rPr>
          <w:color w:val="000000" w:themeColor="text1"/>
          <w:sz w:val="24"/>
          <w:szCs w:val="24"/>
        </w:rPr>
        <w:t xml:space="preserve"> A third option would be to examine the alignment with the three components of developmentally appropriate practices: </w:t>
      </w:r>
      <w:r w:rsidR="00871800">
        <w:rPr>
          <w:color w:val="000000" w:themeColor="text1"/>
          <w:sz w:val="24"/>
          <w:szCs w:val="24"/>
        </w:rPr>
        <w:t>a</w:t>
      </w:r>
      <w:r w:rsidR="009C3047">
        <w:rPr>
          <w:color w:val="000000" w:themeColor="text1"/>
          <w:sz w:val="24"/>
          <w:szCs w:val="24"/>
        </w:rPr>
        <w:t xml:space="preserve">) developmentally appropriate as reflected in state early learning guidelines/standards; </w:t>
      </w:r>
      <w:r w:rsidR="00871800">
        <w:rPr>
          <w:color w:val="000000" w:themeColor="text1"/>
          <w:sz w:val="24"/>
          <w:szCs w:val="24"/>
        </w:rPr>
        <w:t>b</w:t>
      </w:r>
      <w:r w:rsidR="009C3047">
        <w:rPr>
          <w:color w:val="000000" w:themeColor="text1"/>
          <w:sz w:val="24"/>
          <w:szCs w:val="24"/>
        </w:rPr>
        <w:t xml:space="preserve">) contextually appropriate (i.e., reflective of culture, language, circumstances, etc.); and </w:t>
      </w:r>
      <w:r w:rsidR="00871800">
        <w:rPr>
          <w:color w:val="000000" w:themeColor="text1"/>
          <w:sz w:val="24"/>
          <w:szCs w:val="24"/>
        </w:rPr>
        <w:t xml:space="preserve">c) </w:t>
      </w:r>
      <w:r w:rsidR="009C3047">
        <w:rPr>
          <w:color w:val="000000" w:themeColor="text1"/>
          <w:sz w:val="24"/>
          <w:szCs w:val="24"/>
        </w:rPr>
        <w:t>individually appropriate (i.e., reflective of differences in ability, gifted).</w:t>
      </w:r>
    </w:p>
    <w:p w14:paraId="3605155C" w14:textId="77777777" w:rsidR="00B96787" w:rsidRPr="00C120A3" w:rsidRDefault="00B96787" w:rsidP="00C120A3">
      <w:pPr>
        <w:rPr>
          <w:color w:val="000000" w:themeColor="text1"/>
          <w:sz w:val="24"/>
          <w:szCs w:val="24"/>
        </w:rPr>
      </w:pPr>
    </w:p>
    <w:p w14:paraId="2F6A965B" w14:textId="4723C243" w:rsidR="00650135" w:rsidRPr="00DE2D5B" w:rsidRDefault="00650135" w:rsidP="00A21414">
      <w:pPr>
        <w:rPr>
          <w:color w:val="000000" w:themeColor="text1"/>
          <w:sz w:val="24"/>
        </w:rPr>
      </w:pPr>
      <w:r w:rsidRPr="00DE2D5B">
        <w:rPr>
          <w:color w:val="000000" w:themeColor="text1"/>
          <w:sz w:val="24"/>
          <w:szCs w:val="24"/>
        </w:rPr>
        <w:t xml:space="preserve">Another approach would be to use the </w:t>
      </w:r>
      <w:r w:rsidR="00EC7A24">
        <w:rPr>
          <w:color w:val="000000" w:themeColor="text1"/>
          <w:sz w:val="24"/>
          <w:szCs w:val="24"/>
        </w:rPr>
        <w:t>Blueprint</w:t>
      </w:r>
      <w:r w:rsidRPr="00DE2D5B">
        <w:rPr>
          <w:color w:val="000000" w:themeColor="text1"/>
          <w:sz w:val="24"/>
          <w:szCs w:val="24"/>
        </w:rPr>
        <w:t xml:space="preserve"> Self-Assessment to show how course assignments measure up. Consider what you have learned from this step in the process. Do your assignments explicitly </w:t>
      </w:r>
      <w:r w:rsidRPr="00DE2D5B">
        <w:rPr>
          <w:color w:val="000000" w:themeColor="text1"/>
          <w:sz w:val="24"/>
          <w:szCs w:val="24"/>
        </w:rPr>
        <w:lastRenderedPageBreak/>
        <w:t xml:space="preserve">and intentionally measure all objectives/outcomes? Are there assignments that stress both knowledge acquisition and knowledge application? And, when you examine the rubrics for the assignments, do they reflect an explicit emphasis on </w:t>
      </w:r>
      <w:r w:rsidR="006E003A" w:rsidRPr="00DE2D5B">
        <w:rPr>
          <w:color w:val="000000" w:themeColor="text1"/>
          <w:sz w:val="24"/>
          <w:szCs w:val="24"/>
        </w:rPr>
        <w:t>evidence-based</w:t>
      </w:r>
      <w:r w:rsidRPr="00DE2D5B">
        <w:rPr>
          <w:color w:val="000000" w:themeColor="text1"/>
          <w:sz w:val="24"/>
          <w:szCs w:val="24"/>
        </w:rPr>
        <w:t xml:space="preserve"> practices, diversity</w:t>
      </w:r>
      <w:r w:rsidR="00244E6A" w:rsidRPr="00DE2D5B">
        <w:rPr>
          <w:color w:val="000000" w:themeColor="text1"/>
          <w:sz w:val="24"/>
          <w:szCs w:val="24"/>
        </w:rPr>
        <w:t>,</w:t>
      </w:r>
      <w:r w:rsidRPr="00DE2D5B">
        <w:rPr>
          <w:color w:val="000000" w:themeColor="text1"/>
          <w:sz w:val="24"/>
          <w:szCs w:val="24"/>
        </w:rPr>
        <w:t xml:space="preserve"> or other core values? </w:t>
      </w:r>
    </w:p>
    <w:p w14:paraId="2716DCDA" w14:textId="77777777" w:rsidR="00650135" w:rsidRPr="00DE2D5B" w:rsidRDefault="00650135" w:rsidP="00A21414">
      <w:pPr>
        <w:rPr>
          <w:color w:val="000000" w:themeColor="text1"/>
          <w:sz w:val="24"/>
        </w:rPr>
      </w:pPr>
    </w:p>
    <w:p w14:paraId="33236F16" w14:textId="62E85131" w:rsidR="00E04987" w:rsidRPr="00DE2D5B" w:rsidRDefault="00650135" w:rsidP="00A21414">
      <w:pPr>
        <w:rPr>
          <w:color w:val="000000" w:themeColor="text1"/>
          <w:sz w:val="24"/>
          <w:highlight w:val="yellow"/>
        </w:rPr>
      </w:pPr>
      <w:r w:rsidRPr="00DE2D5B">
        <w:rPr>
          <w:color w:val="000000" w:themeColor="text1"/>
          <w:sz w:val="24"/>
        </w:rPr>
        <w:t xml:space="preserve">A third strategy would be to look at the sequence of assignments at the same time as you examine the instructional sequence, as described on page 9. Regardless of which strategies you use, summarize findings and opportunities for enhancement on the </w:t>
      </w:r>
      <w:r w:rsidR="00F82403">
        <w:rPr>
          <w:color w:val="000000" w:themeColor="text1"/>
          <w:sz w:val="24"/>
        </w:rPr>
        <w:t>Blueprint Self-Assessment</w:t>
      </w:r>
      <w:r w:rsidRPr="00DE2D5B">
        <w:rPr>
          <w:color w:val="000000" w:themeColor="text1"/>
          <w:sz w:val="24"/>
        </w:rPr>
        <w:t xml:space="preserve"> Worksheet.</w:t>
      </w:r>
    </w:p>
    <w:p w14:paraId="015632D2" w14:textId="77777777" w:rsidR="00BF559B" w:rsidRDefault="00BF559B" w:rsidP="006D01B0">
      <w:pPr>
        <w:rPr>
          <w:color w:val="000000" w:themeColor="text1"/>
          <w:sz w:val="24"/>
        </w:rPr>
      </w:pPr>
    </w:p>
    <w:p w14:paraId="107B8B0F" w14:textId="0BD743D0" w:rsidR="00871800" w:rsidRDefault="0045183C" w:rsidP="006D01B0">
      <w:pPr>
        <w:rPr>
          <w:color w:val="000000" w:themeColor="text1"/>
          <w:sz w:val="24"/>
        </w:rPr>
      </w:pPr>
      <w:r>
        <w:rPr>
          <w:color w:val="000000" w:themeColor="text1"/>
          <w:sz w:val="24"/>
        </w:rPr>
        <w:t xml:space="preserve">At this point, stop and reflect on what you’ve learned about the course you’re working on and the enhancements you would like to make. Here’s where all the work you’ve done on deconstruction will shift to </w:t>
      </w:r>
      <w:proofErr w:type="spellStart"/>
      <w:r w:rsidR="006B1433">
        <w:rPr>
          <w:color w:val="000000" w:themeColor="text1"/>
          <w:sz w:val="24"/>
        </w:rPr>
        <w:t>strengthing</w:t>
      </w:r>
      <w:proofErr w:type="spellEnd"/>
      <w:r w:rsidR="006B1433">
        <w:rPr>
          <w:color w:val="000000" w:themeColor="text1"/>
          <w:sz w:val="24"/>
        </w:rPr>
        <w:t xml:space="preserve"> the course through reconstruction. </w:t>
      </w:r>
    </w:p>
    <w:p w14:paraId="6E928867" w14:textId="77777777" w:rsidR="00871800" w:rsidRDefault="00871800" w:rsidP="006D01B0">
      <w:pPr>
        <w:rPr>
          <w:color w:val="000000" w:themeColor="text1"/>
          <w:sz w:val="24"/>
        </w:rPr>
      </w:pPr>
    </w:p>
    <w:p w14:paraId="0126C5DC" w14:textId="43836343" w:rsidR="006D01B0" w:rsidRDefault="00B05DAF" w:rsidP="006D01B0">
      <w:pPr>
        <w:rPr>
          <w:color w:val="000000" w:themeColor="text1"/>
          <w:sz w:val="24"/>
          <w:szCs w:val="24"/>
        </w:rPr>
      </w:pPr>
      <w:r w:rsidRPr="00DE2D5B">
        <w:rPr>
          <w:color w:val="000000" w:themeColor="text1"/>
          <w:sz w:val="24"/>
        </w:rPr>
        <w:tab/>
      </w:r>
      <w:r w:rsidR="006B1433">
        <w:rPr>
          <w:color w:val="000000" w:themeColor="text1"/>
          <w:sz w:val="24"/>
          <w:szCs w:val="24"/>
          <w:u w:val="single"/>
        </w:rPr>
        <w:t>Reconstructing</w:t>
      </w:r>
      <w:r w:rsidR="0045183C">
        <w:rPr>
          <w:color w:val="000000" w:themeColor="text1"/>
          <w:sz w:val="24"/>
          <w:szCs w:val="24"/>
          <w:u w:val="single"/>
        </w:rPr>
        <w:t xml:space="preserve"> the course</w:t>
      </w:r>
      <w:r w:rsidRPr="00DE2D5B">
        <w:rPr>
          <w:color w:val="000000" w:themeColor="text1"/>
          <w:sz w:val="24"/>
          <w:szCs w:val="24"/>
        </w:rPr>
        <w:t xml:space="preserve"> </w:t>
      </w:r>
      <w:r w:rsidR="00650135" w:rsidRPr="00DE2D5B">
        <w:rPr>
          <w:color w:val="000000" w:themeColor="text1"/>
          <w:sz w:val="24"/>
          <w:szCs w:val="24"/>
        </w:rPr>
        <w:t>–</w:t>
      </w:r>
      <w:r w:rsidR="00D36BA2" w:rsidRPr="00DE2D5B">
        <w:rPr>
          <w:color w:val="000000" w:themeColor="text1"/>
          <w:sz w:val="24"/>
          <w:szCs w:val="24"/>
        </w:rPr>
        <w:t>I</w:t>
      </w:r>
      <w:r w:rsidRPr="00DE2D5B">
        <w:rPr>
          <w:color w:val="000000" w:themeColor="text1"/>
          <w:sz w:val="24"/>
          <w:szCs w:val="24"/>
        </w:rPr>
        <w:t>t’s important to make the shift from examining each course component (deconstruction) to incorporating new methods, resources, and</w:t>
      </w:r>
      <w:r w:rsidR="00B96787">
        <w:rPr>
          <w:color w:val="000000" w:themeColor="text1"/>
          <w:sz w:val="24"/>
          <w:szCs w:val="24"/>
        </w:rPr>
        <w:t xml:space="preserve"> requirements in that course</w:t>
      </w:r>
      <w:r w:rsidR="006B1433">
        <w:rPr>
          <w:color w:val="000000" w:themeColor="text1"/>
          <w:sz w:val="24"/>
          <w:szCs w:val="24"/>
        </w:rPr>
        <w:t xml:space="preserve"> (reconstruction)</w:t>
      </w:r>
      <w:r w:rsidR="00B96787">
        <w:rPr>
          <w:color w:val="000000" w:themeColor="text1"/>
          <w:sz w:val="24"/>
          <w:szCs w:val="24"/>
        </w:rPr>
        <w:t>. Here’s one process for doing that.</w:t>
      </w:r>
    </w:p>
    <w:p w14:paraId="6E16CD64" w14:textId="77777777" w:rsidR="005322A7" w:rsidRPr="00246343" w:rsidRDefault="005322A7" w:rsidP="006D01B0">
      <w:pPr>
        <w:rPr>
          <w:color w:val="000000" w:themeColor="text1"/>
          <w:sz w:val="16"/>
        </w:rPr>
      </w:pPr>
    </w:p>
    <w:p w14:paraId="258349FD" w14:textId="77777777" w:rsidR="006D01B0" w:rsidRPr="00C57B5C" w:rsidRDefault="00B05DAF" w:rsidP="005322A7">
      <w:pPr>
        <w:pStyle w:val="ListParagraph"/>
        <w:numPr>
          <w:ilvl w:val="0"/>
          <w:numId w:val="26"/>
        </w:numPr>
        <w:shd w:val="clear" w:color="auto" w:fill="DBE5F1" w:themeFill="accent1" w:themeFillTint="33"/>
        <w:rPr>
          <w:color w:val="000000" w:themeColor="text1"/>
          <w:sz w:val="24"/>
        </w:rPr>
      </w:pPr>
      <w:r w:rsidRPr="00DE2D5B">
        <w:rPr>
          <w:color w:val="000000" w:themeColor="text1"/>
          <w:sz w:val="24"/>
          <w:szCs w:val="24"/>
        </w:rPr>
        <w:t xml:space="preserve">Review the findings about each course and identify the things you’d like to change. </w:t>
      </w:r>
    </w:p>
    <w:p w14:paraId="38154498" w14:textId="77777777" w:rsidR="00C57B5C" w:rsidRPr="00246343" w:rsidRDefault="00C57B5C" w:rsidP="005322A7">
      <w:pPr>
        <w:shd w:val="clear" w:color="auto" w:fill="DBE5F1" w:themeFill="accent1" w:themeFillTint="33"/>
        <w:ind w:left="360"/>
        <w:rPr>
          <w:color w:val="000000" w:themeColor="text1"/>
          <w:sz w:val="8"/>
          <w:szCs w:val="8"/>
        </w:rPr>
      </w:pPr>
    </w:p>
    <w:p w14:paraId="5AED99B1" w14:textId="33D1DEAC" w:rsidR="00037ED8" w:rsidRPr="00C57B5C" w:rsidRDefault="006D01B0" w:rsidP="005322A7">
      <w:pPr>
        <w:pStyle w:val="ListParagraph"/>
        <w:numPr>
          <w:ilvl w:val="0"/>
          <w:numId w:val="26"/>
        </w:numPr>
        <w:shd w:val="clear" w:color="auto" w:fill="DBE5F1" w:themeFill="accent1" w:themeFillTint="33"/>
        <w:rPr>
          <w:color w:val="000000" w:themeColor="text1"/>
          <w:sz w:val="24"/>
        </w:rPr>
      </w:pPr>
      <w:r w:rsidRPr="00DE2D5B">
        <w:rPr>
          <w:color w:val="000000" w:themeColor="text1"/>
          <w:sz w:val="24"/>
          <w:szCs w:val="24"/>
        </w:rPr>
        <w:t xml:space="preserve">Identify additional resources </w:t>
      </w:r>
      <w:r w:rsidR="00037ED8" w:rsidRPr="00DE2D5B">
        <w:rPr>
          <w:color w:val="000000" w:themeColor="text1"/>
          <w:sz w:val="24"/>
          <w:szCs w:val="24"/>
        </w:rPr>
        <w:t xml:space="preserve">(evidence sources, print materials, activities, assignments, video clips, and/or websites) to support the targeted changes. Do this </w:t>
      </w:r>
      <w:r w:rsidRPr="00DE2D5B">
        <w:rPr>
          <w:color w:val="000000" w:themeColor="text1"/>
          <w:sz w:val="24"/>
          <w:szCs w:val="24"/>
        </w:rPr>
        <w:t xml:space="preserve">with two purposes in mind: 1) instructional materials that will support student activities, assignments and discussions; and 2) content resources that can bring additional insights to instructors or be used as supplemental materials </w:t>
      </w:r>
      <w:r w:rsidR="00037ED8" w:rsidRPr="00DE2D5B">
        <w:rPr>
          <w:color w:val="000000" w:themeColor="text1"/>
          <w:sz w:val="24"/>
          <w:szCs w:val="24"/>
        </w:rPr>
        <w:t xml:space="preserve">for </w:t>
      </w:r>
      <w:r w:rsidR="00037ED8" w:rsidRPr="004B01A1">
        <w:rPr>
          <w:color w:val="000000" w:themeColor="text1"/>
          <w:sz w:val="24"/>
          <w:szCs w:val="24"/>
        </w:rPr>
        <w:t>students. Page</w:t>
      </w:r>
      <w:r w:rsidR="005322A7">
        <w:rPr>
          <w:color w:val="000000" w:themeColor="text1"/>
          <w:sz w:val="24"/>
          <w:szCs w:val="24"/>
        </w:rPr>
        <w:t>s</w:t>
      </w:r>
      <w:r w:rsidRPr="004B01A1">
        <w:rPr>
          <w:color w:val="000000" w:themeColor="text1"/>
          <w:sz w:val="24"/>
          <w:szCs w:val="24"/>
        </w:rPr>
        <w:t xml:space="preserve"> </w:t>
      </w:r>
      <w:r w:rsidR="005322A7">
        <w:rPr>
          <w:color w:val="000000" w:themeColor="text1"/>
          <w:sz w:val="24"/>
          <w:szCs w:val="24"/>
        </w:rPr>
        <w:t>26-27</w:t>
      </w:r>
      <w:r w:rsidRPr="004B01A1">
        <w:rPr>
          <w:color w:val="000000" w:themeColor="text1"/>
          <w:sz w:val="24"/>
          <w:szCs w:val="24"/>
        </w:rPr>
        <w:t xml:space="preserve"> </w:t>
      </w:r>
      <w:r w:rsidR="00037ED8" w:rsidRPr="004B01A1">
        <w:rPr>
          <w:color w:val="000000" w:themeColor="text1"/>
          <w:sz w:val="24"/>
          <w:szCs w:val="24"/>
        </w:rPr>
        <w:t xml:space="preserve">show </w:t>
      </w:r>
      <w:r w:rsidR="005322A7">
        <w:rPr>
          <w:color w:val="000000" w:themeColor="text1"/>
          <w:sz w:val="24"/>
          <w:szCs w:val="24"/>
        </w:rPr>
        <w:t>sections of a course syllabus before a</w:t>
      </w:r>
      <w:r w:rsidR="002A697E">
        <w:rPr>
          <w:color w:val="000000" w:themeColor="text1"/>
          <w:sz w:val="24"/>
          <w:szCs w:val="24"/>
        </w:rPr>
        <w:t xml:space="preserve">nd after the Blueprint process for a program that wanted to increase the emphasis on cultural, linguistic, and individual diversity. </w:t>
      </w:r>
      <w:r w:rsidR="005322A7">
        <w:rPr>
          <w:color w:val="000000" w:themeColor="text1"/>
          <w:sz w:val="24"/>
          <w:szCs w:val="24"/>
        </w:rPr>
        <w:t>The revised course calendar on page 27</w:t>
      </w:r>
      <w:r w:rsidR="007F74FF">
        <w:rPr>
          <w:color w:val="000000" w:themeColor="text1"/>
          <w:sz w:val="24"/>
          <w:szCs w:val="24"/>
        </w:rPr>
        <w:t xml:space="preserve"> includes a column on the right that can support the two purposes described above. While producing a course calendar with this level of detail can take time, it will ensure that all instructors, current and future, are consistent in their emphasis on core course and program values. This format also makes </w:t>
      </w:r>
      <w:r w:rsidR="00B96787">
        <w:rPr>
          <w:color w:val="000000" w:themeColor="text1"/>
          <w:sz w:val="24"/>
          <w:szCs w:val="24"/>
        </w:rPr>
        <w:t>it easy</w:t>
      </w:r>
      <w:r w:rsidR="007F74FF">
        <w:rPr>
          <w:color w:val="000000" w:themeColor="text1"/>
          <w:sz w:val="24"/>
          <w:szCs w:val="24"/>
        </w:rPr>
        <w:t xml:space="preserve"> to look across syllabi to see if the same resources are being used in multiple courses.</w:t>
      </w:r>
    </w:p>
    <w:p w14:paraId="22F55B5B" w14:textId="77777777" w:rsidR="00C57B5C" w:rsidRPr="00246343" w:rsidRDefault="00C57B5C" w:rsidP="005322A7">
      <w:pPr>
        <w:shd w:val="clear" w:color="auto" w:fill="DBE5F1" w:themeFill="accent1" w:themeFillTint="33"/>
        <w:ind w:left="360"/>
        <w:rPr>
          <w:color w:val="000000" w:themeColor="text1"/>
          <w:sz w:val="8"/>
          <w:szCs w:val="8"/>
        </w:rPr>
      </w:pPr>
    </w:p>
    <w:p w14:paraId="3BF4B0A9" w14:textId="04F286AE" w:rsidR="00037ED8" w:rsidRDefault="00B96787" w:rsidP="005322A7">
      <w:pPr>
        <w:pStyle w:val="ListParagraph"/>
        <w:numPr>
          <w:ilvl w:val="0"/>
          <w:numId w:val="26"/>
        </w:numPr>
        <w:shd w:val="clear" w:color="auto" w:fill="DBE5F1" w:themeFill="accent1" w:themeFillTint="33"/>
        <w:rPr>
          <w:sz w:val="24"/>
        </w:rPr>
      </w:pPr>
      <w:r>
        <w:rPr>
          <w:sz w:val="24"/>
        </w:rPr>
        <w:t xml:space="preserve">Keep in mind that enhancements will take different forms. In some cases, new content may need to be added. In others, existing materials may need to be revised. For example, if an instructor wants to increase the emphasis on evidence-based practices for supporting children of diverse in a curriculum course, they may adjust assignments (and rubrics) to incorporate more explicit requirements </w:t>
      </w:r>
      <w:r w:rsidR="00005F06">
        <w:rPr>
          <w:sz w:val="24"/>
        </w:rPr>
        <w:t xml:space="preserve">related to individualizing instruction.  </w:t>
      </w:r>
    </w:p>
    <w:p w14:paraId="1DA679A7" w14:textId="77777777" w:rsidR="00C57B5C" w:rsidRPr="00246343" w:rsidRDefault="00C57B5C" w:rsidP="005322A7">
      <w:pPr>
        <w:shd w:val="clear" w:color="auto" w:fill="DBE5F1" w:themeFill="accent1" w:themeFillTint="33"/>
        <w:ind w:left="360"/>
        <w:rPr>
          <w:sz w:val="8"/>
          <w:szCs w:val="8"/>
        </w:rPr>
      </w:pPr>
    </w:p>
    <w:p w14:paraId="27E5AA8A" w14:textId="2D35481B" w:rsidR="00C57B5C" w:rsidRPr="00C57B5C" w:rsidRDefault="00C57B5C" w:rsidP="005322A7">
      <w:pPr>
        <w:pStyle w:val="ListParagraph"/>
        <w:numPr>
          <w:ilvl w:val="0"/>
          <w:numId w:val="26"/>
        </w:numPr>
        <w:shd w:val="clear" w:color="auto" w:fill="DBE5F1" w:themeFill="accent1" w:themeFillTint="33"/>
        <w:autoSpaceDE w:val="0"/>
        <w:autoSpaceDN w:val="0"/>
        <w:adjustRightInd w:val="0"/>
        <w:rPr>
          <w:rFonts w:ascii="Calibri" w:eastAsia="Times New Roman" w:hAnsi="Calibri" w:cs="Calibri"/>
          <w:b/>
          <w:iCs/>
          <w:color w:val="0563C1"/>
          <w:sz w:val="24"/>
          <w:szCs w:val="24"/>
        </w:rPr>
      </w:pPr>
      <w:r w:rsidRPr="00C57B5C">
        <w:rPr>
          <w:sz w:val="24"/>
        </w:rPr>
        <w:t xml:space="preserve">A challenge to the enhancement process is skillfully integrating new areas of emphasis. Too often when a course is being updated to reflect two areas of specific emphasis (e.g., supporting dual language learners and full participation of children of diverse abilities) the end result is three times as much reading and work. It’s important to focus on supporting opportunities for learners to integrate the perspectives so they are well prepared to individualize for each and every child. Here’s an example. An article in </w:t>
      </w:r>
      <w:r w:rsidRPr="00C57B5C">
        <w:rPr>
          <w:i/>
          <w:sz w:val="24"/>
        </w:rPr>
        <w:t>Young Children</w:t>
      </w:r>
      <w:r w:rsidRPr="00C57B5C">
        <w:rPr>
          <w:sz w:val="24"/>
        </w:rPr>
        <w:t xml:space="preserve"> called </w:t>
      </w:r>
      <w:r w:rsidRPr="00C57B5C">
        <w:rPr>
          <w:rFonts w:ascii="Calibri" w:eastAsia="Calibri" w:hAnsi="Calibri" w:cs="Times New Roman"/>
          <w:sz w:val="24"/>
          <w:szCs w:val="24"/>
        </w:rPr>
        <w:t>Phonological Awareness is Child’s Play!</w:t>
      </w:r>
      <w:r w:rsidRPr="00C57B5C">
        <w:rPr>
          <w:rFonts w:ascii="Calibri" w:eastAsia="Times New Roman" w:hAnsi="Calibri" w:cs="Calibri"/>
          <w:iCs/>
          <w:sz w:val="24"/>
          <w:szCs w:val="24"/>
        </w:rPr>
        <w:t xml:space="preserve"> </w:t>
      </w:r>
      <w:hyperlink r:id="rId16" w:history="1">
        <w:r w:rsidRPr="00C57B5C">
          <w:rPr>
            <w:rFonts w:ascii="Calibri" w:eastAsia="Times New Roman" w:hAnsi="Calibri" w:cs="Calibri"/>
            <w:b/>
            <w:iCs/>
            <w:color w:val="0563C1"/>
            <w:sz w:val="24"/>
            <w:szCs w:val="24"/>
          </w:rPr>
          <w:t>http://www.naeyc.org/files/yc/file/200901/BTJPhonologicalAwareness.pdf</w:t>
        </w:r>
      </w:hyperlink>
      <w:r>
        <w:rPr>
          <w:rFonts w:ascii="Calibri" w:eastAsia="Times New Roman" w:hAnsi="Calibri" w:cs="Calibri"/>
          <w:b/>
          <w:iCs/>
          <w:color w:val="0563C1"/>
          <w:sz w:val="24"/>
          <w:szCs w:val="24"/>
        </w:rPr>
        <w:t xml:space="preserve"> </w:t>
      </w:r>
      <w:r w:rsidRPr="00C57B5C">
        <w:rPr>
          <w:rFonts w:ascii="Calibri" w:eastAsia="Times New Roman" w:hAnsi="Calibri" w:cs="Calibri"/>
          <w:iCs/>
          <w:color w:val="000000" w:themeColor="text1"/>
          <w:sz w:val="24"/>
          <w:szCs w:val="24"/>
        </w:rPr>
        <w:t>would be a great</w:t>
      </w:r>
    </w:p>
    <w:p w14:paraId="5082614B" w14:textId="743EEA06" w:rsidR="00C57B5C" w:rsidRDefault="005322A7" w:rsidP="005322A7">
      <w:pPr>
        <w:shd w:val="clear" w:color="auto" w:fill="DBE5F1" w:themeFill="accent1" w:themeFillTint="33"/>
        <w:ind w:left="360"/>
        <w:rPr>
          <w:sz w:val="24"/>
        </w:rPr>
      </w:pPr>
      <w:r>
        <w:rPr>
          <w:sz w:val="24"/>
        </w:rPr>
        <w:tab/>
      </w:r>
      <w:r w:rsidR="00C57B5C" w:rsidRPr="005322A7">
        <w:rPr>
          <w:sz w:val="24"/>
        </w:rPr>
        <w:t xml:space="preserve">reading for a language/literacy course as it skillfully addresses phonological development in both </w:t>
      </w:r>
      <w:r>
        <w:rPr>
          <w:sz w:val="24"/>
        </w:rPr>
        <w:tab/>
      </w:r>
      <w:r w:rsidR="00C57B5C" w:rsidRPr="005322A7">
        <w:rPr>
          <w:sz w:val="24"/>
        </w:rPr>
        <w:t>English and Spanish.</w:t>
      </w:r>
    </w:p>
    <w:p w14:paraId="2AAB4FF5" w14:textId="77777777" w:rsidR="006B1433" w:rsidRPr="006B1433" w:rsidRDefault="006B1433" w:rsidP="005322A7">
      <w:pPr>
        <w:shd w:val="clear" w:color="auto" w:fill="DBE5F1" w:themeFill="accent1" w:themeFillTint="33"/>
        <w:ind w:left="360"/>
        <w:rPr>
          <w:sz w:val="8"/>
          <w:szCs w:val="8"/>
        </w:rPr>
      </w:pPr>
    </w:p>
    <w:p w14:paraId="09273144" w14:textId="6CF618C6" w:rsidR="006B1433" w:rsidRPr="006B1433" w:rsidRDefault="006B1433" w:rsidP="006B1433">
      <w:pPr>
        <w:pStyle w:val="ListParagraph"/>
        <w:numPr>
          <w:ilvl w:val="0"/>
          <w:numId w:val="26"/>
        </w:numPr>
        <w:shd w:val="clear" w:color="auto" w:fill="DBE5F1" w:themeFill="accent1" w:themeFillTint="33"/>
        <w:rPr>
          <w:sz w:val="24"/>
        </w:rPr>
      </w:pPr>
      <w:r>
        <w:rPr>
          <w:sz w:val="24"/>
        </w:rPr>
        <w:t>When you have reconstructed the course to your satisfaction, you may want to invite a colleague to review your work an offer suggestions. This is one reason that doing the deconstruction/recon-</w:t>
      </w:r>
      <w:proofErr w:type="spellStart"/>
      <w:r>
        <w:rPr>
          <w:sz w:val="24"/>
        </w:rPr>
        <w:t>struction</w:t>
      </w:r>
      <w:proofErr w:type="spellEnd"/>
      <w:r>
        <w:rPr>
          <w:sz w:val="24"/>
        </w:rPr>
        <w:t xml:space="preserve"> in pairs can be helpful. </w:t>
      </w:r>
    </w:p>
    <w:p w14:paraId="4B338569" w14:textId="77777777" w:rsidR="002A697E" w:rsidRDefault="002A697E" w:rsidP="002A697E">
      <w:pPr>
        <w:rPr>
          <w:sz w:val="24"/>
        </w:rPr>
      </w:pPr>
      <w:r>
        <w:rPr>
          <w:sz w:val="24"/>
        </w:rPr>
        <w:lastRenderedPageBreak/>
        <w:t>Instructors who want to consider enhancements to a single course may also find components of the Blueprint Process useful. For example, an instructor could:</w:t>
      </w:r>
    </w:p>
    <w:p w14:paraId="1291FA18" w14:textId="77777777" w:rsidR="002A697E" w:rsidRDefault="002A697E" w:rsidP="002A697E">
      <w:pPr>
        <w:pStyle w:val="ListParagraph"/>
        <w:numPr>
          <w:ilvl w:val="0"/>
          <w:numId w:val="7"/>
        </w:numPr>
        <w:rPr>
          <w:sz w:val="24"/>
        </w:rPr>
      </w:pPr>
      <w:r>
        <w:rPr>
          <w:sz w:val="24"/>
        </w:rPr>
        <w:t>Use the Course Deconstruction/Reconstruction section of the Blueprint Self-Assessment (page 17) to examine the components of the course. Based on the responses, identify changes that it would be important to make.</w:t>
      </w:r>
    </w:p>
    <w:p w14:paraId="0534223F" w14:textId="77777777" w:rsidR="002A697E" w:rsidRPr="00C57B5C" w:rsidRDefault="002A697E" w:rsidP="002A697E">
      <w:pPr>
        <w:rPr>
          <w:sz w:val="24"/>
        </w:rPr>
      </w:pPr>
    </w:p>
    <w:p w14:paraId="3C126EDA" w14:textId="77777777" w:rsidR="002A697E" w:rsidRDefault="002A697E" w:rsidP="002A697E">
      <w:pPr>
        <w:pStyle w:val="ListParagraph"/>
        <w:numPr>
          <w:ilvl w:val="0"/>
          <w:numId w:val="7"/>
        </w:numPr>
        <w:rPr>
          <w:sz w:val="24"/>
        </w:rPr>
      </w:pPr>
      <w:r>
        <w:rPr>
          <w:sz w:val="24"/>
        </w:rPr>
        <w:t>Ask a knowledgeable colleague to use the Blueprint Course Rubric to rate the course. (NOTE: This assessment should be based on a review of physical course documents like the syllabus.) After revisions, the same colleague could re-rate the course to confirm enhancements. The “notes” section of the rubric could be used to track changes.</w:t>
      </w:r>
    </w:p>
    <w:p w14:paraId="2A33823B" w14:textId="77777777" w:rsidR="002A697E" w:rsidRDefault="002A697E" w:rsidP="002A697E">
      <w:pPr>
        <w:rPr>
          <w:rFonts w:ascii="Calibri" w:hAnsi="Calibri" w:cs="Times New Roman"/>
          <w:sz w:val="24"/>
        </w:rPr>
      </w:pPr>
    </w:p>
    <w:p w14:paraId="1517CD87" w14:textId="77777777" w:rsidR="002A697E" w:rsidRPr="00ED6C95" w:rsidRDefault="002A697E" w:rsidP="002A697E">
      <w:pPr>
        <w:pStyle w:val="ListParagraph"/>
        <w:numPr>
          <w:ilvl w:val="0"/>
          <w:numId w:val="7"/>
        </w:numPr>
        <w:rPr>
          <w:sz w:val="24"/>
        </w:rPr>
      </w:pPr>
      <w:r>
        <w:rPr>
          <w:sz w:val="24"/>
        </w:rPr>
        <w:t>Use the Blueprint Assignment Alignment Chart to examine the distribution of content across course expectations and to assess the extent to which assignments require the application of new content.</w:t>
      </w:r>
    </w:p>
    <w:p w14:paraId="76AC30C8" w14:textId="6040A02B" w:rsidR="004B5DDF" w:rsidRDefault="00B05DAF" w:rsidP="00C57B5C">
      <w:pPr>
        <w:rPr>
          <w:sz w:val="24"/>
          <w:szCs w:val="24"/>
        </w:rPr>
      </w:pPr>
      <w:r w:rsidRPr="00C57B5C">
        <w:rPr>
          <w:sz w:val="24"/>
          <w:szCs w:val="24"/>
        </w:rPr>
        <w:t xml:space="preserve">One thing that will help with the process is Table </w:t>
      </w:r>
      <w:r w:rsidR="00D36BA2" w:rsidRPr="00C57B5C">
        <w:rPr>
          <w:sz w:val="24"/>
          <w:szCs w:val="24"/>
        </w:rPr>
        <w:t>1</w:t>
      </w:r>
      <w:r w:rsidRPr="00C57B5C">
        <w:rPr>
          <w:sz w:val="24"/>
          <w:szCs w:val="24"/>
        </w:rPr>
        <w:t xml:space="preserve"> highlights four sources that should provide support in this aspect of the process.</w:t>
      </w:r>
    </w:p>
    <w:p w14:paraId="1F47C855" w14:textId="77777777" w:rsidR="00BF559B" w:rsidRPr="00BF559B" w:rsidRDefault="00BF559B" w:rsidP="00C57B5C">
      <w:pPr>
        <w:rPr>
          <w:sz w:val="18"/>
          <w:szCs w:val="24"/>
        </w:rPr>
      </w:pPr>
    </w:p>
    <w:p w14:paraId="2D3F4925" w14:textId="16F95AF0" w:rsidR="00BF559B" w:rsidRDefault="00BF559B" w:rsidP="00BF559B">
      <w:pPr>
        <w:rPr>
          <w:rFonts w:ascii="Calibri" w:hAnsi="Calibri" w:cs="Times New Roman"/>
          <w:sz w:val="24"/>
        </w:rPr>
      </w:pPr>
      <w:r>
        <w:rPr>
          <w:rFonts w:ascii="Calibri" w:hAnsi="Calibri" w:cs="Times New Roman"/>
          <w:sz w:val="24"/>
        </w:rPr>
        <w:t>Table 1. Projects with Resources to Support the Blueprint Process</w:t>
      </w:r>
    </w:p>
    <w:p w14:paraId="6FE5EC00" w14:textId="77777777" w:rsidR="00BF559B" w:rsidRPr="005322A7" w:rsidRDefault="00BF559B" w:rsidP="00BF559B">
      <w:pPr>
        <w:rPr>
          <w:rFonts w:ascii="Calibri" w:hAnsi="Calibri" w:cs="Times New Roman"/>
          <w:sz w:val="14"/>
        </w:rPr>
      </w:pPr>
    </w:p>
    <w:tbl>
      <w:tblPr>
        <w:tblStyle w:val="TableGrid"/>
        <w:tblW w:w="0" w:type="auto"/>
        <w:tblInd w:w="108" w:type="dxa"/>
        <w:tblLayout w:type="fixed"/>
        <w:tblLook w:val="04A0" w:firstRow="1" w:lastRow="0" w:firstColumn="1" w:lastColumn="0" w:noHBand="0" w:noVBand="1"/>
      </w:tblPr>
      <w:tblGrid>
        <w:gridCol w:w="3240"/>
        <w:gridCol w:w="4050"/>
        <w:gridCol w:w="3330"/>
      </w:tblGrid>
      <w:tr w:rsidR="00BF559B" w:rsidRPr="00407FF7" w14:paraId="30054EDC" w14:textId="77777777" w:rsidTr="00591EC3">
        <w:tc>
          <w:tcPr>
            <w:tcW w:w="3240" w:type="dxa"/>
            <w:shd w:val="clear" w:color="auto" w:fill="DBE5F1" w:themeFill="accent1" w:themeFillTint="33"/>
          </w:tcPr>
          <w:p w14:paraId="629BBADA" w14:textId="77777777" w:rsidR="00BF559B" w:rsidRPr="00407FF7" w:rsidRDefault="00BF559B" w:rsidP="00591EC3">
            <w:pPr>
              <w:jc w:val="center"/>
              <w:rPr>
                <w:rFonts w:ascii="Calibri" w:hAnsi="Calibri" w:cs="Times New Roman"/>
                <w:b/>
                <w:sz w:val="24"/>
              </w:rPr>
            </w:pPr>
            <w:r w:rsidRPr="00407FF7">
              <w:rPr>
                <w:rFonts w:ascii="Calibri" w:hAnsi="Calibri" w:cs="Times New Roman"/>
                <w:b/>
                <w:sz w:val="24"/>
              </w:rPr>
              <w:t>Project Name</w:t>
            </w:r>
          </w:p>
        </w:tc>
        <w:tc>
          <w:tcPr>
            <w:tcW w:w="4050" w:type="dxa"/>
            <w:shd w:val="clear" w:color="auto" w:fill="DBE5F1" w:themeFill="accent1" w:themeFillTint="33"/>
          </w:tcPr>
          <w:p w14:paraId="0B5C2AF8" w14:textId="77777777" w:rsidR="00BF559B" w:rsidRPr="00407FF7" w:rsidRDefault="00BF559B" w:rsidP="00591EC3">
            <w:pPr>
              <w:jc w:val="center"/>
              <w:rPr>
                <w:rFonts w:ascii="Calibri" w:hAnsi="Calibri" w:cs="Times New Roman"/>
                <w:b/>
                <w:sz w:val="24"/>
              </w:rPr>
            </w:pPr>
            <w:r w:rsidRPr="00407FF7">
              <w:rPr>
                <w:rFonts w:ascii="Calibri" w:hAnsi="Calibri" w:cs="Times New Roman"/>
                <w:b/>
                <w:sz w:val="24"/>
              </w:rPr>
              <w:t>Type of Resources</w:t>
            </w:r>
          </w:p>
        </w:tc>
        <w:tc>
          <w:tcPr>
            <w:tcW w:w="3330" w:type="dxa"/>
            <w:shd w:val="clear" w:color="auto" w:fill="DBE5F1" w:themeFill="accent1" w:themeFillTint="33"/>
          </w:tcPr>
          <w:p w14:paraId="69E9238A" w14:textId="77777777" w:rsidR="00BF559B" w:rsidRPr="00407FF7" w:rsidRDefault="00BF559B" w:rsidP="00591EC3">
            <w:pPr>
              <w:jc w:val="center"/>
              <w:rPr>
                <w:rFonts w:ascii="Calibri" w:hAnsi="Calibri" w:cs="Times New Roman"/>
                <w:b/>
                <w:sz w:val="24"/>
              </w:rPr>
            </w:pPr>
            <w:r w:rsidRPr="00407FF7">
              <w:rPr>
                <w:rFonts w:ascii="Calibri" w:hAnsi="Calibri" w:cs="Times New Roman"/>
                <w:b/>
                <w:sz w:val="24"/>
              </w:rPr>
              <w:t>URL</w:t>
            </w:r>
          </w:p>
        </w:tc>
      </w:tr>
      <w:tr w:rsidR="00BF559B" w14:paraId="21C54136" w14:textId="77777777" w:rsidTr="00591EC3">
        <w:tc>
          <w:tcPr>
            <w:tcW w:w="3240" w:type="dxa"/>
          </w:tcPr>
          <w:p w14:paraId="56AF0CB6" w14:textId="77777777" w:rsidR="00BF559B" w:rsidRPr="006D01B0" w:rsidRDefault="00BF559B" w:rsidP="00591EC3">
            <w:pPr>
              <w:rPr>
                <w:rFonts w:cs="Times New Roman"/>
              </w:rPr>
            </w:pPr>
            <w:r w:rsidRPr="006D01B0">
              <w:rPr>
                <w:rFonts w:eastAsia="Calibri,Times New Roman" w:cs="Calibri,Times New Roman"/>
              </w:rPr>
              <w:t>Heartland Equity and Inclusion Project, Heartland Community College (IL)</w:t>
            </w:r>
          </w:p>
        </w:tc>
        <w:tc>
          <w:tcPr>
            <w:tcW w:w="4050" w:type="dxa"/>
          </w:tcPr>
          <w:p w14:paraId="14878434" w14:textId="77777777" w:rsidR="00BF559B" w:rsidRPr="00407FF7" w:rsidRDefault="00BF559B" w:rsidP="00591EC3">
            <w:pPr>
              <w:rPr>
                <w:rFonts w:ascii="Calibri" w:hAnsi="Calibri" w:cs="Times New Roman"/>
              </w:rPr>
            </w:pPr>
            <w:r w:rsidRPr="00407FF7">
              <w:rPr>
                <w:rFonts w:ascii="Calibri" w:hAnsi="Calibri" w:cs="Times New Roman"/>
              </w:rPr>
              <w:t>Sample syllabi, activities, handouts, content questions, discussion questions, readings and resources</w:t>
            </w:r>
          </w:p>
        </w:tc>
        <w:tc>
          <w:tcPr>
            <w:tcW w:w="3330" w:type="dxa"/>
          </w:tcPr>
          <w:p w14:paraId="2DE76974" w14:textId="77777777" w:rsidR="00BF559B" w:rsidRPr="00407FF7" w:rsidRDefault="004511E9" w:rsidP="00591EC3">
            <w:pPr>
              <w:rPr>
                <w:rFonts w:ascii="Calibri" w:hAnsi="Calibri" w:cs="Times New Roman"/>
                <w:sz w:val="24"/>
              </w:rPr>
            </w:pPr>
            <w:hyperlink r:id="rId17" w:history="1">
              <w:r w:rsidR="00BF559B" w:rsidRPr="00407FF7">
                <w:rPr>
                  <w:rFonts w:ascii="Calibri" w:hAnsi="Calibri" w:cs="Times New Roman"/>
                  <w:b/>
                  <w:color w:val="000080"/>
                </w:rPr>
                <w:t>http://www.hcc.cc.il.us/heip/</w:t>
              </w:r>
            </w:hyperlink>
          </w:p>
        </w:tc>
      </w:tr>
      <w:tr w:rsidR="00BF559B" w14:paraId="508A411E" w14:textId="77777777" w:rsidTr="00591EC3">
        <w:tc>
          <w:tcPr>
            <w:tcW w:w="3240" w:type="dxa"/>
          </w:tcPr>
          <w:p w14:paraId="276385B1" w14:textId="77777777" w:rsidR="00BF559B" w:rsidRPr="006D01B0" w:rsidRDefault="00BF559B" w:rsidP="00591EC3">
            <w:pPr>
              <w:rPr>
                <w:rFonts w:cs="Times New Roman"/>
              </w:rPr>
            </w:pPr>
            <w:r w:rsidRPr="006D01B0">
              <w:rPr>
                <w:rFonts w:eastAsia="Calibri,Times New Roman" w:cs="Calibri,Times New Roman"/>
              </w:rPr>
              <w:t>Preparing Early Childhood Professionals for Inclusion, Teaching Research Institute, (OR)</w:t>
            </w:r>
          </w:p>
        </w:tc>
        <w:tc>
          <w:tcPr>
            <w:tcW w:w="4050" w:type="dxa"/>
          </w:tcPr>
          <w:p w14:paraId="300C9F4F" w14:textId="77777777" w:rsidR="00BF559B" w:rsidRPr="00407FF7" w:rsidRDefault="00BF559B" w:rsidP="00591EC3">
            <w:pPr>
              <w:rPr>
                <w:rFonts w:ascii="Calibri" w:hAnsi="Calibri" w:cs="Times New Roman"/>
              </w:rPr>
            </w:pPr>
            <w:r w:rsidRPr="00407FF7">
              <w:rPr>
                <w:rFonts w:ascii="Calibri" w:hAnsi="Calibri" w:cs="Times New Roman"/>
              </w:rPr>
              <w:t>Course enhancements, sample syllabi, resources</w:t>
            </w:r>
          </w:p>
        </w:tc>
        <w:tc>
          <w:tcPr>
            <w:tcW w:w="3330" w:type="dxa"/>
          </w:tcPr>
          <w:p w14:paraId="6F486287" w14:textId="77777777" w:rsidR="00BF559B" w:rsidRPr="00407FF7" w:rsidRDefault="004511E9" w:rsidP="00591EC3">
            <w:pPr>
              <w:rPr>
                <w:rFonts w:ascii="Calibri" w:hAnsi="Calibri" w:cs="Times New Roman"/>
                <w:b/>
              </w:rPr>
            </w:pPr>
            <w:hyperlink r:id="rId18" w:history="1">
              <w:r w:rsidR="00BF559B" w:rsidRPr="00407FF7">
                <w:rPr>
                  <w:rStyle w:val="Hyperlink"/>
                  <w:rFonts w:ascii="Calibri" w:hAnsi="Calibri" w:cs="Times New Roman"/>
                  <w:b/>
                  <w:u w:val="none"/>
                </w:rPr>
                <w:t>http://teachingresearchinstitute.org/projects/pepi/enhancements</w:t>
              </w:r>
            </w:hyperlink>
          </w:p>
          <w:p w14:paraId="46F8C429" w14:textId="77777777" w:rsidR="00BF559B" w:rsidRPr="00407FF7" w:rsidRDefault="00BF559B" w:rsidP="00591EC3">
            <w:pPr>
              <w:rPr>
                <w:rFonts w:ascii="Calibri" w:hAnsi="Calibri" w:cs="Times New Roman"/>
                <w:b/>
              </w:rPr>
            </w:pPr>
          </w:p>
        </w:tc>
      </w:tr>
      <w:tr w:rsidR="00BF559B" w14:paraId="6F092B29" w14:textId="77777777" w:rsidTr="00591EC3">
        <w:tc>
          <w:tcPr>
            <w:tcW w:w="3240" w:type="dxa"/>
          </w:tcPr>
          <w:p w14:paraId="62F10F23" w14:textId="77777777" w:rsidR="00BF559B" w:rsidRPr="006D01B0" w:rsidRDefault="00BF559B" w:rsidP="00591EC3">
            <w:pPr>
              <w:rPr>
                <w:rFonts w:cs="Times New Roman"/>
              </w:rPr>
            </w:pPr>
            <w:r w:rsidRPr="006D01B0">
              <w:rPr>
                <w:rFonts w:eastAsia="Calibri,Times New Roman" w:cs="Calibri,Times New Roman"/>
              </w:rPr>
              <w:t>Supporting Change and Reform in Preservice Teaching in North Carolina, Frank Porter Graham Child Development Institute</w:t>
            </w:r>
          </w:p>
        </w:tc>
        <w:tc>
          <w:tcPr>
            <w:tcW w:w="4050" w:type="dxa"/>
          </w:tcPr>
          <w:p w14:paraId="54DE997D" w14:textId="15CA926D" w:rsidR="00BF559B" w:rsidRPr="00407FF7" w:rsidRDefault="00BF559B" w:rsidP="00591EC3">
            <w:pPr>
              <w:rPr>
                <w:rFonts w:ascii="Calibri" w:hAnsi="Calibri" w:cs="Times New Roman"/>
              </w:rPr>
            </w:pPr>
            <w:r w:rsidRPr="00407FF7">
              <w:rPr>
                <w:rFonts w:ascii="Calibri" w:hAnsi="Calibri" w:cs="Times New Roman"/>
              </w:rPr>
              <w:t xml:space="preserve">Landing </w:t>
            </w:r>
            <w:r>
              <w:rPr>
                <w:rFonts w:ascii="Calibri" w:hAnsi="Calibri" w:cs="Times New Roman"/>
              </w:rPr>
              <w:t xml:space="preserve">pads of resources, PowerPoints with activities and assignments, </w:t>
            </w:r>
            <w:r w:rsidR="00DD0E7E">
              <w:rPr>
                <w:rFonts w:ascii="Calibri" w:hAnsi="Calibri" w:cs="Times New Roman"/>
              </w:rPr>
              <w:t xml:space="preserve">archived </w:t>
            </w:r>
            <w:r>
              <w:rPr>
                <w:rFonts w:ascii="Calibri" w:hAnsi="Calibri" w:cs="Times New Roman"/>
              </w:rPr>
              <w:t>webinars</w:t>
            </w:r>
          </w:p>
        </w:tc>
        <w:tc>
          <w:tcPr>
            <w:tcW w:w="3330" w:type="dxa"/>
          </w:tcPr>
          <w:p w14:paraId="7AB34033" w14:textId="77777777" w:rsidR="00BF559B" w:rsidRPr="00407FF7" w:rsidRDefault="004511E9" w:rsidP="00591EC3">
            <w:pPr>
              <w:rPr>
                <w:rFonts w:ascii="Calibri" w:hAnsi="Calibri" w:cs="Times New Roman"/>
                <w:b/>
                <w:color w:val="0000FF"/>
              </w:rPr>
            </w:pPr>
            <w:hyperlink r:id="rId19" w:history="1">
              <w:r w:rsidR="00BF559B" w:rsidRPr="00407FF7">
                <w:rPr>
                  <w:rStyle w:val="Hyperlink"/>
                  <w:rFonts w:ascii="Calibri" w:hAnsi="Calibri" w:cs="Times New Roman"/>
                  <w:b/>
                  <w:u w:val="none"/>
                </w:rPr>
                <w:t>http://scriptnc.fpg.unc.edu/resource-search</w:t>
              </w:r>
            </w:hyperlink>
          </w:p>
          <w:p w14:paraId="49B2E507" w14:textId="77777777" w:rsidR="00BF559B" w:rsidRPr="00407FF7" w:rsidRDefault="00BF559B" w:rsidP="00591EC3">
            <w:pPr>
              <w:rPr>
                <w:rFonts w:ascii="Calibri" w:hAnsi="Calibri" w:cs="Times New Roman"/>
                <w:sz w:val="24"/>
              </w:rPr>
            </w:pPr>
          </w:p>
        </w:tc>
      </w:tr>
      <w:tr w:rsidR="00BF559B" w14:paraId="4C9C3270" w14:textId="77777777" w:rsidTr="00591EC3">
        <w:tc>
          <w:tcPr>
            <w:tcW w:w="3240" w:type="dxa"/>
          </w:tcPr>
          <w:p w14:paraId="4DC9BA22" w14:textId="77777777" w:rsidR="00BF559B" w:rsidRPr="006D01B0" w:rsidRDefault="00BF559B" w:rsidP="00591EC3">
            <w:pPr>
              <w:rPr>
                <w:rFonts w:cs="Times New Roman"/>
              </w:rPr>
            </w:pPr>
            <w:r w:rsidRPr="006D01B0">
              <w:rPr>
                <w:rFonts w:cs="Times New Roman"/>
              </w:rPr>
              <w:t xml:space="preserve">Using 21st Century Strategies to Educate Heartland Early Childhood </w:t>
            </w:r>
            <w:proofErr w:type="spellStart"/>
            <w:r w:rsidRPr="006D01B0">
              <w:rPr>
                <w:rFonts w:cs="Times New Roman"/>
              </w:rPr>
              <w:t>Paraeducators</w:t>
            </w:r>
            <w:proofErr w:type="spellEnd"/>
            <w:r w:rsidRPr="006D01B0">
              <w:rPr>
                <w:rFonts w:cs="Times New Roman"/>
              </w:rPr>
              <w:t>, Kirkwood Community College (IA)</w:t>
            </w:r>
          </w:p>
        </w:tc>
        <w:tc>
          <w:tcPr>
            <w:tcW w:w="4050" w:type="dxa"/>
          </w:tcPr>
          <w:p w14:paraId="4EF6761A" w14:textId="77777777" w:rsidR="00BF559B" w:rsidRPr="00407FF7" w:rsidRDefault="00BF559B" w:rsidP="00591EC3">
            <w:pPr>
              <w:rPr>
                <w:rFonts w:ascii="Calibri" w:hAnsi="Calibri" w:cs="Times New Roman"/>
              </w:rPr>
            </w:pPr>
            <w:r w:rsidRPr="00407FF7">
              <w:rPr>
                <w:rFonts w:ascii="Calibri" w:hAnsi="Calibri" w:cs="Times New Roman"/>
              </w:rPr>
              <w:t>Course</w:t>
            </w:r>
            <w:r>
              <w:rPr>
                <w:rFonts w:ascii="Calibri" w:hAnsi="Calibri" w:cs="Times New Roman"/>
              </w:rPr>
              <w:t xml:space="preserve"> curriculum maps (showing intentional distribution of key values across all courses in the program)</w:t>
            </w:r>
          </w:p>
        </w:tc>
        <w:tc>
          <w:tcPr>
            <w:tcW w:w="3330" w:type="dxa"/>
          </w:tcPr>
          <w:p w14:paraId="601DB5C9" w14:textId="77777777" w:rsidR="00BF559B" w:rsidRPr="00407FF7" w:rsidRDefault="004511E9" w:rsidP="00591EC3">
            <w:pPr>
              <w:rPr>
                <w:rFonts w:ascii="Calibri" w:hAnsi="Calibri" w:cs="Times New Roman"/>
                <w:b/>
              </w:rPr>
            </w:pPr>
            <w:hyperlink r:id="rId20" w:history="1">
              <w:r w:rsidR="00BF559B" w:rsidRPr="00407FF7">
                <w:rPr>
                  <w:rStyle w:val="Hyperlink"/>
                  <w:rFonts w:ascii="Calibri" w:hAnsi="Calibri" w:cs="Times New Roman"/>
                  <w:b/>
                  <w:u w:val="none"/>
                </w:rPr>
                <w:t>http://www.kirkwood.edu/site/index.php?p=33656</w:t>
              </w:r>
            </w:hyperlink>
          </w:p>
          <w:p w14:paraId="6ED3C0E6" w14:textId="77777777" w:rsidR="00BF559B" w:rsidRPr="00407FF7" w:rsidRDefault="00BF559B" w:rsidP="00591EC3">
            <w:pPr>
              <w:rPr>
                <w:rFonts w:ascii="Calibri" w:hAnsi="Calibri" w:cs="Times New Roman"/>
                <w:b/>
              </w:rPr>
            </w:pPr>
          </w:p>
        </w:tc>
      </w:tr>
    </w:tbl>
    <w:p w14:paraId="43C9CFA3" w14:textId="77777777" w:rsidR="002A697E" w:rsidRDefault="002A697E" w:rsidP="005322A7">
      <w:pPr>
        <w:rPr>
          <w:sz w:val="24"/>
        </w:rPr>
      </w:pPr>
    </w:p>
    <w:p w14:paraId="1EF2DBA5" w14:textId="0C828E07" w:rsidR="00D36BA2" w:rsidRDefault="00D36BA2" w:rsidP="00D36BA2">
      <w:pPr>
        <w:rPr>
          <w:sz w:val="24"/>
        </w:rPr>
      </w:pPr>
      <w:r>
        <w:rPr>
          <w:sz w:val="24"/>
        </w:rPr>
        <w:t xml:space="preserve">Higher education programs have also used the </w:t>
      </w:r>
      <w:r w:rsidR="00513BAF">
        <w:rPr>
          <w:sz w:val="24"/>
        </w:rPr>
        <w:t>Blueprint</w:t>
      </w:r>
      <w:r>
        <w:rPr>
          <w:sz w:val="24"/>
        </w:rPr>
        <w:t xml:space="preserve"> Process to incorporate a consistent priority of their own choosing. For example, one program, with a priority for emphasizing play across the program, built in opportunities to look at the presence or absence of play in all phases of the process. The </w:t>
      </w:r>
      <w:r w:rsidR="00BF559B">
        <w:rPr>
          <w:sz w:val="24"/>
        </w:rPr>
        <w:t>Blueprint</w:t>
      </w:r>
      <w:r>
        <w:rPr>
          <w:sz w:val="24"/>
        </w:rPr>
        <w:t xml:space="preserve"> Self-Assessment has a blank at the end of each section for incorporating a program-specific priority.</w:t>
      </w:r>
    </w:p>
    <w:p w14:paraId="0BA2AD46" w14:textId="77777777" w:rsidR="00591EC3" w:rsidRPr="00871800" w:rsidRDefault="00591EC3" w:rsidP="00D36BA2">
      <w:pPr>
        <w:rPr>
          <w:sz w:val="16"/>
        </w:rPr>
      </w:pPr>
    </w:p>
    <w:p w14:paraId="7ADE0495" w14:textId="0642E2CF" w:rsidR="00591EC3" w:rsidRDefault="00591EC3" w:rsidP="00D36BA2">
      <w:pPr>
        <w:rPr>
          <w:sz w:val="24"/>
        </w:rPr>
      </w:pPr>
      <w:r>
        <w:rPr>
          <w:noProof/>
        </w:rPr>
        <w:drawing>
          <wp:inline distT="0" distB="0" distL="0" distR="0" wp14:anchorId="4F03C3FD" wp14:editId="5E82A1DE">
            <wp:extent cx="3589020" cy="11353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89020" cy="1135380"/>
                    </a:xfrm>
                    <a:prstGeom prst="rect">
                      <a:avLst/>
                    </a:prstGeom>
                  </pic:spPr>
                </pic:pic>
              </a:graphicData>
            </a:graphic>
          </wp:inline>
        </w:drawing>
      </w:r>
    </w:p>
    <w:p w14:paraId="2FD62AD1" w14:textId="06484673" w:rsidR="005219DD" w:rsidRPr="00871800" w:rsidRDefault="005219DD" w:rsidP="00D36BA2">
      <w:pPr>
        <w:rPr>
          <w:sz w:val="16"/>
        </w:rPr>
      </w:pPr>
    </w:p>
    <w:p w14:paraId="4F6D7334" w14:textId="35A4DA98" w:rsidR="00BF1762" w:rsidRDefault="007F2488">
      <w:pPr>
        <w:rPr>
          <w:sz w:val="24"/>
        </w:rPr>
      </w:pPr>
      <w:r w:rsidRPr="007F2488">
        <w:rPr>
          <w:sz w:val="24"/>
        </w:rPr>
        <w:t xml:space="preserve">Like the original Crosswalks model, the </w:t>
      </w:r>
      <w:r w:rsidR="005219DD">
        <w:rPr>
          <w:sz w:val="24"/>
        </w:rPr>
        <w:t>Blueprint</w:t>
      </w:r>
      <w:r w:rsidRPr="007F2488">
        <w:rPr>
          <w:sz w:val="24"/>
        </w:rPr>
        <w:t xml:space="preserve"> Process recognizes that to prepare students to work effectively </w:t>
      </w:r>
      <w:r>
        <w:rPr>
          <w:sz w:val="24"/>
        </w:rPr>
        <w:t>to support each child and family</w:t>
      </w:r>
      <w:r w:rsidRPr="007F2488">
        <w:rPr>
          <w:sz w:val="24"/>
        </w:rPr>
        <w:t xml:space="preserve">, </w:t>
      </w:r>
      <w:r w:rsidR="006B1433">
        <w:rPr>
          <w:sz w:val="24"/>
        </w:rPr>
        <w:t>instructors</w:t>
      </w:r>
      <w:r w:rsidRPr="007F2488">
        <w:rPr>
          <w:sz w:val="24"/>
        </w:rPr>
        <w:t xml:space="preserve"> and administrators, working in concert with family </w:t>
      </w:r>
      <w:r w:rsidRPr="007F2488">
        <w:rPr>
          <w:sz w:val="24"/>
        </w:rPr>
        <w:lastRenderedPageBreak/>
        <w:t xml:space="preserve">members and community partners, need </w:t>
      </w:r>
      <w:r>
        <w:rPr>
          <w:sz w:val="24"/>
        </w:rPr>
        <w:t xml:space="preserve">to integrate explicit and intentional attention to relevant evidence-based practices </w:t>
      </w:r>
      <w:r w:rsidRPr="007F2488">
        <w:rPr>
          <w:sz w:val="24"/>
        </w:rPr>
        <w:t>into all facets of their preservice prog</w:t>
      </w:r>
      <w:r>
        <w:rPr>
          <w:sz w:val="24"/>
        </w:rPr>
        <w:t>ram</w:t>
      </w:r>
      <w:r w:rsidR="00340763">
        <w:rPr>
          <w:sz w:val="24"/>
        </w:rPr>
        <w:t xml:space="preserve">s, including field experiences. While Phase 2 of the </w:t>
      </w:r>
      <w:r w:rsidR="005219DD">
        <w:rPr>
          <w:sz w:val="24"/>
        </w:rPr>
        <w:t>Blueprint</w:t>
      </w:r>
      <w:r w:rsidR="00340763">
        <w:rPr>
          <w:sz w:val="24"/>
        </w:rPr>
        <w:t xml:space="preserve"> Process looked at</w:t>
      </w:r>
      <w:r w:rsidR="009C3047">
        <w:rPr>
          <w:sz w:val="24"/>
        </w:rPr>
        <w:t xml:space="preserve"> </w:t>
      </w:r>
      <w:r w:rsidR="00340763">
        <w:rPr>
          <w:sz w:val="24"/>
        </w:rPr>
        <w:t>individual courses, Phase 3 considers ways to look at how</w:t>
      </w:r>
      <w:r w:rsidR="009C3047">
        <w:rPr>
          <w:sz w:val="24"/>
        </w:rPr>
        <w:t xml:space="preserve"> </w:t>
      </w:r>
      <w:r w:rsidR="00340763">
        <w:rPr>
          <w:sz w:val="24"/>
        </w:rPr>
        <w:t>those pieces form a cohesive whole. T</w:t>
      </w:r>
      <w:r w:rsidR="00BF1762">
        <w:rPr>
          <w:sz w:val="24"/>
        </w:rPr>
        <w:t xml:space="preserve">his phase of the process addresses both the range of practical experiences (observation, practicum, student teaching) and a process </w:t>
      </w:r>
      <w:r w:rsidR="009C3047">
        <w:rPr>
          <w:sz w:val="24"/>
        </w:rPr>
        <w:t>for</w:t>
      </w:r>
      <w:r w:rsidR="005219DD">
        <w:rPr>
          <w:sz w:val="24"/>
        </w:rPr>
        <w:t xml:space="preserve"> </w:t>
      </w:r>
      <w:r w:rsidR="00BF1762">
        <w:rPr>
          <w:sz w:val="24"/>
        </w:rPr>
        <w:t xml:space="preserve">examining overall program alignment. </w:t>
      </w:r>
      <w:r w:rsidR="004A50A6">
        <w:rPr>
          <w:sz w:val="24"/>
        </w:rPr>
        <w:t>The steps of a</w:t>
      </w:r>
      <w:r w:rsidR="00BF1762">
        <w:rPr>
          <w:sz w:val="24"/>
        </w:rPr>
        <w:t xml:space="preserve">n approach that has been used effectively as part of the </w:t>
      </w:r>
      <w:r w:rsidR="005219DD">
        <w:rPr>
          <w:sz w:val="24"/>
        </w:rPr>
        <w:t xml:space="preserve">Blueprint </w:t>
      </w:r>
      <w:r w:rsidR="00BF1762">
        <w:rPr>
          <w:sz w:val="24"/>
        </w:rPr>
        <w:t xml:space="preserve">Process (described </w:t>
      </w:r>
      <w:r w:rsidR="004A50A6">
        <w:rPr>
          <w:sz w:val="24"/>
        </w:rPr>
        <w:t>below</w:t>
      </w:r>
      <w:r w:rsidR="00BF1762">
        <w:rPr>
          <w:sz w:val="24"/>
        </w:rPr>
        <w:t>) can be an effective way to look at both components.</w:t>
      </w:r>
    </w:p>
    <w:p w14:paraId="34E96104" w14:textId="77777777" w:rsidR="007F2488" w:rsidRDefault="007F2488">
      <w:pPr>
        <w:rPr>
          <w:sz w:val="24"/>
        </w:rPr>
      </w:pPr>
    </w:p>
    <w:p w14:paraId="58BDDB73" w14:textId="6D0C9978" w:rsidR="004A50A6" w:rsidRPr="004A50A6" w:rsidRDefault="005219DD">
      <w:pPr>
        <w:rPr>
          <w:b/>
          <w:sz w:val="24"/>
        </w:rPr>
      </w:pPr>
      <w:r>
        <w:rPr>
          <w:b/>
          <w:sz w:val="24"/>
        </w:rPr>
        <w:t>Review Field Experiences and Overall</w:t>
      </w:r>
      <w:r w:rsidR="004A50A6" w:rsidRPr="004A50A6">
        <w:rPr>
          <w:b/>
          <w:sz w:val="24"/>
        </w:rPr>
        <w:t xml:space="preserve"> Program Alignment</w:t>
      </w:r>
    </w:p>
    <w:p w14:paraId="531C86D1" w14:textId="36D450DA" w:rsidR="004A50A6" w:rsidRPr="00246343" w:rsidRDefault="004A50A6" w:rsidP="004A50A6">
      <w:pPr>
        <w:pStyle w:val="ListParagraph"/>
        <w:numPr>
          <w:ilvl w:val="0"/>
          <w:numId w:val="22"/>
        </w:numPr>
        <w:rPr>
          <w:sz w:val="24"/>
        </w:rPr>
      </w:pPr>
      <w:r w:rsidRPr="00246343">
        <w:rPr>
          <w:sz w:val="24"/>
        </w:rPr>
        <w:t>For each course in the core program sequence, prepare a sheet of flip chart paper. List the course title and description at the top, then the course objectives/learning outcomes, and finally the required field experiences. NOTE: In listing the field experiences, include the age of the children, opportunities to connect with families, and the setting for the experience.</w:t>
      </w:r>
    </w:p>
    <w:p w14:paraId="086CD4C0" w14:textId="77777777" w:rsidR="004A50A6" w:rsidRPr="004A50A6" w:rsidRDefault="004A50A6" w:rsidP="004A50A6">
      <w:pPr>
        <w:pStyle w:val="ListParagraph"/>
        <w:numPr>
          <w:ilvl w:val="0"/>
          <w:numId w:val="22"/>
        </w:numPr>
        <w:rPr>
          <w:sz w:val="24"/>
        </w:rPr>
      </w:pPr>
      <w:r w:rsidRPr="004A50A6">
        <w:rPr>
          <w:sz w:val="24"/>
        </w:rPr>
        <w:t>Post the sheets of flip chart paper on the walls in the sequence a student might ideally take the courses.</w:t>
      </w:r>
    </w:p>
    <w:p w14:paraId="522A6E8A" w14:textId="2464A724" w:rsidR="004A50A6" w:rsidRPr="004A50A6" w:rsidRDefault="004A50A6" w:rsidP="004A50A6">
      <w:pPr>
        <w:pStyle w:val="ListParagraph"/>
        <w:numPr>
          <w:ilvl w:val="0"/>
          <w:numId w:val="22"/>
        </w:numPr>
        <w:rPr>
          <w:sz w:val="24"/>
        </w:rPr>
      </w:pPr>
      <w:r w:rsidRPr="004A50A6">
        <w:rPr>
          <w:sz w:val="24"/>
        </w:rPr>
        <w:t xml:space="preserve">Ask partners in this exercise to read the questions on the third page of the </w:t>
      </w:r>
      <w:r w:rsidR="00BF559B">
        <w:rPr>
          <w:sz w:val="24"/>
        </w:rPr>
        <w:t>Blueprint</w:t>
      </w:r>
      <w:r w:rsidRPr="004A50A6">
        <w:rPr>
          <w:sz w:val="24"/>
        </w:rPr>
        <w:t xml:space="preserve"> Self-Assessment. </w:t>
      </w:r>
    </w:p>
    <w:p w14:paraId="40DF8517" w14:textId="77777777" w:rsidR="004A50A6" w:rsidRPr="004A50A6" w:rsidRDefault="004A50A6" w:rsidP="004A50A6">
      <w:pPr>
        <w:pStyle w:val="ListParagraph"/>
        <w:numPr>
          <w:ilvl w:val="0"/>
          <w:numId w:val="22"/>
        </w:numPr>
        <w:rPr>
          <w:sz w:val="24"/>
        </w:rPr>
      </w:pPr>
      <w:r w:rsidRPr="004A50A6">
        <w:rPr>
          <w:sz w:val="24"/>
        </w:rPr>
        <w:t>Ask partners to walk from course to course, noticing the scope and sequence of both the content and the field experiences. It can be helpful for partners to make this walk with sticky notes in hand so they can share ideas or pose questions as they go.</w:t>
      </w:r>
    </w:p>
    <w:p w14:paraId="3B18A762" w14:textId="77777777" w:rsidR="00F471EF" w:rsidRDefault="004A50A6" w:rsidP="004A50A6">
      <w:pPr>
        <w:pStyle w:val="ListParagraph"/>
        <w:numPr>
          <w:ilvl w:val="0"/>
          <w:numId w:val="22"/>
        </w:numPr>
        <w:rPr>
          <w:sz w:val="24"/>
        </w:rPr>
      </w:pPr>
      <w:r w:rsidRPr="004A50A6">
        <w:rPr>
          <w:sz w:val="24"/>
        </w:rPr>
        <w:t>As a group, discuss what you see in the current sequence. Clarify questions that have been posed and consider adjustments in the sequence of content and field experiences that would better support your students.</w:t>
      </w:r>
    </w:p>
    <w:p w14:paraId="5A019ED7" w14:textId="314A9A66" w:rsidR="004A50A6" w:rsidRPr="004A50A6" w:rsidRDefault="00F471EF" w:rsidP="004A50A6">
      <w:pPr>
        <w:pStyle w:val="ListParagraph"/>
        <w:numPr>
          <w:ilvl w:val="0"/>
          <w:numId w:val="22"/>
        </w:numPr>
        <w:rPr>
          <w:sz w:val="24"/>
        </w:rPr>
      </w:pPr>
      <w:r>
        <w:rPr>
          <w:sz w:val="24"/>
        </w:rPr>
        <w:t>Discuss how the sequence supports alignment with state and national frameworks, based on data compiled from the review of individual syllabi.</w:t>
      </w:r>
    </w:p>
    <w:p w14:paraId="0B3795FF" w14:textId="06CE9150" w:rsidR="004A50A6" w:rsidRPr="004A50A6" w:rsidRDefault="004A50A6" w:rsidP="004A50A6">
      <w:pPr>
        <w:pStyle w:val="ListParagraph"/>
        <w:numPr>
          <w:ilvl w:val="0"/>
          <w:numId w:val="22"/>
        </w:numPr>
        <w:rPr>
          <w:sz w:val="24"/>
        </w:rPr>
      </w:pPr>
      <w:r w:rsidRPr="004A50A6">
        <w:rPr>
          <w:sz w:val="24"/>
        </w:rPr>
        <w:t>While the flip charts are still on the wall, provide partners with a copy of your Graduate of the Future and a highlighter. Ask them to walk around again, highlighting capabilities that will be developed through the courses and field experiences listed.</w:t>
      </w:r>
    </w:p>
    <w:p w14:paraId="231595D4" w14:textId="47A08F0B" w:rsidR="004A50A6" w:rsidRDefault="004A50A6" w:rsidP="004A50A6">
      <w:pPr>
        <w:pStyle w:val="ListParagraph"/>
        <w:numPr>
          <w:ilvl w:val="0"/>
          <w:numId w:val="22"/>
        </w:numPr>
        <w:rPr>
          <w:sz w:val="24"/>
        </w:rPr>
      </w:pPr>
      <w:r w:rsidRPr="004A50A6">
        <w:rPr>
          <w:sz w:val="24"/>
        </w:rPr>
        <w:t>As a group, discuss any capabilities that were not highlighted. Clarify how those capabilities are being supported and/or discuss opportunities to build an emphasis</w:t>
      </w:r>
      <w:r w:rsidR="00CE4BAD">
        <w:rPr>
          <w:sz w:val="24"/>
        </w:rPr>
        <w:t xml:space="preserve"> on those capabilities into the sequence.</w:t>
      </w:r>
    </w:p>
    <w:p w14:paraId="0E2199F2" w14:textId="22E7291D" w:rsidR="004A50A6" w:rsidRDefault="00CE4BAD" w:rsidP="00CE4BAD">
      <w:pPr>
        <w:pStyle w:val="ListParagraph"/>
        <w:numPr>
          <w:ilvl w:val="0"/>
          <w:numId w:val="22"/>
        </w:numPr>
        <w:rPr>
          <w:sz w:val="24"/>
        </w:rPr>
      </w:pPr>
      <w:r>
        <w:rPr>
          <w:sz w:val="24"/>
        </w:rPr>
        <w:t>Develop a plan and timeline for addressing the findings.</w:t>
      </w:r>
    </w:p>
    <w:p w14:paraId="003596CF" w14:textId="192113EE" w:rsidR="00CE4BAD" w:rsidRDefault="00CE4BAD" w:rsidP="00CE4BAD">
      <w:pPr>
        <w:pStyle w:val="ListParagraph"/>
        <w:numPr>
          <w:ilvl w:val="0"/>
          <w:numId w:val="22"/>
        </w:numPr>
        <w:rPr>
          <w:sz w:val="24"/>
        </w:rPr>
      </w:pPr>
      <w:r>
        <w:rPr>
          <w:sz w:val="24"/>
        </w:rPr>
        <w:t>Review the revisions as a group and commit to revisiting the overall program regularly to respond to new mandates and incorporate additional evidence-based practices.</w:t>
      </w:r>
    </w:p>
    <w:p w14:paraId="759C6EC9" w14:textId="77777777" w:rsidR="00CE4BAD" w:rsidRPr="00CE4BAD" w:rsidRDefault="00CE4BAD" w:rsidP="00CE4BAD">
      <w:pPr>
        <w:pStyle w:val="ListParagraph"/>
        <w:ind w:left="360"/>
        <w:rPr>
          <w:sz w:val="24"/>
        </w:rPr>
      </w:pPr>
    </w:p>
    <w:p w14:paraId="40548791" w14:textId="67638EA6" w:rsidR="007F2488" w:rsidRDefault="007F2488">
      <w:pPr>
        <w:rPr>
          <w:sz w:val="24"/>
        </w:rPr>
      </w:pPr>
      <w:r>
        <w:rPr>
          <w:sz w:val="24"/>
        </w:rPr>
        <w:t xml:space="preserve">It is unreasonable to expect future professionals to create environments and support interactions </w:t>
      </w:r>
      <w:r w:rsidR="00BF1762">
        <w:rPr>
          <w:sz w:val="24"/>
        </w:rPr>
        <w:t xml:space="preserve">and experiences </w:t>
      </w:r>
      <w:r>
        <w:rPr>
          <w:sz w:val="24"/>
        </w:rPr>
        <w:t>that are consistent with evidence-based</w:t>
      </w:r>
      <w:r w:rsidR="00BF1762">
        <w:rPr>
          <w:sz w:val="24"/>
        </w:rPr>
        <w:t xml:space="preserve"> practices using only their imagination. Instead, a variety of opportunities</w:t>
      </w:r>
      <w:r w:rsidR="00CE4BAD">
        <w:rPr>
          <w:sz w:val="24"/>
        </w:rPr>
        <w:t xml:space="preserve"> </w:t>
      </w:r>
      <w:r w:rsidR="00BF1762">
        <w:rPr>
          <w:sz w:val="24"/>
        </w:rPr>
        <w:t>to watch, interact, learn, try, and improve are essential.</w:t>
      </w:r>
      <w:r>
        <w:rPr>
          <w:sz w:val="24"/>
        </w:rPr>
        <w:t xml:space="preserve"> This can include:</w:t>
      </w:r>
    </w:p>
    <w:p w14:paraId="3C411629" w14:textId="0491024B" w:rsidR="00B42C3C" w:rsidRPr="00CE4BAD" w:rsidRDefault="007F2488" w:rsidP="00B42C3C">
      <w:pPr>
        <w:pStyle w:val="ListParagraph"/>
        <w:numPr>
          <w:ilvl w:val="0"/>
          <w:numId w:val="20"/>
        </w:numPr>
        <w:ind w:left="360"/>
        <w:rPr>
          <w:sz w:val="24"/>
        </w:rPr>
      </w:pPr>
      <w:r w:rsidRPr="00CE4BAD">
        <w:rPr>
          <w:sz w:val="24"/>
        </w:rPr>
        <w:t xml:space="preserve">Opportunities to observe in diverse settings and to connect those observations to an understanding of </w:t>
      </w:r>
    </w:p>
    <w:p w14:paraId="06E82352" w14:textId="4A11B92F" w:rsidR="007F2488" w:rsidRPr="007F2488" w:rsidRDefault="007F2488" w:rsidP="00B42C3C">
      <w:pPr>
        <w:pStyle w:val="ListParagraph"/>
        <w:ind w:left="360"/>
      </w:pPr>
      <w:r>
        <w:rPr>
          <w:sz w:val="24"/>
        </w:rPr>
        <w:t>the formative assessment process</w:t>
      </w:r>
      <w:r w:rsidR="00B42C3C">
        <w:rPr>
          <w:sz w:val="24"/>
        </w:rPr>
        <w:t>, including how to use data to make informed decisions</w:t>
      </w:r>
      <w:r>
        <w:rPr>
          <w:sz w:val="24"/>
        </w:rPr>
        <w:t>;</w:t>
      </w:r>
    </w:p>
    <w:p w14:paraId="1412A388" w14:textId="0A8D8542" w:rsidR="007F2488" w:rsidRPr="007F2488" w:rsidRDefault="007F2488" w:rsidP="00B42C3C">
      <w:pPr>
        <w:pStyle w:val="ListParagraph"/>
        <w:numPr>
          <w:ilvl w:val="0"/>
          <w:numId w:val="20"/>
        </w:numPr>
        <w:ind w:left="360"/>
      </w:pPr>
      <w:r w:rsidRPr="00CE4BAD">
        <w:rPr>
          <w:sz w:val="24"/>
        </w:rPr>
        <w:t>Participation in 3-way conversations with families and interpreters;</w:t>
      </w:r>
    </w:p>
    <w:p w14:paraId="04BBC565" w14:textId="396C9250" w:rsidR="00B42C3C" w:rsidRPr="00CE4BAD" w:rsidRDefault="007F2488" w:rsidP="00B42C3C">
      <w:pPr>
        <w:pStyle w:val="ListParagraph"/>
        <w:numPr>
          <w:ilvl w:val="0"/>
          <w:numId w:val="20"/>
        </w:numPr>
        <w:ind w:left="360"/>
        <w:rPr>
          <w:sz w:val="24"/>
        </w:rPr>
      </w:pPr>
      <w:r w:rsidRPr="00CE4BAD">
        <w:rPr>
          <w:sz w:val="24"/>
        </w:rPr>
        <w:t xml:space="preserve">Interactions in settings serving children who are culturally, linguistically, and socio-economically </w:t>
      </w:r>
    </w:p>
    <w:p w14:paraId="32905855" w14:textId="77777777" w:rsidR="007F2488" w:rsidRPr="007F2488" w:rsidRDefault="007F2488" w:rsidP="00B42C3C">
      <w:pPr>
        <w:pStyle w:val="ListParagraph"/>
        <w:ind w:left="360"/>
      </w:pPr>
      <w:r>
        <w:rPr>
          <w:sz w:val="24"/>
        </w:rPr>
        <w:t>diverse;</w:t>
      </w:r>
    </w:p>
    <w:p w14:paraId="09F71E79" w14:textId="331DADA8" w:rsidR="009C3047" w:rsidRPr="009C3047" w:rsidRDefault="007F2488" w:rsidP="00B42C3C">
      <w:pPr>
        <w:pStyle w:val="ListParagraph"/>
        <w:numPr>
          <w:ilvl w:val="0"/>
          <w:numId w:val="20"/>
        </w:numPr>
        <w:ind w:left="360"/>
      </w:pPr>
      <w:r w:rsidRPr="00CE4BAD">
        <w:rPr>
          <w:sz w:val="24"/>
        </w:rPr>
        <w:t xml:space="preserve">Experiences in settings </w:t>
      </w:r>
      <w:r w:rsidR="009C3047" w:rsidRPr="00CE4BAD">
        <w:rPr>
          <w:sz w:val="24"/>
        </w:rPr>
        <w:t>in which</w:t>
      </w:r>
      <w:r w:rsidRPr="00CE4BAD">
        <w:rPr>
          <w:sz w:val="24"/>
        </w:rPr>
        <w:t xml:space="preserve"> children of diverse abilities are fully included;</w:t>
      </w:r>
      <w:r w:rsidR="00BF1762" w:rsidRPr="00CE4BAD">
        <w:rPr>
          <w:sz w:val="24"/>
        </w:rPr>
        <w:t xml:space="preserve"> </w:t>
      </w:r>
    </w:p>
    <w:p w14:paraId="2AFF6649" w14:textId="47B19BC4" w:rsidR="007F2488" w:rsidRPr="00CE4BAD" w:rsidRDefault="009C3047" w:rsidP="009C3047">
      <w:pPr>
        <w:pStyle w:val="ListParagraph"/>
        <w:numPr>
          <w:ilvl w:val="0"/>
          <w:numId w:val="20"/>
        </w:numPr>
        <w:ind w:left="360"/>
        <w:rPr>
          <w:sz w:val="24"/>
        </w:rPr>
      </w:pPr>
      <w:r w:rsidRPr="00CE4BAD">
        <w:rPr>
          <w:sz w:val="24"/>
        </w:rPr>
        <w:t>Opportunities to practice scaffolding to support</w:t>
      </w:r>
      <w:r w:rsidR="00CE4BAD" w:rsidRPr="00CE4BAD">
        <w:rPr>
          <w:sz w:val="24"/>
        </w:rPr>
        <w:t xml:space="preserve"> </w:t>
      </w:r>
      <w:r w:rsidRPr="00CE4BAD">
        <w:rPr>
          <w:sz w:val="24"/>
        </w:rPr>
        <w:t>children who are gifted; and</w:t>
      </w:r>
    </w:p>
    <w:p w14:paraId="2303CF4B" w14:textId="1CA7AB4E" w:rsidR="00407FF7" w:rsidRPr="00BF1762" w:rsidRDefault="007F2488" w:rsidP="009C3047">
      <w:pPr>
        <w:pStyle w:val="ListParagraph"/>
        <w:numPr>
          <w:ilvl w:val="0"/>
          <w:numId w:val="20"/>
        </w:numPr>
        <w:ind w:left="360"/>
      </w:pPr>
      <w:r w:rsidRPr="00CE4BAD">
        <w:rPr>
          <w:sz w:val="24"/>
        </w:rPr>
        <w:t xml:space="preserve">Exposure to settings that </w:t>
      </w:r>
      <w:r w:rsidR="00BF1762" w:rsidRPr="00CE4BAD">
        <w:rPr>
          <w:sz w:val="24"/>
        </w:rPr>
        <w:t>serve children of diverse ages.</w:t>
      </w:r>
    </w:p>
    <w:p w14:paraId="643442BE" w14:textId="77777777" w:rsidR="00BF1762" w:rsidRDefault="00BF1762" w:rsidP="00BF1762"/>
    <w:p w14:paraId="1062C3ED" w14:textId="77777777" w:rsidR="006B1433" w:rsidRDefault="006B1433" w:rsidP="00BF1762"/>
    <w:p w14:paraId="3803123F" w14:textId="77777777" w:rsidR="006B1433" w:rsidRDefault="006B1433" w:rsidP="00BF1762"/>
    <w:p w14:paraId="43F14C57" w14:textId="77777777" w:rsidR="00340763" w:rsidRPr="00407FF7" w:rsidRDefault="00340763" w:rsidP="00340763">
      <w:pPr>
        <w:rPr>
          <w:rFonts w:ascii="Arial Black" w:hAnsi="Arial Black"/>
          <w:sz w:val="20"/>
        </w:rPr>
      </w:pPr>
      <w:r>
        <w:rPr>
          <w:rFonts w:ascii="Arial Black" w:hAnsi="Arial Black"/>
          <w:sz w:val="20"/>
        </w:rPr>
        <w:lastRenderedPageBreak/>
        <w:t>Additional Considerations</w:t>
      </w:r>
    </w:p>
    <w:p w14:paraId="1B0A6CDD" w14:textId="77777777" w:rsidR="00BF1762" w:rsidRDefault="00BF1762" w:rsidP="00BF1762"/>
    <w:p w14:paraId="79FF2A28" w14:textId="1E4E90F7" w:rsidR="00407FF7" w:rsidRPr="00AC2FC4" w:rsidRDefault="00340763">
      <w:pPr>
        <w:rPr>
          <w:sz w:val="24"/>
        </w:rPr>
      </w:pPr>
      <w:r w:rsidRPr="00AC2FC4">
        <w:rPr>
          <w:sz w:val="24"/>
        </w:rPr>
        <w:t xml:space="preserve">The </w:t>
      </w:r>
      <w:r w:rsidR="00BF559B">
        <w:rPr>
          <w:sz w:val="24"/>
        </w:rPr>
        <w:t>Blueprint</w:t>
      </w:r>
      <w:r w:rsidRPr="00AC2FC4">
        <w:rPr>
          <w:sz w:val="24"/>
        </w:rPr>
        <w:t xml:space="preserve"> Process can be very effective</w:t>
      </w:r>
      <w:r w:rsidR="00CE4BAD">
        <w:rPr>
          <w:sz w:val="24"/>
        </w:rPr>
        <w:t xml:space="preserve"> </w:t>
      </w:r>
      <w:r w:rsidRPr="00AC2FC4">
        <w:rPr>
          <w:sz w:val="24"/>
        </w:rPr>
        <w:t>in supporting desired changes in a preservice program. As</w:t>
      </w:r>
      <w:r w:rsidR="00CE4BAD">
        <w:rPr>
          <w:sz w:val="24"/>
        </w:rPr>
        <w:t xml:space="preserve"> </w:t>
      </w:r>
      <w:r w:rsidRPr="00AC2FC4">
        <w:rPr>
          <w:sz w:val="24"/>
        </w:rPr>
        <w:t>you consider implementing such a process, there are several additional considerations to keep in mind.</w:t>
      </w:r>
    </w:p>
    <w:p w14:paraId="4D01327F" w14:textId="77777777" w:rsidR="00340763" w:rsidRDefault="00340763"/>
    <w:p w14:paraId="41FB169E" w14:textId="1E2C365D" w:rsidR="00340763" w:rsidRPr="00AC2FC4" w:rsidRDefault="00340763" w:rsidP="00340763">
      <w:pPr>
        <w:pStyle w:val="ListParagraph"/>
        <w:numPr>
          <w:ilvl w:val="0"/>
          <w:numId w:val="23"/>
        </w:numPr>
        <w:rPr>
          <w:sz w:val="24"/>
        </w:rPr>
      </w:pPr>
      <w:r w:rsidRPr="00AC2FC4">
        <w:rPr>
          <w:b/>
          <w:sz w:val="24"/>
        </w:rPr>
        <w:t>Th</w:t>
      </w:r>
      <w:r w:rsidR="00556E18">
        <w:rPr>
          <w:b/>
          <w:sz w:val="24"/>
        </w:rPr>
        <w:t>e</w:t>
      </w:r>
      <w:r w:rsidRPr="00AC2FC4">
        <w:rPr>
          <w:b/>
          <w:sz w:val="24"/>
        </w:rPr>
        <w:t xml:space="preserve"> process takes time</w:t>
      </w:r>
      <w:r w:rsidRPr="00AC2FC4">
        <w:rPr>
          <w:sz w:val="24"/>
        </w:rPr>
        <w:t xml:space="preserve">. When you as an individual instructor or your program make the commitment </w:t>
      </w:r>
      <w:r w:rsidR="00AC2FC4" w:rsidRPr="00AC2FC4">
        <w:rPr>
          <w:sz w:val="24"/>
        </w:rPr>
        <w:t xml:space="preserve">to using this approach, develop a timeline for implementation. It would be reasonable to implement this process across 1-2 quarters or semesters. Plan to start with the values clarification, then move to deconstructing/reconstructing one course. The first course will take three times longer than subsequent courses because the process and tools will be new and unfamiliar. </w:t>
      </w:r>
    </w:p>
    <w:p w14:paraId="589F7520" w14:textId="77777777" w:rsidR="00AC2FC4" w:rsidRDefault="00AC2FC4" w:rsidP="00AC2FC4">
      <w:pPr>
        <w:pStyle w:val="ListParagraph"/>
        <w:ind w:left="360"/>
      </w:pPr>
    </w:p>
    <w:p w14:paraId="785D42A2" w14:textId="77777777" w:rsidR="00340763" w:rsidRPr="00AC2FC4" w:rsidRDefault="00AC2FC4" w:rsidP="00340763">
      <w:pPr>
        <w:pStyle w:val="ListParagraph"/>
        <w:numPr>
          <w:ilvl w:val="0"/>
          <w:numId w:val="23"/>
        </w:numPr>
        <w:rPr>
          <w:sz w:val="24"/>
        </w:rPr>
      </w:pPr>
      <w:r>
        <w:rPr>
          <w:b/>
          <w:sz w:val="24"/>
        </w:rPr>
        <w:t>T</w:t>
      </w:r>
      <w:r w:rsidR="00340763" w:rsidRPr="00AC2FC4">
        <w:rPr>
          <w:b/>
          <w:sz w:val="24"/>
        </w:rPr>
        <w:t>ime for partners to participate in the process</w:t>
      </w:r>
      <w:r>
        <w:rPr>
          <w:b/>
          <w:sz w:val="24"/>
        </w:rPr>
        <w:t xml:space="preserve"> is essential</w:t>
      </w:r>
      <w:r w:rsidRPr="00AC2FC4">
        <w:rPr>
          <w:sz w:val="24"/>
        </w:rPr>
        <w:t>. Faculty members and their partners are typically among the busiest professionals in our field. Any efforts to provide support for partners to participate in this process will increase the likelihood that they will participate consistently and actively. For full time instructors, this may mean release time. For adjunct instructors or community partners, this may mean stipends, or, at the very least, finding times to meet that are convenient for them.</w:t>
      </w:r>
    </w:p>
    <w:p w14:paraId="2CD24447" w14:textId="77777777" w:rsidR="00AC2FC4" w:rsidRDefault="00AC2FC4" w:rsidP="00AC2FC4">
      <w:pPr>
        <w:pStyle w:val="ListParagraph"/>
      </w:pPr>
    </w:p>
    <w:p w14:paraId="380F8775" w14:textId="77777777" w:rsidR="0045183C" w:rsidRDefault="00871800" w:rsidP="00340763">
      <w:pPr>
        <w:pStyle w:val="ListParagraph"/>
        <w:numPr>
          <w:ilvl w:val="0"/>
          <w:numId w:val="23"/>
        </w:numPr>
        <w:rPr>
          <w:sz w:val="24"/>
          <w:szCs w:val="24"/>
        </w:rPr>
      </w:pPr>
      <w:r w:rsidRPr="00871800">
        <w:rPr>
          <w:b/>
          <w:sz w:val="24"/>
          <w:szCs w:val="24"/>
        </w:rPr>
        <w:t>So is establishing a shared vocabulary</w:t>
      </w:r>
      <w:r>
        <w:rPr>
          <w:sz w:val="24"/>
          <w:szCs w:val="24"/>
        </w:rPr>
        <w:t xml:space="preserve">. One important lesson from using the Blueprint Process in different states and settings, and with colleagues with diverse perspectives is the importance of developing a shared lexicon. </w:t>
      </w:r>
    </w:p>
    <w:p w14:paraId="55A3B83A" w14:textId="77777777" w:rsidR="0045183C" w:rsidRDefault="0045183C" w:rsidP="0045183C">
      <w:pPr>
        <w:pStyle w:val="ListParagraph"/>
        <w:numPr>
          <w:ilvl w:val="1"/>
          <w:numId w:val="23"/>
        </w:numPr>
        <w:rPr>
          <w:sz w:val="24"/>
          <w:szCs w:val="24"/>
        </w:rPr>
      </w:pPr>
      <w:r>
        <w:rPr>
          <w:sz w:val="24"/>
          <w:szCs w:val="24"/>
        </w:rPr>
        <w:t xml:space="preserve">This may mean </w:t>
      </w:r>
      <w:r w:rsidR="00871800" w:rsidRPr="0045183C">
        <w:rPr>
          <w:sz w:val="24"/>
          <w:szCs w:val="24"/>
        </w:rPr>
        <w:t xml:space="preserve">agreeing to use new terminology (e.g., </w:t>
      </w:r>
      <w:r w:rsidR="00871800" w:rsidRPr="0045183C">
        <w:rPr>
          <w:i/>
          <w:sz w:val="24"/>
          <w:szCs w:val="24"/>
        </w:rPr>
        <w:t>dual language learners</w:t>
      </w:r>
      <w:r w:rsidR="00871800" w:rsidRPr="0045183C">
        <w:rPr>
          <w:sz w:val="24"/>
          <w:szCs w:val="24"/>
        </w:rPr>
        <w:t xml:space="preserve"> instead of English language learners). </w:t>
      </w:r>
    </w:p>
    <w:p w14:paraId="6931B8B4" w14:textId="77777777" w:rsidR="0045183C" w:rsidRDefault="0045183C" w:rsidP="0045183C">
      <w:pPr>
        <w:pStyle w:val="ListParagraph"/>
        <w:numPr>
          <w:ilvl w:val="1"/>
          <w:numId w:val="23"/>
        </w:numPr>
        <w:spacing w:before="240"/>
        <w:rPr>
          <w:sz w:val="24"/>
          <w:szCs w:val="24"/>
        </w:rPr>
      </w:pPr>
      <w:r>
        <w:rPr>
          <w:sz w:val="24"/>
          <w:szCs w:val="24"/>
        </w:rPr>
        <w:t>This may mean</w:t>
      </w:r>
      <w:r w:rsidR="00871800" w:rsidRPr="0045183C">
        <w:rPr>
          <w:sz w:val="24"/>
          <w:szCs w:val="24"/>
        </w:rPr>
        <w:t xml:space="preserve"> sharing terms (e.g., early childhood special education colleagues becoming familiar with </w:t>
      </w:r>
      <w:r w:rsidR="00871800" w:rsidRPr="0045183C">
        <w:rPr>
          <w:i/>
          <w:sz w:val="24"/>
          <w:szCs w:val="24"/>
        </w:rPr>
        <w:t>developmentally appropriate practices</w:t>
      </w:r>
      <w:r w:rsidR="00871800" w:rsidRPr="0045183C">
        <w:rPr>
          <w:sz w:val="24"/>
          <w:szCs w:val="24"/>
        </w:rPr>
        <w:t xml:space="preserve"> at the same time that early childhood colleagues are learning to incorporate assistive technology</w:t>
      </w:r>
      <w:r>
        <w:rPr>
          <w:sz w:val="24"/>
          <w:szCs w:val="24"/>
        </w:rPr>
        <w:t>)</w:t>
      </w:r>
      <w:r w:rsidR="00871800" w:rsidRPr="0045183C">
        <w:rPr>
          <w:sz w:val="24"/>
          <w:szCs w:val="24"/>
        </w:rPr>
        <w:t xml:space="preserve">. </w:t>
      </w:r>
    </w:p>
    <w:p w14:paraId="2043104F" w14:textId="6662C344" w:rsidR="00871800" w:rsidRDefault="0045183C" w:rsidP="0045183C">
      <w:pPr>
        <w:pStyle w:val="ListParagraph"/>
        <w:numPr>
          <w:ilvl w:val="1"/>
          <w:numId w:val="23"/>
        </w:numPr>
        <w:spacing w:before="240"/>
        <w:rPr>
          <w:sz w:val="24"/>
          <w:szCs w:val="24"/>
        </w:rPr>
      </w:pPr>
      <w:r>
        <w:rPr>
          <w:sz w:val="24"/>
          <w:szCs w:val="24"/>
        </w:rPr>
        <w:t>T</w:t>
      </w:r>
      <w:r w:rsidR="00871800" w:rsidRPr="0045183C">
        <w:rPr>
          <w:sz w:val="24"/>
          <w:szCs w:val="24"/>
        </w:rPr>
        <w:t>his may mean agreeing that students need to learn multiple</w:t>
      </w:r>
      <w:r>
        <w:rPr>
          <w:sz w:val="24"/>
          <w:szCs w:val="24"/>
        </w:rPr>
        <w:t xml:space="preserve"> related </w:t>
      </w:r>
      <w:r w:rsidR="00871800" w:rsidRPr="0045183C">
        <w:rPr>
          <w:sz w:val="24"/>
          <w:szCs w:val="24"/>
        </w:rPr>
        <w:t xml:space="preserve">terms (e.g., </w:t>
      </w:r>
      <w:r w:rsidRPr="0045183C">
        <w:rPr>
          <w:i/>
          <w:sz w:val="24"/>
          <w:szCs w:val="24"/>
        </w:rPr>
        <w:t>individualized/differentiated</w:t>
      </w:r>
      <w:r>
        <w:rPr>
          <w:sz w:val="24"/>
          <w:szCs w:val="24"/>
        </w:rPr>
        <w:t xml:space="preserve"> or </w:t>
      </w:r>
      <w:r w:rsidRPr="0045183C">
        <w:rPr>
          <w:i/>
          <w:sz w:val="24"/>
          <w:szCs w:val="24"/>
        </w:rPr>
        <w:t>accommodations/adaptations/modifications</w:t>
      </w:r>
      <w:r>
        <w:rPr>
          <w:sz w:val="24"/>
          <w:szCs w:val="24"/>
        </w:rPr>
        <w:t>)</w:t>
      </w:r>
    </w:p>
    <w:p w14:paraId="75E9E8BB" w14:textId="77777777" w:rsidR="0045183C" w:rsidRPr="0045183C" w:rsidRDefault="0045183C" w:rsidP="0045183C">
      <w:pPr>
        <w:pStyle w:val="ListParagraph"/>
        <w:ind w:left="360"/>
        <w:rPr>
          <w:sz w:val="24"/>
          <w:szCs w:val="24"/>
        </w:rPr>
      </w:pPr>
    </w:p>
    <w:p w14:paraId="19922259" w14:textId="5CCDAAB7" w:rsidR="00340763" w:rsidRDefault="0045183C" w:rsidP="00340763">
      <w:pPr>
        <w:pStyle w:val="ListParagraph"/>
        <w:numPr>
          <w:ilvl w:val="0"/>
          <w:numId w:val="23"/>
        </w:numPr>
        <w:rPr>
          <w:sz w:val="24"/>
          <w:szCs w:val="24"/>
        </w:rPr>
      </w:pPr>
      <w:r>
        <w:rPr>
          <w:b/>
          <w:sz w:val="24"/>
          <w:szCs w:val="24"/>
        </w:rPr>
        <w:t>And s</w:t>
      </w:r>
      <w:r w:rsidR="00AC2FC4" w:rsidRPr="00AC2FC4">
        <w:rPr>
          <w:b/>
          <w:sz w:val="24"/>
          <w:szCs w:val="24"/>
        </w:rPr>
        <w:t>o is pro</w:t>
      </w:r>
      <w:r w:rsidR="00340763" w:rsidRPr="00AC2FC4">
        <w:rPr>
          <w:b/>
          <w:sz w:val="24"/>
          <w:szCs w:val="24"/>
        </w:rPr>
        <w:t>fessional development</w:t>
      </w:r>
      <w:r w:rsidR="00556E18">
        <w:rPr>
          <w:b/>
          <w:sz w:val="24"/>
          <w:szCs w:val="24"/>
        </w:rPr>
        <w:t xml:space="preserve"> for instructors</w:t>
      </w:r>
      <w:r w:rsidR="00AC2FC4" w:rsidRPr="00AC2FC4">
        <w:rPr>
          <w:sz w:val="24"/>
          <w:szCs w:val="24"/>
        </w:rPr>
        <w:t xml:space="preserve">. Identifying new content, assignments, and experiences for your students </w:t>
      </w:r>
      <w:r w:rsidR="00AC2FC4">
        <w:rPr>
          <w:sz w:val="24"/>
          <w:szCs w:val="24"/>
        </w:rPr>
        <w:t xml:space="preserve">is one aspect of the </w:t>
      </w:r>
      <w:r w:rsidR="00BF559B">
        <w:rPr>
          <w:sz w:val="24"/>
          <w:szCs w:val="24"/>
        </w:rPr>
        <w:t>Blueprint</w:t>
      </w:r>
      <w:r w:rsidR="00AC2FC4">
        <w:rPr>
          <w:sz w:val="24"/>
          <w:szCs w:val="24"/>
        </w:rPr>
        <w:t xml:space="preserve"> Process. Another aspect is supporting instructors </w:t>
      </w:r>
      <w:r w:rsidR="00C218EC">
        <w:rPr>
          <w:sz w:val="24"/>
          <w:szCs w:val="24"/>
        </w:rPr>
        <w:t>to be knowledgeable about and comfortable implementing the new practices and conversations that will evolve from the reconstruction. A thoughtful sequence of professional development, focused on both instructional content and effective pe</w:t>
      </w:r>
      <w:bookmarkStart w:id="0" w:name="_GoBack"/>
      <w:bookmarkEnd w:id="0"/>
      <w:r w:rsidR="00C218EC">
        <w:rPr>
          <w:sz w:val="24"/>
          <w:szCs w:val="24"/>
        </w:rPr>
        <w:t xml:space="preserve">dagogy, will be important to incorporate in the process. In Crosswalks, for example, increases in knowledge and skill of instructors could be directly linked to professional development those instructors had received. </w:t>
      </w:r>
    </w:p>
    <w:p w14:paraId="163C7FE9" w14:textId="77777777" w:rsidR="00C218EC" w:rsidRPr="00C218EC" w:rsidRDefault="00C218EC" w:rsidP="00C218EC">
      <w:pPr>
        <w:rPr>
          <w:sz w:val="24"/>
          <w:szCs w:val="24"/>
        </w:rPr>
      </w:pPr>
    </w:p>
    <w:p w14:paraId="2A03BD60" w14:textId="06149E51" w:rsidR="00AC2FC4" w:rsidRPr="00C218EC" w:rsidRDefault="00C218EC" w:rsidP="00AC2FC4">
      <w:pPr>
        <w:pStyle w:val="ListParagraph"/>
        <w:numPr>
          <w:ilvl w:val="0"/>
          <w:numId w:val="23"/>
        </w:numPr>
        <w:rPr>
          <w:sz w:val="24"/>
        </w:rPr>
      </w:pPr>
      <w:r>
        <w:rPr>
          <w:b/>
          <w:sz w:val="24"/>
        </w:rPr>
        <w:t>N</w:t>
      </w:r>
      <w:r w:rsidR="00AC2FC4" w:rsidRPr="00C218EC">
        <w:rPr>
          <w:b/>
          <w:sz w:val="24"/>
        </w:rPr>
        <w:t>ew resources</w:t>
      </w:r>
      <w:r>
        <w:rPr>
          <w:b/>
          <w:sz w:val="24"/>
        </w:rPr>
        <w:t xml:space="preserve"> will be needed</w:t>
      </w:r>
      <w:r>
        <w:rPr>
          <w:sz w:val="24"/>
        </w:rPr>
        <w:t>. High-quality, no-cost, evidence-based resources are increasingly avail</w:t>
      </w:r>
      <w:r w:rsidR="004B01A1">
        <w:rPr>
          <w:sz w:val="24"/>
        </w:rPr>
        <w:t>-</w:t>
      </w:r>
      <w:r>
        <w:rPr>
          <w:sz w:val="24"/>
        </w:rPr>
        <w:t xml:space="preserve">able to support higher education courses. The projects in Table </w:t>
      </w:r>
      <w:r w:rsidRPr="004B01A1">
        <w:rPr>
          <w:sz w:val="24"/>
        </w:rPr>
        <w:t>1 (page 1</w:t>
      </w:r>
      <w:r w:rsidR="00BF559B">
        <w:rPr>
          <w:sz w:val="24"/>
        </w:rPr>
        <w:t>2</w:t>
      </w:r>
      <w:r w:rsidRPr="004B01A1">
        <w:rPr>
          <w:sz w:val="24"/>
        </w:rPr>
        <w:t xml:space="preserve">) </w:t>
      </w:r>
      <w:r w:rsidR="00CE4BAD" w:rsidRPr="004B01A1">
        <w:rPr>
          <w:sz w:val="24"/>
        </w:rPr>
        <w:t xml:space="preserve">are </w:t>
      </w:r>
      <w:r w:rsidR="00CE4BAD">
        <w:rPr>
          <w:sz w:val="24"/>
        </w:rPr>
        <w:t>good source</w:t>
      </w:r>
      <w:r w:rsidR="00556E18">
        <w:rPr>
          <w:sz w:val="24"/>
        </w:rPr>
        <w:t>s</w:t>
      </w:r>
      <w:r w:rsidR="00CE4BAD">
        <w:rPr>
          <w:sz w:val="24"/>
        </w:rPr>
        <w:t xml:space="preserve"> for</w:t>
      </w:r>
      <w:r w:rsidR="004B01A1">
        <w:rPr>
          <w:sz w:val="24"/>
        </w:rPr>
        <w:t xml:space="preserve"> </w:t>
      </w:r>
      <w:r w:rsidR="00CE4BAD">
        <w:rPr>
          <w:sz w:val="24"/>
        </w:rPr>
        <w:t xml:space="preserve">high quality, evidence-based and </w:t>
      </w:r>
      <w:r>
        <w:rPr>
          <w:sz w:val="24"/>
        </w:rPr>
        <w:t xml:space="preserve">free materials. </w:t>
      </w:r>
    </w:p>
    <w:p w14:paraId="6C84DA66" w14:textId="77777777" w:rsidR="00407FF7" w:rsidRDefault="00407FF7" w:rsidP="0025079E">
      <w:pPr>
        <w:rPr>
          <w:rFonts w:eastAsia="Times New Roman" w:cs="Times New Roman"/>
          <w:bCs/>
          <w:sz w:val="24"/>
          <w:szCs w:val="28"/>
        </w:rPr>
      </w:pPr>
    </w:p>
    <w:p w14:paraId="3FBB62AE" w14:textId="77777777" w:rsidR="00AC2FC4" w:rsidRDefault="00AC2FC4" w:rsidP="0025079E">
      <w:pPr>
        <w:rPr>
          <w:rFonts w:eastAsia="Times New Roman" w:cs="Times New Roman"/>
          <w:bCs/>
          <w:sz w:val="24"/>
          <w:szCs w:val="28"/>
        </w:rPr>
      </w:pPr>
      <w:r>
        <w:rPr>
          <w:rFonts w:eastAsia="Times New Roman" w:cs="Times New Roman"/>
          <w:bCs/>
          <w:sz w:val="24"/>
          <w:szCs w:val="28"/>
        </w:rPr>
        <w:t xml:space="preserve">Good luck! </w:t>
      </w:r>
    </w:p>
    <w:p w14:paraId="12C58F25" w14:textId="77777777" w:rsidR="00AC2FC4" w:rsidRDefault="00AC2FC4" w:rsidP="0025079E">
      <w:pPr>
        <w:rPr>
          <w:rFonts w:eastAsia="Times New Roman" w:cs="Times New Roman"/>
          <w:bCs/>
          <w:sz w:val="24"/>
          <w:szCs w:val="28"/>
        </w:rPr>
      </w:pPr>
    </w:p>
    <w:p w14:paraId="4011416D" w14:textId="09FFA8B3" w:rsidR="00AC2FC4" w:rsidRDefault="00AC2FC4" w:rsidP="0025079E">
      <w:pPr>
        <w:rPr>
          <w:rFonts w:eastAsia="Times New Roman" w:cs="Times New Roman"/>
          <w:bCs/>
          <w:sz w:val="24"/>
          <w:szCs w:val="28"/>
        </w:rPr>
        <w:sectPr w:rsidR="00AC2FC4" w:rsidSect="00A73597">
          <w:headerReference w:type="default" r:id="rId22"/>
          <w:footerReference w:type="default" r:id="rId23"/>
          <w:pgSz w:w="12240" w:h="15840" w:code="1"/>
          <w:pgMar w:top="864" w:right="864" w:bottom="864" w:left="864" w:header="720" w:footer="720" w:gutter="0"/>
          <w:pgNumType w:start="1"/>
          <w:cols w:space="720"/>
          <w:titlePg/>
          <w:docGrid w:linePitch="360"/>
        </w:sectPr>
      </w:pPr>
    </w:p>
    <w:p w14:paraId="5573DCC0" w14:textId="2C655B0E" w:rsidR="0025079E" w:rsidRPr="0025079E" w:rsidRDefault="0025079E" w:rsidP="006530C3">
      <w:pPr>
        <w:rPr>
          <w:rFonts w:ascii="Georgia" w:eastAsia="Times New Roman" w:hAnsi="Georgia" w:cs="Times New Roman"/>
          <w:b/>
          <w:bCs/>
          <w:color w:val="365F91"/>
          <w:sz w:val="28"/>
          <w:szCs w:val="28"/>
        </w:rPr>
      </w:pPr>
      <w:r w:rsidRPr="0025079E">
        <w:rPr>
          <w:noProof/>
        </w:rPr>
        <w:lastRenderedPageBreak/>
        <w:drawing>
          <wp:anchor distT="0" distB="0" distL="114300" distR="114300" simplePos="0" relativeHeight="251666432" behindDoc="1" locked="0" layoutInCell="1" allowOverlap="1" wp14:anchorId="0D76314D" wp14:editId="4756D73B">
            <wp:simplePos x="0" y="0"/>
            <wp:positionH relativeFrom="column">
              <wp:posOffset>3158490</wp:posOffset>
            </wp:positionH>
            <wp:positionV relativeFrom="paragraph">
              <wp:posOffset>-233680</wp:posOffset>
            </wp:positionV>
            <wp:extent cx="2989580" cy="749300"/>
            <wp:effectExtent l="0" t="0" r="1270" b="0"/>
            <wp:wrapTight wrapText="left">
              <wp:wrapPolygon edited="0">
                <wp:start x="0" y="0"/>
                <wp:lineTo x="0" y="20868"/>
                <wp:lineTo x="21472" y="20868"/>
                <wp:lineTo x="2147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9580" cy="749300"/>
                    </a:xfrm>
                    <a:prstGeom prst="rect">
                      <a:avLst/>
                    </a:prstGeom>
                    <a:noFill/>
                  </pic:spPr>
                </pic:pic>
              </a:graphicData>
            </a:graphic>
            <wp14:sizeRelH relativeFrom="page">
              <wp14:pctWidth>0</wp14:pctWidth>
            </wp14:sizeRelH>
            <wp14:sizeRelV relativeFrom="page">
              <wp14:pctHeight>0</wp14:pctHeight>
            </wp14:sizeRelV>
          </wp:anchor>
        </w:drawing>
      </w:r>
      <w:r w:rsidR="006530C3">
        <w:rPr>
          <w:rFonts w:ascii="Georgia" w:eastAsia="Times New Roman" w:hAnsi="Georgia" w:cs="Times New Roman"/>
          <w:b/>
          <w:bCs/>
          <w:color w:val="365F91"/>
          <w:sz w:val="28"/>
          <w:szCs w:val="28"/>
        </w:rPr>
        <w:t xml:space="preserve">The Blueprint </w:t>
      </w:r>
      <w:r w:rsidRPr="0025079E">
        <w:rPr>
          <w:rFonts w:ascii="Georgia" w:eastAsia="Times New Roman" w:hAnsi="Georgia" w:cs="Times New Roman"/>
          <w:b/>
          <w:bCs/>
          <w:color w:val="365F91"/>
          <w:sz w:val="28"/>
          <w:szCs w:val="28"/>
        </w:rPr>
        <w:t>Self-Assessment</w:t>
      </w:r>
      <w:r w:rsidR="006530C3">
        <w:rPr>
          <w:rStyle w:val="FootnoteReference"/>
          <w:rFonts w:ascii="Georgia" w:eastAsia="Times New Roman" w:hAnsi="Georgia" w:cs="Times New Roman"/>
          <w:b/>
          <w:bCs/>
          <w:color w:val="365F91"/>
          <w:sz w:val="28"/>
          <w:szCs w:val="28"/>
        </w:rPr>
        <w:footnoteReference w:id="3"/>
      </w:r>
      <w:r w:rsidRPr="0025079E">
        <w:rPr>
          <w:rFonts w:ascii="Georgia" w:eastAsia="Times New Roman" w:hAnsi="Georgia" w:cs="Times New Roman"/>
          <w:b/>
          <w:bCs/>
          <w:color w:val="365F91"/>
          <w:sz w:val="28"/>
          <w:szCs w:val="28"/>
        </w:rPr>
        <w:t xml:space="preserve">  </w:t>
      </w:r>
    </w:p>
    <w:p w14:paraId="58E8A729" w14:textId="77777777" w:rsidR="0025079E" w:rsidRPr="0025079E" w:rsidRDefault="0025079E" w:rsidP="0025079E">
      <w:pPr>
        <w:shd w:val="clear" w:color="auto" w:fill="FFFFFF" w:themeFill="background1"/>
        <w:jc w:val="center"/>
        <w:rPr>
          <w:rFonts w:ascii="Perpetua" w:eastAsia="Times New Roman" w:hAnsi="Perpetua" w:cs="Times New Roman"/>
          <w:b/>
          <w:bCs/>
          <w:color w:val="365F91"/>
          <w:sz w:val="28"/>
          <w:szCs w:val="28"/>
        </w:rPr>
      </w:pPr>
    </w:p>
    <w:p w14:paraId="7159D932" w14:textId="77777777" w:rsidR="0025079E" w:rsidRPr="0025079E" w:rsidRDefault="0025079E" w:rsidP="0025079E">
      <w:pPr>
        <w:shd w:val="clear" w:color="auto" w:fill="FFFFFF" w:themeFill="background1"/>
        <w:jc w:val="center"/>
        <w:rPr>
          <w:rFonts w:ascii="Perpetua" w:eastAsia="Times New Roman" w:hAnsi="Perpetua" w:cs="Times New Roman"/>
          <w:b/>
          <w:bCs/>
          <w:color w:val="365F91"/>
          <w:sz w:val="28"/>
          <w:szCs w:val="28"/>
        </w:rPr>
      </w:pPr>
    </w:p>
    <w:tbl>
      <w:tblPr>
        <w:tblStyle w:val="TableGrid1"/>
        <w:tblW w:w="14688" w:type="dxa"/>
        <w:tblInd w:w="-72" w:type="dxa"/>
        <w:tblLayout w:type="fixed"/>
        <w:tblLook w:val="04A0" w:firstRow="1" w:lastRow="0" w:firstColumn="1" w:lastColumn="0" w:noHBand="0" w:noVBand="1"/>
      </w:tblPr>
      <w:tblGrid>
        <w:gridCol w:w="900"/>
        <w:gridCol w:w="1890"/>
        <w:gridCol w:w="7560"/>
        <w:gridCol w:w="540"/>
        <w:gridCol w:w="990"/>
        <w:gridCol w:w="630"/>
        <w:gridCol w:w="540"/>
        <w:gridCol w:w="990"/>
        <w:gridCol w:w="648"/>
      </w:tblGrid>
      <w:tr w:rsidR="0025079E" w:rsidRPr="0025079E" w14:paraId="0321401D" w14:textId="77777777" w:rsidTr="00E04987">
        <w:tc>
          <w:tcPr>
            <w:tcW w:w="900" w:type="dxa"/>
            <w:vMerge w:val="restart"/>
            <w:shd w:val="clear" w:color="auto" w:fill="DBE5F1" w:themeFill="accent1" w:themeFillTint="33"/>
            <w:vAlign w:val="center"/>
          </w:tcPr>
          <w:p w14:paraId="1EEE383F"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Phase</w:t>
            </w:r>
          </w:p>
        </w:tc>
        <w:tc>
          <w:tcPr>
            <w:tcW w:w="1890" w:type="dxa"/>
            <w:vMerge w:val="restart"/>
            <w:shd w:val="clear" w:color="auto" w:fill="DBE5F1" w:themeFill="accent1" w:themeFillTint="33"/>
            <w:vAlign w:val="center"/>
          </w:tcPr>
          <w:p w14:paraId="33F07DB6"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Step</w:t>
            </w:r>
          </w:p>
        </w:tc>
        <w:tc>
          <w:tcPr>
            <w:tcW w:w="7560" w:type="dxa"/>
            <w:vMerge w:val="restart"/>
            <w:shd w:val="clear" w:color="auto" w:fill="DBE5F1" w:themeFill="accent1" w:themeFillTint="33"/>
            <w:vAlign w:val="center"/>
          </w:tcPr>
          <w:p w14:paraId="2C138B21"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Key Considerations</w:t>
            </w:r>
          </w:p>
        </w:tc>
        <w:tc>
          <w:tcPr>
            <w:tcW w:w="540" w:type="dxa"/>
            <w:vMerge w:val="restart"/>
            <w:shd w:val="clear" w:color="auto" w:fill="DBE5F1" w:themeFill="accent1" w:themeFillTint="33"/>
            <w:vAlign w:val="center"/>
          </w:tcPr>
          <w:p w14:paraId="04CD4CEE"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No</w:t>
            </w:r>
          </w:p>
        </w:tc>
        <w:tc>
          <w:tcPr>
            <w:tcW w:w="990" w:type="dxa"/>
            <w:vMerge w:val="restart"/>
            <w:shd w:val="clear" w:color="auto" w:fill="DBE5F1" w:themeFill="accent1" w:themeFillTint="33"/>
            <w:vAlign w:val="center"/>
          </w:tcPr>
          <w:p w14:paraId="530CF511"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Somewhat</w:t>
            </w:r>
          </w:p>
        </w:tc>
        <w:tc>
          <w:tcPr>
            <w:tcW w:w="630" w:type="dxa"/>
            <w:vMerge w:val="restart"/>
            <w:shd w:val="clear" w:color="auto" w:fill="DBE5F1" w:themeFill="accent1" w:themeFillTint="33"/>
            <w:vAlign w:val="center"/>
          </w:tcPr>
          <w:p w14:paraId="33226644"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Yes</w:t>
            </w:r>
          </w:p>
        </w:tc>
        <w:tc>
          <w:tcPr>
            <w:tcW w:w="2178" w:type="dxa"/>
            <w:gridSpan w:val="3"/>
            <w:shd w:val="clear" w:color="auto" w:fill="DBE5F1" w:themeFill="accent1" w:themeFillTint="33"/>
          </w:tcPr>
          <w:p w14:paraId="49BA176B"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Important?</w:t>
            </w:r>
          </w:p>
        </w:tc>
      </w:tr>
      <w:tr w:rsidR="0025079E" w:rsidRPr="0025079E" w14:paraId="496745F7" w14:textId="77777777" w:rsidTr="00E04987">
        <w:tc>
          <w:tcPr>
            <w:tcW w:w="900" w:type="dxa"/>
            <w:vMerge/>
            <w:shd w:val="clear" w:color="auto" w:fill="DBE5F1" w:themeFill="accent1" w:themeFillTint="33"/>
          </w:tcPr>
          <w:p w14:paraId="2DA53CA7" w14:textId="77777777" w:rsidR="0025079E" w:rsidRPr="0025079E" w:rsidRDefault="0025079E" w:rsidP="0025079E">
            <w:pPr>
              <w:jc w:val="center"/>
              <w:rPr>
                <w:rFonts w:eastAsia="Times New Roman" w:cs="Times New Roman"/>
                <w:b/>
                <w:bCs/>
                <w:sz w:val="24"/>
                <w:szCs w:val="26"/>
              </w:rPr>
            </w:pPr>
          </w:p>
        </w:tc>
        <w:tc>
          <w:tcPr>
            <w:tcW w:w="1890" w:type="dxa"/>
            <w:vMerge/>
            <w:shd w:val="clear" w:color="auto" w:fill="DBE5F1" w:themeFill="accent1" w:themeFillTint="33"/>
          </w:tcPr>
          <w:p w14:paraId="37149B47" w14:textId="77777777" w:rsidR="0025079E" w:rsidRPr="0025079E" w:rsidRDefault="0025079E" w:rsidP="0025079E">
            <w:pPr>
              <w:jc w:val="center"/>
              <w:rPr>
                <w:rFonts w:eastAsia="Times New Roman" w:cs="Times New Roman"/>
                <w:b/>
                <w:bCs/>
                <w:sz w:val="24"/>
                <w:szCs w:val="26"/>
              </w:rPr>
            </w:pPr>
          </w:p>
        </w:tc>
        <w:tc>
          <w:tcPr>
            <w:tcW w:w="7560" w:type="dxa"/>
            <w:vMerge/>
            <w:shd w:val="clear" w:color="auto" w:fill="DBE5F1" w:themeFill="accent1" w:themeFillTint="33"/>
          </w:tcPr>
          <w:p w14:paraId="2C95BDA6" w14:textId="77777777" w:rsidR="0025079E" w:rsidRPr="0025079E" w:rsidRDefault="0025079E" w:rsidP="0025079E">
            <w:pPr>
              <w:jc w:val="center"/>
              <w:rPr>
                <w:rFonts w:eastAsia="Times New Roman" w:cs="Times New Roman"/>
                <w:b/>
                <w:bCs/>
                <w:sz w:val="16"/>
                <w:szCs w:val="26"/>
              </w:rPr>
            </w:pPr>
          </w:p>
        </w:tc>
        <w:tc>
          <w:tcPr>
            <w:tcW w:w="540" w:type="dxa"/>
            <w:vMerge/>
            <w:shd w:val="clear" w:color="auto" w:fill="DBE5F1" w:themeFill="accent1" w:themeFillTint="33"/>
          </w:tcPr>
          <w:p w14:paraId="07994E64" w14:textId="77777777" w:rsidR="0025079E" w:rsidRPr="0025079E" w:rsidRDefault="0025079E" w:rsidP="0025079E">
            <w:pPr>
              <w:jc w:val="center"/>
              <w:rPr>
                <w:rFonts w:eastAsia="Times New Roman" w:cs="Times New Roman"/>
                <w:b/>
                <w:bCs/>
                <w:sz w:val="16"/>
                <w:szCs w:val="26"/>
              </w:rPr>
            </w:pPr>
          </w:p>
        </w:tc>
        <w:tc>
          <w:tcPr>
            <w:tcW w:w="990" w:type="dxa"/>
            <w:vMerge/>
            <w:shd w:val="clear" w:color="auto" w:fill="DBE5F1" w:themeFill="accent1" w:themeFillTint="33"/>
          </w:tcPr>
          <w:p w14:paraId="1F6117F0" w14:textId="77777777" w:rsidR="0025079E" w:rsidRPr="0025079E" w:rsidRDefault="0025079E" w:rsidP="0025079E">
            <w:pPr>
              <w:jc w:val="center"/>
              <w:rPr>
                <w:rFonts w:eastAsia="Times New Roman" w:cs="Times New Roman"/>
                <w:b/>
                <w:bCs/>
                <w:sz w:val="16"/>
                <w:szCs w:val="26"/>
              </w:rPr>
            </w:pPr>
          </w:p>
        </w:tc>
        <w:tc>
          <w:tcPr>
            <w:tcW w:w="630" w:type="dxa"/>
            <w:vMerge/>
            <w:shd w:val="clear" w:color="auto" w:fill="DBE5F1" w:themeFill="accent1" w:themeFillTint="33"/>
          </w:tcPr>
          <w:p w14:paraId="6AE02235" w14:textId="77777777" w:rsidR="0025079E" w:rsidRPr="0025079E" w:rsidRDefault="0025079E" w:rsidP="0025079E">
            <w:pPr>
              <w:jc w:val="center"/>
              <w:rPr>
                <w:rFonts w:eastAsia="Times New Roman" w:cs="Times New Roman"/>
                <w:b/>
                <w:bCs/>
                <w:sz w:val="16"/>
                <w:szCs w:val="26"/>
              </w:rPr>
            </w:pPr>
          </w:p>
        </w:tc>
        <w:tc>
          <w:tcPr>
            <w:tcW w:w="540" w:type="dxa"/>
            <w:shd w:val="clear" w:color="auto" w:fill="DBE5F1" w:themeFill="accent1" w:themeFillTint="33"/>
          </w:tcPr>
          <w:p w14:paraId="338D4B28" w14:textId="77777777" w:rsidR="0025079E" w:rsidRPr="0025079E" w:rsidRDefault="0025079E" w:rsidP="0025079E">
            <w:pPr>
              <w:jc w:val="center"/>
              <w:rPr>
                <w:rFonts w:eastAsia="Times New Roman" w:cs="Times New Roman"/>
                <w:b/>
                <w:bCs/>
                <w:sz w:val="16"/>
                <w:szCs w:val="26"/>
              </w:rPr>
            </w:pPr>
            <w:r w:rsidRPr="0025079E">
              <w:rPr>
                <w:rFonts w:eastAsia="Times New Roman" w:cs="Times New Roman"/>
                <w:b/>
                <w:bCs/>
                <w:sz w:val="16"/>
                <w:szCs w:val="26"/>
              </w:rPr>
              <w:t>No</w:t>
            </w:r>
          </w:p>
        </w:tc>
        <w:tc>
          <w:tcPr>
            <w:tcW w:w="990" w:type="dxa"/>
            <w:shd w:val="clear" w:color="auto" w:fill="DBE5F1" w:themeFill="accent1" w:themeFillTint="33"/>
          </w:tcPr>
          <w:p w14:paraId="4E8919C4" w14:textId="77777777" w:rsidR="0025079E" w:rsidRPr="0025079E" w:rsidRDefault="0025079E" w:rsidP="0025079E">
            <w:pPr>
              <w:jc w:val="center"/>
              <w:rPr>
                <w:rFonts w:eastAsia="Times New Roman" w:cs="Times New Roman"/>
                <w:b/>
                <w:bCs/>
                <w:sz w:val="16"/>
                <w:szCs w:val="26"/>
              </w:rPr>
            </w:pPr>
            <w:r w:rsidRPr="0025079E">
              <w:rPr>
                <w:rFonts w:eastAsia="Times New Roman" w:cs="Times New Roman"/>
                <w:b/>
                <w:bCs/>
                <w:sz w:val="16"/>
                <w:szCs w:val="26"/>
              </w:rPr>
              <w:t>Somewhat</w:t>
            </w:r>
          </w:p>
        </w:tc>
        <w:tc>
          <w:tcPr>
            <w:tcW w:w="648" w:type="dxa"/>
            <w:shd w:val="clear" w:color="auto" w:fill="DBE5F1" w:themeFill="accent1" w:themeFillTint="33"/>
          </w:tcPr>
          <w:p w14:paraId="7CAE650B" w14:textId="77777777" w:rsidR="0025079E" w:rsidRPr="0025079E" w:rsidRDefault="0025079E" w:rsidP="0025079E">
            <w:pPr>
              <w:jc w:val="center"/>
              <w:rPr>
                <w:rFonts w:eastAsia="Times New Roman" w:cs="Times New Roman"/>
                <w:b/>
                <w:bCs/>
                <w:sz w:val="16"/>
                <w:szCs w:val="26"/>
              </w:rPr>
            </w:pPr>
            <w:r w:rsidRPr="0025079E">
              <w:rPr>
                <w:rFonts w:eastAsia="Times New Roman" w:cs="Times New Roman"/>
                <w:b/>
                <w:bCs/>
                <w:sz w:val="16"/>
                <w:szCs w:val="26"/>
              </w:rPr>
              <w:t>Yes</w:t>
            </w:r>
          </w:p>
        </w:tc>
      </w:tr>
      <w:tr w:rsidR="0025079E" w:rsidRPr="0025079E" w14:paraId="3D6E2430" w14:textId="77777777" w:rsidTr="00E04987">
        <w:tc>
          <w:tcPr>
            <w:tcW w:w="900" w:type="dxa"/>
            <w:vMerge w:val="restart"/>
            <w:shd w:val="clear" w:color="auto" w:fill="DBE5F1" w:themeFill="accent1" w:themeFillTint="33"/>
            <w:textDirection w:val="btLr"/>
            <w:vAlign w:val="center"/>
          </w:tcPr>
          <w:p w14:paraId="19F3EF06" w14:textId="243E440F" w:rsidR="0025079E" w:rsidRPr="00CE4BAD" w:rsidRDefault="00661F01" w:rsidP="00CE4BAD">
            <w:pPr>
              <w:pStyle w:val="ListParagraph"/>
              <w:numPr>
                <w:ilvl w:val="0"/>
                <w:numId w:val="28"/>
              </w:numPr>
              <w:ind w:right="113"/>
              <w:jc w:val="center"/>
              <w:rPr>
                <w:rFonts w:eastAsia="Times New Roman" w:cs="Times New Roman"/>
                <w:b/>
                <w:bCs/>
                <w:sz w:val="24"/>
                <w:szCs w:val="28"/>
              </w:rPr>
            </w:pPr>
            <w:r w:rsidRPr="00CE4BAD">
              <w:rPr>
                <w:rFonts w:eastAsia="Times New Roman" w:cs="Times New Roman"/>
                <w:b/>
                <w:bCs/>
                <w:sz w:val="44"/>
                <w:szCs w:val="28"/>
              </w:rPr>
              <w:t>Values Clarification</w:t>
            </w:r>
          </w:p>
        </w:tc>
        <w:tc>
          <w:tcPr>
            <w:tcW w:w="1890" w:type="dxa"/>
            <w:vMerge w:val="restart"/>
            <w:vAlign w:val="center"/>
          </w:tcPr>
          <w:p w14:paraId="3E2567EF" w14:textId="24B27ADB" w:rsidR="0025079E" w:rsidRPr="0025079E" w:rsidRDefault="0025079E" w:rsidP="00155812">
            <w:pPr>
              <w:jc w:val="center"/>
              <w:rPr>
                <w:rFonts w:eastAsia="Times New Roman" w:cs="Times New Roman"/>
                <w:b/>
                <w:bCs/>
                <w:sz w:val="24"/>
                <w:szCs w:val="28"/>
              </w:rPr>
            </w:pPr>
            <w:r w:rsidRPr="00155812">
              <w:rPr>
                <w:rFonts w:eastAsia="Times New Roman" w:cs="Times New Roman"/>
                <w:b/>
                <w:bCs/>
                <w:sz w:val="24"/>
                <w:szCs w:val="28"/>
              </w:rPr>
              <w:t xml:space="preserve">Identify partners </w:t>
            </w:r>
          </w:p>
        </w:tc>
        <w:tc>
          <w:tcPr>
            <w:tcW w:w="7560" w:type="dxa"/>
          </w:tcPr>
          <w:p w14:paraId="3C1122DA"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Are adjunct instructors involved?</w:t>
            </w:r>
          </w:p>
        </w:tc>
        <w:tc>
          <w:tcPr>
            <w:tcW w:w="540" w:type="dxa"/>
            <w:shd w:val="clear" w:color="auto" w:fill="DBE5F1" w:themeFill="accent1" w:themeFillTint="33"/>
          </w:tcPr>
          <w:p w14:paraId="7872D5AA"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87BDE1B"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3049BAE" w14:textId="77777777" w:rsidR="0025079E" w:rsidRPr="0025079E" w:rsidRDefault="0025079E" w:rsidP="0025079E">
            <w:pPr>
              <w:rPr>
                <w:rFonts w:eastAsia="Times New Roman" w:cs="Times New Roman"/>
                <w:bCs/>
                <w:sz w:val="24"/>
                <w:szCs w:val="28"/>
              </w:rPr>
            </w:pPr>
          </w:p>
        </w:tc>
        <w:tc>
          <w:tcPr>
            <w:tcW w:w="540" w:type="dxa"/>
          </w:tcPr>
          <w:p w14:paraId="12D5554E" w14:textId="77777777" w:rsidR="0025079E" w:rsidRPr="0025079E" w:rsidRDefault="0025079E" w:rsidP="0025079E">
            <w:pPr>
              <w:rPr>
                <w:rFonts w:eastAsia="Times New Roman" w:cs="Times New Roman"/>
                <w:bCs/>
                <w:sz w:val="24"/>
                <w:szCs w:val="28"/>
              </w:rPr>
            </w:pPr>
          </w:p>
        </w:tc>
        <w:tc>
          <w:tcPr>
            <w:tcW w:w="990" w:type="dxa"/>
          </w:tcPr>
          <w:p w14:paraId="1D3644D0" w14:textId="77777777" w:rsidR="0025079E" w:rsidRPr="0025079E" w:rsidRDefault="0025079E" w:rsidP="0025079E">
            <w:pPr>
              <w:rPr>
                <w:rFonts w:eastAsia="Times New Roman" w:cs="Times New Roman"/>
                <w:bCs/>
                <w:sz w:val="24"/>
                <w:szCs w:val="28"/>
              </w:rPr>
            </w:pPr>
          </w:p>
        </w:tc>
        <w:tc>
          <w:tcPr>
            <w:tcW w:w="648" w:type="dxa"/>
          </w:tcPr>
          <w:p w14:paraId="45FAB13C" w14:textId="77777777" w:rsidR="0025079E" w:rsidRPr="0025079E" w:rsidRDefault="0025079E" w:rsidP="0025079E">
            <w:pPr>
              <w:rPr>
                <w:rFonts w:eastAsia="Times New Roman" w:cs="Times New Roman"/>
                <w:bCs/>
                <w:sz w:val="24"/>
                <w:szCs w:val="28"/>
              </w:rPr>
            </w:pPr>
          </w:p>
        </w:tc>
      </w:tr>
      <w:tr w:rsidR="0025079E" w:rsidRPr="0025079E" w14:paraId="762AF4A7" w14:textId="77777777" w:rsidTr="00E04987">
        <w:tc>
          <w:tcPr>
            <w:tcW w:w="900" w:type="dxa"/>
            <w:vMerge/>
            <w:shd w:val="clear" w:color="auto" w:fill="DBE5F1" w:themeFill="accent1" w:themeFillTint="33"/>
          </w:tcPr>
          <w:p w14:paraId="456F13AA" w14:textId="77777777" w:rsidR="0025079E" w:rsidRPr="0025079E" w:rsidRDefault="0025079E" w:rsidP="0025079E">
            <w:pPr>
              <w:rPr>
                <w:rFonts w:eastAsia="Times New Roman" w:cs="Times New Roman"/>
                <w:bCs/>
                <w:sz w:val="24"/>
                <w:szCs w:val="28"/>
              </w:rPr>
            </w:pPr>
          </w:p>
        </w:tc>
        <w:tc>
          <w:tcPr>
            <w:tcW w:w="1890" w:type="dxa"/>
            <w:vMerge/>
          </w:tcPr>
          <w:p w14:paraId="51522C82" w14:textId="77777777" w:rsidR="0025079E" w:rsidRPr="0025079E" w:rsidRDefault="0025079E" w:rsidP="0025079E">
            <w:pPr>
              <w:rPr>
                <w:rFonts w:eastAsia="Times New Roman" w:cs="Times New Roman"/>
                <w:bCs/>
                <w:sz w:val="24"/>
                <w:szCs w:val="28"/>
              </w:rPr>
            </w:pPr>
          </w:p>
        </w:tc>
        <w:tc>
          <w:tcPr>
            <w:tcW w:w="7560" w:type="dxa"/>
          </w:tcPr>
          <w:p w14:paraId="58826991"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Are community partners involved (e.g., future employers, directors of diverse local programs, field experience sites, disability specialists)?</w:t>
            </w:r>
          </w:p>
        </w:tc>
        <w:tc>
          <w:tcPr>
            <w:tcW w:w="540" w:type="dxa"/>
            <w:shd w:val="clear" w:color="auto" w:fill="DBE5F1" w:themeFill="accent1" w:themeFillTint="33"/>
          </w:tcPr>
          <w:p w14:paraId="1E18C08F"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36A00278"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338B8B3D" w14:textId="77777777" w:rsidR="0025079E" w:rsidRPr="0025079E" w:rsidRDefault="0025079E" w:rsidP="0025079E">
            <w:pPr>
              <w:rPr>
                <w:rFonts w:eastAsia="Times New Roman" w:cs="Times New Roman"/>
                <w:bCs/>
                <w:sz w:val="24"/>
                <w:szCs w:val="28"/>
              </w:rPr>
            </w:pPr>
          </w:p>
        </w:tc>
        <w:tc>
          <w:tcPr>
            <w:tcW w:w="540" w:type="dxa"/>
          </w:tcPr>
          <w:p w14:paraId="0B696E3E" w14:textId="77777777" w:rsidR="0025079E" w:rsidRPr="0025079E" w:rsidRDefault="0025079E" w:rsidP="0025079E">
            <w:pPr>
              <w:rPr>
                <w:rFonts w:eastAsia="Times New Roman" w:cs="Times New Roman"/>
                <w:bCs/>
                <w:sz w:val="24"/>
                <w:szCs w:val="28"/>
              </w:rPr>
            </w:pPr>
          </w:p>
        </w:tc>
        <w:tc>
          <w:tcPr>
            <w:tcW w:w="990" w:type="dxa"/>
          </w:tcPr>
          <w:p w14:paraId="66B6F426" w14:textId="77777777" w:rsidR="0025079E" w:rsidRPr="0025079E" w:rsidRDefault="0025079E" w:rsidP="0025079E">
            <w:pPr>
              <w:rPr>
                <w:rFonts w:eastAsia="Times New Roman" w:cs="Times New Roman"/>
                <w:bCs/>
                <w:sz w:val="24"/>
                <w:szCs w:val="28"/>
              </w:rPr>
            </w:pPr>
          </w:p>
        </w:tc>
        <w:tc>
          <w:tcPr>
            <w:tcW w:w="648" w:type="dxa"/>
          </w:tcPr>
          <w:p w14:paraId="13C1356B" w14:textId="77777777" w:rsidR="0025079E" w:rsidRPr="0025079E" w:rsidRDefault="0025079E" w:rsidP="0025079E">
            <w:pPr>
              <w:rPr>
                <w:rFonts w:eastAsia="Times New Roman" w:cs="Times New Roman"/>
                <w:bCs/>
                <w:sz w:val="24"/>
                <w:szCs w:val="28"/>
              </w:rPr>
            </w:pPr>
          </w:p>
        </w:tc>
      </w:tr>
      <w:tr w:rsidR="0025079E" w:rsidRPr="0025079E" w14:paraId="789AFA00" w14:textId="77777777" w:rsidTr="00E04987">
        <w:tc>
          <w:tcPr>
            <w:tcW w:w="900" w:type="dxa"/>
            <w:vMerge/>
            <w:shd w:val="clear" w:color="auto" w:fill="DBE5F1" w:themeFill="accent1" w:themeFillTint="33"/>
          </w:tcPr>
          <w:p w14:paraId="68F8A001" w14:textId="77777777" w:rsidR="0025079E" w:rsidRPr="0025079E" w:rsidRDefault="0025079E" w:rsidP="0025079E">
            <w:pPr>
              <w:rPr>
                <w:rFonts w:eastAsia="Times New Roman" w:cs="Times New Roman"/>
                <w:bCs/>
                <w:sz w:val="24"/>
                <w:szCs w:val="28"/>
              </w:rPr>
            </w:pPr>
          </w:p>
        </w:tc>
        <w:tc>
          <w:tcPr>
            <w:tcW w:w="1890" w:type="dxa"/>
            <w:vMerge/>
          </w:tcPr>
          <w:p w14:paraId="251F3196" w14:textId="77777777" w:rsidR="0025079E" w:rsidRPr="0025079E" w:rsidRDefault="0025079E" w:rsidP="0025079E">
            <w:pPr>
              <w:rPr>
                <w:rFonts w:eastAsia="Times New Roman" w:cs="Times New Roman"/>
                <w:bCs/>
                <w:sz w:val="24"/>
                <w:szCs w:val="28"/>
              </w:rPr>
            </w:pPr>
          </w:p>
        </w:tc>
        <w:tc>
          <w:tcPr>
            <w:tcW w:w="7560" w:type="dxa"/>
          </w:tcPr>
          <w:p w14:paraId="38BE1E8F"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Are graduates of your program who are currently working in the early childhood field involved?</w:t>
            </w:r>
          </w:p>
        </w:tc>
        <w:tc>
          <w:tcPr>
            <w:tcW w:w="540" w:type="dxa"/>
            <w:shd w:val="clear" w:color="auto" w:fill="DBE5F1" w:themeFill="accent1" w:themeFillTint="33"/>
          </w:tcPr>
          <w:p w14:paraId="70A73055"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58F62BA8"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6F5B2C1" w14:textId="77777777" w:rsidR="0025079E" w:rsidRPr="0025079E" w:rsidRDefault="0025079E" w:rsidP="0025079E">
            <w:pPr>
              <w:rPr>
                <w:rFonts w:eastAsia="Times New Roman" w:cs="Times New Roman"/>
                <w:bCs/>
                <w:sz w:val="24"/>
                <w:szCs w:val="28"/>
              </w:rPr>
            </w:pPr>
          </w:p>
        </w:tc>
        <w:tc>
          <w:tcPr>
            <w:tcW w:w="540" w:type="dxa"/>
          </w:tcPr>
          <w:p w14:paraId="4AD79770" w14:textId="77777777" w:rsidR="0025079E" w:rsidRPr="0025079E" w:rsidRDefault="0025079E" w:rsidP="0025079E">
            <w:pPr>
              <w:rPr>
                <w:rFonts w:eastAsia="Times New Roman" w:cs="Times New Roman"/>
                <w:bCs/>
                <w:sz w:val="24"/>
                <w:szCs w:val="28"/>
              </w:rPr>
            </w:pPr>
          </w:p>
        </w:tc>
        <w:tc>
          <w:tcPr>
            <w:tcW w:w="990" w:type="dxa"/>
          </w:tcPr>
          <w:p w14:paraId="4BD9914F" w14:textId="77777777" w:rsidR="0025079E" w:rsidRPr="0025079E" w:rsidRDefault="0025079E" w:rsidP="0025079E">
            <w:pPr>
              <w:rPr>
                <w:rFonts w:eastAsia="Times New Roman" w:cs="Times New Roman"/>
                <w:bCs/>
                <w:sz w:val="24"/>
                <w:szCs w:val="28"/>
              </w:rPr>
            </w:pPr>
          </w:p>
        </w:tc>
        <w:tc>
          <w:tcPr>
            <w:tcW w:w="648" w:type="dxa"/>
          </w:tcPr>
          <w:p w14:paraId="74A85392" w14:textId="77777777" w:rsidR="0025079E" w:rsidRPr="0025079E" w:rsidRDefault="0025079E" w:rsidP="0025079E">
            <w:pPr>
              <w:rPr>
                <w:rFonts w:eastAsia="Times New Roman" w:cs="Times New Roman"/>
                <w:bCs/>
                <w:sz w:val="24"/>
                <w:szCs w:val="28"/>
              </w:rPr>
            </w:pPr>
          </w:p>
        </w:tc>
      </w:tr>
      <w:tr w:rsidR="0025079E" w:rsidRPr="0025079E" w14:paraId="3A7A3D76" w14:textId="77777777" w:rsidTr="00E04987">
        <w:tc>
          <w:tcPr>
            <w:tcW w:w="900" w:type="dxa"/>
            <w:vMerge/>
            <w:shd w:val="clear" w:color="auto" w:fill="DBE5F1" w:themeFill="accent1" w:themeFillTint="33"/>
          </w:tcPr>
          <w:p w14:paraId="6C75DCD7" w14:textId="77777777" w:rsidR="0025079E" w:rsidRPr="0025079E" w:rsidRDefault="0025079E" w:rsidP="0025079E">
            <w:pPr>
              <w:rPr>
                <w:rFonts w:eastAsia="Times New Roman" w:cs="Times New Roman"/>
                <w:bCs/>
                <w:sz w:val="24"/>
                <w:szCs w:val="28"/>
              </w:rPr>
            </w:pPr>
          </w:p>
        </w:tc>
        <w:tc>
          <w:tcPr>
            <w:tcW w:w="1890" w:type="dxa"/>
            <w:vMerge/>
          </w:tcPr>
          <w:p w14:paraId="00A61447" w14:textId="77777777" w:rsidR="0025079E" w:rsidRPr="0025079E" w:rsidRDefault="0025079E" w:rsidP="0025079E">
            <w:pPr>
              <w:rPr>
                <w:rFonts w:eastAsia="Times New Roman" w:cs="Times New Roman"/>
                <w:bCs/>
                <w:sz w:val="24"/>
                <w:szCs w:val="28"/>
              </w:rPr>
            </w:pPr>
          </w:p>
        </w:tc>
        <w:tc>
          <w:tcPr>
            <w:tcW w:w="7560" w:type="dxa"/>
          </w:tcPr>
          <w:p w14:paraId="7E64981E" w14:textId="77777777" w:rsidR="0025079E" w:rsidRPr="0025079E" w:rsidRDefault="0025079E" w:rsidP="0025079E">
            <w:pPr>
              <w:rPr>
                <w:rFonts w:eastAsia="Times New Roman" w:cs="Times New Roman"/>
                <w:bCs/>
                <w:sz w:val="24"/>
                <w:szCs w:val="28"/>
              </w:rPr>
            </w:pPr>
          </w:p>
        </w:tc>
        <w:tc>
          <w:tcPr>
            <w:tcW w:w="540" w:type="dxa"/>
            <w:shd w:val="clear" w:color="auto" w:fill="DBE5F1" w:themeFill="accent1" w:themeFillTint="33"/>
          </w:tcPr>
          <w:p w14:paraId="742CBD2B"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362132E"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1486AF98" w14:textId="77777777" w:rsidR="0025079E" w:rsidRPr="0025079E" w:rsidRDefault="0025079E" w:rsidP="0025079E">
            <w:pPr>
              <w:rPr>
                <w:rFonts w:eastAsia="Times New Roman" w:cs="Times New Roman"/>
                <w:bCs/>
                <w:sz w:val="24"/>
                <w:szCs w:val="28"/>
              </w:rPr>
            </w:pPr>
          </w:p>
        </w:tc>
        <w:tc>
          <w:tcPr>
            <w:tcW w:w="540" w:type="dxa"/>
          </w:tcPr>
          <w:p w14:paraId="0E0B12A5" w14:textId="77777777" w:rsidR="0025079E" w:rsidRPr="0025079E" w:rsidRDefault="0025079E" w:rsidP="0025079E">
            <w:pPr>
              <w:rPr>
                <w:rFonts w:eastAsia="Times New Roman" w:cs="Times New Roman"/>
                <w:bCs/>
                <w:sz w:val="24"/>
                <w:szCs w:val="28"/>
              </w:rPr>
            </w:pPr>
          </w:p>
        </w:tc>
        <w:tc>
          <w:tcPr>
            <w:tcW w:w="990" w:type="dxa"/>
          </w:tcPr>
          <w:p w14:paraId="59D6EECD" w14:textId="77777777" w:rsidR="0025079E" w:rsidRPr="0025079E" w:rsidRDefault="0025079E" w:rsidP="0025079E">
            <w:pPr>
              <w:rPr>
                <w:rFonts w:eastAsia="Times New Roman" w:cs="Times New Roman"/>
                <w:bCs/>
                <w:sz w:val="24"/>
                <w:szCs w:val="28"/>
              </w:rPr>
            </w:pPr>
          </w:p>
        </w:tc>
        <w:tc>
          <w:tcPr>
            <w:tcW w:w="648" w:type="dxa"/>
          </w:tcPr>
          <w:p w14:paraId="2594046B" w14:textId="77777777" w:rsidR="0025079E" w:rsidRPr="0025079E" w:rsidRDefault="0025079E" w:rsidP="0025079E">
            <w:pPr>
              <w:rPr>
                <w:rFonts w:eastAsia="Times New Roman" w:cs="Times New Roman"/>
                <w:bCs/>
                <w:sz w:val="24"/>
                <w:szCs w:val="28"/>
              </w:rPr>
            </w:pPr>
          </w:p>
        </w:tc>
      </w:tr>
      <w:tr w:rsidR="0025079E" w:rsidRPr="0025079E" w14:paraId="36DB88D3" w14:textId="77777777" w:rsidTr="00E04987">
        <w:tc>
          <w:tcPr>
            <w:tcW w:w="900" w:type="dxa"/>
            <w:vMerge/>
            <w:shd w:val="clear" w:color="auto" w:fill="DBE5F1" w:themeFill="accent1" w:themeFillTint="33"/>
          </w:tcPr>
          <w:p w14:paraId="7E94A15E" w14:textId="77777777" w:rsidR="0025079E" w:rsidRPr="0025079E" w:rsidRDefault="0025079E" w:rsidP="0025079E">
            <w:pPr>
              <w:rPr>
                <w:rFonts w:eastAsia="Times New Roman" w:cs="Times New Roman"/>
                <w:bCs/>
                <w:sz w:val="24"/>
                <w:szCs w:val="28"/>
              </w:rPr>
            </w:pPr>
          </w:p>
        </w:tc>
        <w:tc>
          <w:tcPr>
            <w:tcW w:w="13788" w:type="dxa"/>
            <w:gridSpan w:val="8"/>
            <w:shd w:val="clear" w:color="auto" w:fill="DBE5F1" w:themeFill="accent1" w:themeFillTint="33"/>
            <w:vAlign w:val="center"/>
          </w:tcPr>
          <w:p w14:paraId="26FF9A9F" w14:textId="77777777" w:rsidR="0025079E" w:rsidRPr="0025079E" w:rsidRDefault="0025079E" w:rsidP="0025079E">
            <w:pPr>
              <w:rPr>
                <w:rFonts w:eastAsia="Times New Roman" w:cs="Times New Roman"/>
                <w:bCs/>
                <w:sz w:val="24"/>
                <w:szCs w:val="28"/>
              </w:rPr>
            </w:pPr>
          </w:p>
        </w:tc>
      </w:tr>
      <w:tr w:rsidR="0025079E" w:rsidRPr="0025079E" w14:paraId="21B01D15" w14:textId="77777777" w:rsidTr="00E04987">
        <w:tc>
          <w:tcPr>
            <w:tcW w:w="900" w:type="dxa"/>
            <w:vMerge/>
            <w:shd w:val="clear" w:color="auto" w:fill="DBE5F1" w:themeFill="accent1" w:themeFillTint="33"/>
          </w:tcPr>
          <w:p w14:paraId="1F1CCFEF" w14:textId="77777777" w:rsidR="0025079E" w:rsidRPr="0025079E" w:rsidRDefault="0025079E" w:rsidP="0025079E">
            <w:pPr>
              <w:rPr>
                <w:rFonts w:eastAsia="Times New Roman" w:cs="Times New Roman"/>
                <w:bCs/>
                <w:sz w:val="24"/>
                <w:szCs w:val="28"/>
              </w:rPr>
            </w:pPr>
          </w:p>
        </w:tc>
        <w:tc>
          <w:tcPr>
            <w:tcW w:w="1890" w:type="dxa"/>
            <w:vMerge w:val="restart"/>
            <w:vAlign w:val="center"/>
          </w:tcPr>
          <w:p w14:paraId="2F61D007" w14:textId="3C5F0794" w:rsidR="0025079E" w:rsidRPr="0025079E" w:rsidRDefault="0025079E" w:rsidP="00155812">
            <w:pPr>
              <w:jc w:val="center"/>
              <w:rPr>
                <w:rFonts w:eastAsia="Times New Roman" w:cs="Times New Roman"/>
                <w:bCs/>
                <w:sz w:val="24"/>
                <w:szCs w:val="28"/>
              </w:rPr>
            </w:pPr>
            <w:r w:rsidRPr="00155812">
              <w:rPr>
                <w:rFonts w:eastAsia="Times New Roman" w:cs="Times New Roman"/>
                <w:b/>
                <w:bCs/>
                <w:sz w:val="24"/>
                <w:szCs w:val="28"/>
              </w:rPr>
              <w:t xml:space="preserve">Clarify values and vision </w:t>
            </w:r>
          </w:p>
        </w:tc>
        <w:tc>
          <w:tcPr>
            <w:tcW w:w="7560" w:type="dxa"/>
          </w:tcPr>
          <w:p w14:paraId="56766BF7"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 xml:space="preserve">Have you and your partners identified what you want graduates of the future to know and be able to do? </w:t>
            </w:r>
          </w:p>
        </w:tc>
        <w:tc>
          <w:tcPr>
            <w:tcW w:w="540" w:type="dxa"/>
            <w:shd w:val="clear" w:color="auto" w:fill="DBE5F1" w:themeFill="accent1" w:themeFillTint="33"/>
          </w:tcPr>
          <w:p w14:paraId="1818D141"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B205B05"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3508F54" w14:textId="77777777" w:rsidR="0025079E" w:rsidRPr="0025079E" w:rsidRDefault="0025079E" w:rsidP="0025079E">
            <w:pPr>
              <w:rPr>
                <w:rFonts w:eastAsia="Times New Roman" w:cs="Times New Roman"/>
                <w:bCs/>
                <w:sz w:val="24"/>
                <w:szCs w:val="28"/>
              </w:rPr>
            </w:pPr>
          </w:p>
        </w:tc>
        <w:tc>
          <w:tcPr>
            <w:tcW w:w="540" w:type="dxa"/>
          </w:tcPr>
          <w:p w14:paraId="7497726A" w14:textId="77777777" w:rsidR="0025079E" w:rsidRPr="0025079E" w:rsidRDefault="0025079E" w:rsidP="0025079E">
            <w:pPr>
              <w:rPr>
                <w:rFonts w:eastAsia="Times New Roman" w:cs="Times New Roman"/>
                <w:bCs/>
                <w:sz w:val="24"/>
                <w:szCs w:val="28"/>
              </w:rPr>
            </w:pPr>
          </w:p>
        </w:tc>
        <w:tc>
          <w:tcPr>
            <w:tcW w:w="990" w:type="dxa"/>
          </w:tcPr>
          <w:p w14:paraId="710D31BC" w14:textId="77777777" w:rsidR="0025079E" w:rsidRPr="0025079E" w:rsidRDefault="0025079E" w:rsidP="0025079E">
            <w:pPr>
              <w:rPr>
                <w:rFonts w:eastAsia="Times New Roman" w:cs="Times New Roman"/>
                <w:bCs/>
                <w:sz w:val="24"/>
                <w:szCs w:val="28"/>
              </w:rPr>
            </w:pPr>
          </w:p>
        </w:tc>
        <w:tc>
          <w:tcPr>
            <w:tcW w:w="648" w:type="dxa"/>
          </w:tcPr>
          <w:p w14:paraId="2239E26C" w14:textId="77777777" w:rsidR="0025079E" w:rsidRPr="0025079E" w:rsidRDefault="0025079E" w:rsidP="0025079E">
            <w:pPr>
              <w:rPr>
                <w:rFonts w:eastAsia="Times New Roman" w:cs="Times New Roman"/>
                <w:bCs/>
                <w:sz w:val="24"/>
                <w:szCs w:val="28"/>
              </w:rPr>
            </w:pPr>
          </w:p>
        </w:tc>
      </w:tr>
      <w:tr w:rsidR="0025079E" w:rsidRPr="0025079E" w14:paraId="40BEFCF4" w14:textId="77777777" w:rsidTr="00E04987">
        <w:tc>
          <w:tcPr>
            <w:tcW w:w="900" w:type="dxa"/>
            <w:vMerge/>
            <w:shd w:val="clear" w:color="auto" w:fill="DBE5F1" w:themeFill="accent1" w:themeFillTint="33"/>
          </w:tcPr>
          <w:p w14:paraId="7C586BEB" w14:textId="77777777" w:rsidR="0025079E" w:rsidRPr="0025079E" w:rsidRDefault="0025079E" w:rsidP="0025079E">
            <w:pPr>
              <w:rPr>
                <w:rFonts w:eastAsia="Times New Roman" w:cs="Times New Roman"/>
                <w:bCs/>
                <w:sz w:val="24"/>
                <w:szCs w:val="28"/>
              </w:rPr>
            </w:pPr>
          </w:p>
        </w:tc>
        <w:tc>
          <w:tcPr>
            <w:tcW w:w="1890" w:type="dxa"/>
            <w:vMerge/>
          </w:tcPr>
          <w:p w14:paraId="67310689" w14:textId="77777777" w:rsidR="0025079E" w:rsidRPr="0025079E" w:rsidRDefault="0025079E" w:rsidP="0025079E">
            <w:pPr>
              <w:rPr>
                <w:rFonts w:eastAsia="Times New Roman" w:cs="Times New Roman"/>
                <w:bCs/>
                <w:sz w:val="24"/>
                <w:szCs w:val="28"/>
              </w:rPr>
            </w:pPr>
          </w:p>
        </w:tc>
        <w:tc>
          <w:tcPr>
            <w:tcW w:w="7560" w:type="dxa"/>
          </w:tcPr>
          <w:p w14:paraId="5ED4B2D3"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 xml:space="preserve">Have you specified the capabilities you want your graduates to have vis-à-vis supporting children of diverse abilities and their families? </w:t>
            </w:r>
          </w:p>
        </w:tc>
        <w:tc>
          <w:tcPr>
            <w:tcW w:w="540" w:type="dxa"/>
            <w:shd w:val="clear" w:color="auto" w:fill="DBE5F1" w:themeFill="accent1" w:themeFillTint="33"/>
          </w:tcPr>
          <w:p w14:paraId="20DD2890"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5F69E2F8"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C3528F2" w14:textId="77777777" w:rsidR="0025079E" w:rsidRPr="0025079E" w:rsidRDefault="0025079E" w:rsidP="0025079E">
            <w:pPr>
              <w:rPr>
                <w:rFonts w:eastAsia="Times New Roman" w:cs="Times New Roman"/>
                <w:bCs/>
                <w:sz w:val="24"/>
                <w:szCs w:val="28"/>
              </w:rPr>
            </w:pPr>
          </w:p>
        </w:tc>
        <w:tc>
          <w:tcPr>
            <w:tcW w:w="540" w:type="dxa"/>
          </w:tcPr>
          <w:p w14:paraId="1E70B87D" w14:textId="77777777" w:rsidR="0025079E" w:rsidRPr="0025079E" w:rsidRDefault="0025079E" w:rsidP="0025079E">
            <w:pPr>
              <w:rPr>
                <w:rFonts w:eastAsia="Times New Roman" w:cs="Times New Roman"/>
                <w:bCs/>
                <w:sz w:val="24"/>
                <w:szCs w:val="28"/>
              </w:rPr>
            </w:pPr>
          </w:p>
        </w:tc>
        <w:tc>
          <w:tcPr>
            <w:tcW w:w="990" w:type="dxa"/>
          </w:tcPr>
          <w:p w14:paraId="65624E87" w14:textId="77777777" w:rsidR="0025079E" w:rsidRPr="0025079E" w:rsidRDefault="0025079E" w:rsidP="0025079E">
            <w:pPr>
              <w:rPr>
                <w:rFonts w:eastAsia="Times New Roman" w:cs="Times New Roman"/>
                <w:bCs/>
                <w:sz w:val="24"/>
                <w:szCs w:val="28"/>
              </w:rPr>
            </w:pPr>
          </w:p>
        </w:tc>
        <w:tc>
          <w:tcPr>
            <w:tcW w:w="648" w:type="dxa"/>
          </w:tcPr>
          <w:p w14:paraId="076B76F3" w14:textId="77777777" w:rsidR="0025079E" w:rsidRPr="0025079E" w:rsidRDefault="0025079E" w:rsidP="0025079E">
            <w:pPr>
              <w:rPr>
                <w:rFonts w:eastAsia="Times New Roman" w:cs="Times New Roman"/>
                <w:bCs/>
                <w:sz w:val="24"/>
                <w:szCs w:val="28"/>
              </w:rPr>
            </w:pPr>
          </w:p>
        </w:tc>
      </w:tr>
      <w:tr w:rsidR="0025079E" w:rsidRPr="0025079E" w14:paraId="521466E8" w14:textId="77777777" w:rsidTr="00E04987">
        <w:tc>
          <w:tcPr>
            <w:tcW w:w="900" w:type="dxa"/>
            <w:vMerge/>
            <w:shd w:val="clear" w:color="auto" w:fill="DBE5F1" w:themeFill="accent1" w:themeFillTint="33"/>
          </w:tcPr>
          <w:p w14:paraId="79FAEAB6" w14:textId="77777777" w:rsidR="0025079E" w:rsidRPr="0025079E" w:rsidRDefault="0025079E" w:rsidP="0025079E">
            <w:pPr>
              <w:rPr>
                <w:rFonts w:eastAsia="Times New Roman" w:cs="Times New Roman"/>
                <w:bCs/>
                <w:sz w:val="24"/>
                <w:szCs w:val="28"/>
              </w:rPr>
            </w:pPr>
          </w:p>
        </w:tc>
        <w:tc>
          <w:tcPr>
            <w:tcW w:w="1890" w:type="dxa"/>
            <w:vMerge/>
          </w:tcPr>
          <w:p w14:paraId="2A0B52A9" w14:textId="77777777" w:rsidR="0025079E" w:rsidRPr="0025079E" w:rsidRDefault="0025079E" w:rsidP="0025079E">
            <w:pPr>
              <w:rPr>
                <w:rFonts w:eastAsia="Times New Roman" w:cs="Times New Roman"/>
                <w:bCs/>
                <w:sz w:val="24"/>
                <w:szCs w:val="28"/>
              </w:rPr>
            </w:pPr>
          </w:p>
        </w:tc>
        <w:tc>
          <w:tcPr>
            <w:tcW w:w="7560" w:type="dxa"/>
          </w:tcPr>
          <w:p w14:paraId="0F6EF1B1"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Have you specified the capabilities you want your graduates to have vis-à-vis supporting</w:t>
            </w:r>
            <w:r w:rsidRPr="0025079E">
              <w:rPr>
                <w:rFonts w:eastAsia="Times New Roman"/>
                <w:sz w:val="24"/>
                <w:szCs w:val="20"/>
              </w:rPr>
              <w:t xml:space="preserve"> </w:t>
            </w:r>
            <w:r w:rsidRPr="0025079E">
              <w:rPr>
                <w:rFonts w:eastAsia="Times New Roman" w:cs="Times New Roman"/>
                <w:bCs/>
                <w:sz w:val="24"/>
                <w:szCs w:val="28"/>
              </w:rPr>
              <w:t>inclusion?</w:t>
            </w:r>
          </w:p>
        </w:tc>
        <w:tc>
          <w:tcPr>
            <w:tcW w:w="540" w:type="dxa"/>
            <w:shd w:val="clear" w:color="auto" w:fill="DBE5F1" w:themeFill="accent1" w:themeFillTint="33"/>
          </w:tcPr>
          <w:p w14:paraId="2E3AD40A"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1E55B14"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6E3C0C4" w14:textId="77777777" w:rsidR="0025079E" w:rsidRPr="0025079E" w:rsidRDefault="0025079E" w:rsidP="0025079E">
            <w:pPr>
              <w:rPr>
                <w:rFonts w:eastAsia="Times New Roman" w:cs="Times New Roman"/>
                <w:bCs/>
                <w:sz w:val="24"/>
                <w:szCs w:val="28"/>
              </w:rPr>
            </w:pPr>
          </w:p>
        </w:tc>
        <w:tc>
          <w:tcPr>
            <w:tcW w:w="540" w:type="dxa"/>
          </w:tcPr>
          <w:p w14:paraId="1A670961" w14:textId="77777777" w:rsidR="0025079E" w:rsidRPr="0025079E" w:rsidRDefault="0025079E" w:rsidP="0025079E">
            <w:pPr>
              <w:rPr>
                <w:rFonts w:eastAsia="Times New Roman" w:cs="Times New Roman"/>
                <w:bCs/>
                <w:sz w:val="24"/>
                <w:szCs w:val="28"/>
              </w:rPr>
            </w:pPr>
          </w:p>
        </w:tc>
        <w:tc>
          <w:tcPr>
            <w:tcW w:w="990" w:type="dxa"/>
          </w:tcPr>
          <w:p w14:paraId="7DDF908C" w14:textId="77777777" w:rsidR="0025079E" w:rsidRPr="0025079E" w:rsidRDefault="0025079E" w:rsidP="0025079E">
            <w:pPr>
              <w:rPr>
                <w:rFonts w:eastAsia="Times New Roman" w:cs="Times New Roman"/>
                <w:bCs/>
                <w:sz w:val="24"/>
                <w:szCs w:val="28"/>
              </w:rPr>
            </w:pPr>
          </w:p>
        </w:tc>
        <w:tc>
          <w:tcPr>
            <w:tcW w:w="648" w:type="dxa"/>
          </w:tcPr>
          <w:p w14:paraId="04B9418D" w14:textId="77777777" w:rsidR="0025079E" w:rsidRPr="0025079E" w:rsidRDefault="0025079E" w:rsidP="0025079E">
            <w:pPr>
              <w:rPr>
                <w:rFonts w:eastAsia="Times New Roman" w:cs="Times New Roman"/>
                <w:bCs/>
                <w:sz w:val="24"/>
                <w:szCs w:val="28"/>
              </w:rPr>
            </w:pPr>
          </w:p>
        </w:tc>
      </w:tr>
      <w:tr w:rsidR="0025079E" w:rsidRPr="0025079E" w14:paraId="2B0949AA" w14:textId="77777777" w:rsidTr="00E04987">
        <w:tc>
          <w:tcPr>
            <w:tcW w:w="900" w:type="dxa"/>
            <w:vMerge/>
            <w:shd w:val="clear" w:color="auto" w:fill="DBE5F1" w:themeFill="accent1" w:themeFillTint="33"/>
          </w:tcPr>
          <w:p w14:paraId="73BCC452" w14:textId="77777777" w:rsidR="0025079E" w:rsidRPr="0025079E" w:rsidRDefault="0025079E" w:rsidP="0025079E">
            <w:pPr>
              <w:rPr>
                <w:rFonts w:eastAsia="Times New Roman" w:cs="Times New Roman"/>
                <w:bCs/>
                <w:sz w:val="24"/>
                <w:szCs w:val="28"/>
              </w:rPr>
            </w:pPr>
          </w:p>
        </w:tc>
        <w:tc>
          <w:tcPr>
            <w:tcW w:w="1890" w:type="dxa"/>
            <w:vMerge/>
          </w:tcPr>
          <w:p w14:paraId="2BC4692A" w14:textId="77777777" w:rsidR="0025079E" w:rsidRPr="0025079E" w:rsidRDefault="0025079E" w:rsidP="0025079E">
            <w:pPr>
              <w:rPr>
                <w:rFonts w:eastAsia="Times New Roman" w:cs="Times New Roman"/>
                <w:bCs/>
                <w:sz w:val="24"/>
                <w:szCs w:val="28"/>
              </w:rPr>
            </w:pPr>
          </w:p>
        </w:tc>
        <w:tc>
          <w:tcPr>
            <w:tcW w:w="7560" w:type="dxa"/>
          </w:tcPr>
          <w:p w14:paraId="29032EF9"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Have you specified the capabilities you want your graduates to have vis-à-vis supporting</w:t>
            </w:r>
            <w:r w:rsidRPr="0025079E">
              <w:rPr>
                <w:rFonts w:eastAsia="Times New Roman"/>
                <w:sz w:val="24"/>
                <w:szCs w:val="20"/>
              </w:rPr>
              <w:t xml:space="preserve"> c</w:t>
            </w:r>
            <w:r w:rsidRPr="0025079E">
              <w:rPr>
                <w:rFonts w:eastAsia="Times New Roman" w:cs="Times New Roman"/>
                <w:bCs/>
                <w:sz w:val="24"/>
                <w:szCs w:val="28"/>
              </w:rPr>
              <w:t>ultural diversity?</w:t>
            </w:r>
          </w:p>
        </w:tc>
        <w:tc>
          <w:tcPr>
            <w:tcW w:w="540" w:type="dxa"/>
            <w:shd w:val="clear" w:color="auto" w:fill="DBE5F1" w:themeFill="accent1" w:themeFillTint="33"/>
          </w:tcPr>
          <w:p w14:paraId="7A2DE191"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4D337315"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9D2CCC3" w14:textId="77777777" w:rsidR="0025079E" w:rsidRPr="0025079E" w:rsidRDefault="0025079E" w:rsidP="0025079E">
            <w:pPr>
              <w:rPr>
                <w:rFonts w:eastAsia="Times New Roman" w:cs="Times New Roman"/>
                <w:bCs/>
                <w:sz w:val="24"/>
                <w:szCs w:val="28"/>
              </w:rPr>
            </w:pPr>
          </w:p>
        </w:tc>
        <w:tc>
          <w:tcPr>
            <w:tcW w:w="540" w:type="dxa"/>
          </w:tcPr>
          <w:p w14:paraId="37063067" w14:textId="77777777" w:rsidR="0025079E" w:rsidRPr="0025079E" w:rsidRDefault="0025079E" w:rsidP="0025079E">
            <w:pPr>
              <w:rPr>
                <w:rFonts w:eastAsia="Times New Roman" w:cs="Times New Roman"/>
                <w:bCs/>
                <w:sz w:val="24"/>
                <w:szCs w:val="28"/>
              </w:rPr>
            </w:pPr>
          </w:p>
        </w:tc>
        <w:tc>
          <w:tcPr>
            <w:tcW w:w="990" w:type="dxa"/>
          </w:tcPr>
          <w:p w14:paraId="037BB7EA" w14:textId="77777777" w:rsidR="0025079E" w:rsidRPr="0025079E" w:rsidRDefault="0025079E" w:rsidP="0025079E">
            <w:pPr>
              <w:rPr>
                <w:rFonts w:eastAsia="Times New Roman" w:cs="Times New Roman"/>
                <w:bCs/>
                <w:sz w:val="24"/>
                <w:szCs w:val="28"/>
              </w:rPr>
            </w:pPr>
          </w:p>
        </w:tc>
        <w:tc>
          <w:tcPr>
            <w:tcW w:w="648" w:type="dxa"/>
          </w:tcPr>
          <w:p w14:paraId="3C4B2CFA" w14:textId="77777777" w:rsidR="0025079E" w:rsidRPr="0025079E" w:rsidRDefault="0025079E" w:rsidP="0025079E">
            <w:pPr>
              <w:rPr>
                <w:rFonts w:eastAsia="Times New Roman" w:cs="Times New Roman"/>
                <w:bCs/>
                <w:sz w:val="24"/>
                <w:szCs w:val="28"/>
              </w:rPr>
            </w:pPr>
          </w:p>
        </w:tc>
      </w:tr>
      <w:tr w:rsidR="0025079E" w:rsidRPr="0025079E" w14:paraId="0A8D1EC8" w14:textId="77777777" w:rsidTr="00E04987">
        <w:tc>
          <w:tcPr>
            <w:tcW w:w="900" w:type="dxa"/>
            <w:vMerge/>
            <w:shd w:val="clear" w:color="auto" w:fill="DBE5F1" w:themeFill="accent1" w:themeFillTint="33"/>
          </w:tcPr>
          <w:p w14:paraId="1E5BC63E" w14:textId="77777777" w:rsidR="0025079E" w:rsidRPr="0025079E" w:rsidRDefault="0025079E" w:rsidP="0025079E">
            <w:pPr>
              <w:rPr>
                <w:rFonts w:eastAsia="Times New Roman" w:cs="Times New Roman"/>
                <w:bCs/>
                <w:sz w:val="24"/>
                <w:szCs w:val="28"/>
              </w:rPr>
            </w:pPr>
          </w:p>
        </w:tc>
        <w:tc>
          <w:tcPr>
            <w:tcW w:w="1890" w:type="dxa"/>
            <w:vMerge/>
          </w:tcPr>
          <w:p w14:paraId="41D0F6F0" w14:textId="77777777" w:rsidR="0025079E" w:rsidRPr="0025079E" w:rsidRDefault="0025079E" w:rsidP="0025079E">
            <w:pPr>
              <w:rPr>
                <w:rFonts w:eastAsia="Times New Roman" w:cs="Times New Roman"/>
                <w:bCs/>
                <w:sz w:val="24"/>
                <w:szCs w:val="28"/>
              </w:rPr>
            </w:pPr>
          </w:p>
        </w:tc>
        <w:tc>
          <w:tcPr>
            <w:tcW w:w="7560" w:type="dxa"/>
          </w:tcPr>
          <w:p w14:paraId="089E3ACB"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Have you specified the capabilities you want your graduates to have vis-à-vis supporting linguistic diversity?</w:t>
            </w:r>
          </w:p>
        </w:tc>
        <w:tc>
          <w:tcPr>
            <w:tcW w:w="540" w:type="dxa"/>
            <w:shd w:val="clear" w:color="auto" w:fill="DBE5F1" w:themeFill="accent1" w:themeFillTint="33"/>
          </w:tcPr>
          <w:p w14:paraId="39423CE9"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3D279534"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3293CE93" w14:textId="77777777" w:rsidR="0025079E" w:rsidRPr="0025079E" w:rsidRDefault="0025079E" w:rsidP="0025079E">
            <w:pPr>
              <w:rPr>
                <w:rFonts w:eastAsia="Times New Roman" w:cs="Times New Roman"/>
                <w:bCs/>
                <w:sz w:val="24"/>
                <w:szCs w:val="28"/>
              </w:rPr>
            </w:pPr>
          </w:p>
        </w:tc>
        <w:tc>
          <w:tcPr>
            <w:tcW w:w="540" w:type="dxa"/>
          </w:tcPr>
          <w:p w14:paraId="6B689958" w14:textId="77777777" w:rsidR="0025079E" w:rsidRPr="0025079E" w:rsidRDefault="0025079E" w:rsidP="0025079E">
            <w:pPr>
              <w:rPr>
                <w:rFonts w:eastAsia="Times New Roman" w:cs="Times New Roman"/>
                <w:bCs/>
                <w:sz w:val="24"/>
                <w:szCs w:val="28"/>
              </w:rPr>
            </w:pPr>
          </w:p>
        </w:tc>
        <w:tc>
          <w:tcPr>
            <w:tcW w:w="990" w:type="dxa"/>
          </w:tcPr>
          <w:p w14:paraId="26CFAACC" w14:textId="77777777" w:rsidR="0025079E" w:rsidRPr="0025079E" w:rsidRDefault="0025079E" w:rsidP="0025079E">
            <w:pPr>
              <w:rPr>
                <w:rFonts w:eastAsia="Times New Roman" w:cs="Times New Roman"/>
                <w:bCs/>
                <w:sz w:val="24"/>
                <w:szCs w:val="28"/>
              </w:rPr>
            </w:pPr>
          </w:p>
        </w:tc>
        <w:tc>
          <w:tcPr>
            <w:tcW w:w="648" w:type="dxa"/>
          </w:tcPr>
          <w:p w14:paraId="07D82842" w14:textId="77777777" w:rsidR="0025079E" w:rsidRPr="0025079E" w:rsidRDefault="0025079E" w:rsidP="0025079E">
            <w:pPr>
              <w:rPr>
                <w:rFonts w:eastAsia="Times New Roman" w:cs="Times New Roman"/>
                <w:bCs/>
                <w:sz w:val="24"/>
                <w:szCs w:val="28"/>
              </w:rPr>
            </w:pPr>
          </w:p>
        </w:tc>
      </w:tr>
      <w:tr w:rsidR="0025079E" w:rsidRPr="0025079E" w14:paraId="5D77EC19" w14:textId="77777777" w:rsidTr="00E04987">
        <w:tc>
          <w:tcPr>
            <w:tcW w:w="900" w:type="dxa"/>
            <w:vMerge/>
            <w:shd w:val="clear" w:color="auto" w:fill="DBE5F1" w:themeFill="accent1" w:themeFillTint="33"/>
          </w:tcPr>
          <w:p w14:paraId="62E297F9" w14:textId="77777777" w:rsidR="0025079E" w:rsidRPr="0025079E" w:rsidRDefault="0025079E" w:rsidP="0025079E">
            <w:pPr>
              <w:rPr>
                <w:rFonts w:eastAsia="Times New Roman" w:cs="Times New Roman"/>
                <w:bCs/>
                <w:sz w:val="24"/>
                <w:szCs w:val="28"/>
              </w:rPr>
            </w:pPr>
          </w:p>
        </w:tc>
        <w:tc>
          <w:tcPr>
            <w:tcW w:w="1890" w:type="dxa"/>
            <w:vMerge/>
          </w:tcPr>
          <w:p w14:paraId="29ED29F0" w14:textId="77777777" w:rsidR="0025079E" w:rsidRPr="0025079E" w:rsidRDefault="0025079E" w:rsidP="0025079E">
            <w:pPr>
              <w:rPr>
                <w:rFonts w:eastAsia="Times New Roman" w:cs="Times New Roman"/>
                <w:bCs/>
                <w:sz w:val="24"/>
                <w:szCs w:val="28"/>
              </w:rPr>
            </w:pPr>
          </w:p>
        </w:tc>
        <w:tc>
          <w:tcPr>
            <w:tcW w:w="7560" w:type="dxa"/>
          </w:tcPr>
          <w:p w14:paraId="0A6EA70B"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Have you specified the capabilities you want your graduates to have vis-à-vis using evidence-based practices?</w:t>
            </w:r>
          </w:p>
        </w:tc>
        <w:tc>
          <w:tcPr>
            <w:tcW w:w="540" w:type="dxa"/>
            <w:shd w:val="clear" w:color="auto" w:fill="DBE5F1" w:themeFill="accent1" w:themeFillTint="33"/>
          </w:tcPr>
          <w:p w14:paraId="520B1614"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E5AE93E"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50B2992F" w14:textId="77777777" w:rsidR="0025079E" w:rsidRPr="0025079E" w:rsidRDefault="0025079E" w:rsidP="0025079E">
            <w:pPr>
              <w:rPr>
                <w:rFonts w:eastAsia="Times New Roman" w:cs="Times New Roman"/>
                <w:bCs/>
                <w:sz w:val="24"/>
                <w:szCs w:val="28"/>
              </w:rPr>
            </w:pPr>
          </w:p>
        </w:tc>
        <w:tc>
          <w:tcPr>
            <w:tcW w:w="540" w:type="dxa"/>
          </w:tcPr>
          <w:p w14:paraId="6EAB799C" w14:textId="77777777" w:rsidR="0025079E" w:rsidRPr="0025079E" w:rsidRDefault="0025079E" w:rsidP="0025079E">
            <w:pPr>
              <w:rPr>
                <w:rFonts w:eastAsia="Times New Roman" w:cs="Times New Roman"/>
                <w:bCs/>
                <w:sz w:val="24"/>
                <w:szCs w:val="28"/>
              </w:rPr>
            </w:pPr>
          </w:p>
        </w:tc>
        <w:tc>
          <w:tcPr>
            <w:tcW w:w="990" w:type="dxa"/>
          </w:tcPr>
          <w:p w14:paraId="43655832" w14:textId="77777777" w:rsidR="0025079E" w:rsidRPr="0025079E" w:rsidRDefault="0025079E" w:rsidP="0025079E">
            <w:pPr>
              <w:rPr>
                <w:rFonts w:eastAsia="Times New Roman" w:cs="Times New Roman"/>
                <w:bCs/>
                <w:sz w:val="24"/>
                <w:szCs w:val="28"/>
              </w:rPr>
            </w:pPr>
          </w:p>
        </w:tc>
        <w:tc>
          <w:tcPr>
            <w:tcW w:w="648" w:type="dxa"/>
          </w:tcPr>
          <w:p w14:paraId="21F56031" w14:textId="77777777" w:rsidR="0025079E" w:rsidRPr="0025079E" w:rsidRDefault="0025079E" w:rsidP="0025079E">
            <w:pPr>
              <w:rPr>
                <w:rFonts w:eastAsia="Times New Roman" w:cs="Times New Roman"/>
                <w:bCs/>
                <w:sz w:val="24"/>
                <w:szCs w:val="28"/>
              </w:rPr>
            </w:pPr>
          </w:p>
        </w:tc>
      </w:tr>
      <w:tr w:rsidR="0025079E" w:rsidRPr="0025079E" w14:paraId="2498C32F" w14:textId="77777777" w:rsidTr="00E04987">
        <w:tc>
          <w:tcPr>
            <w:tcW w:w="900" w:type="dxa"/>
            <w:vMerge/>
            <w:shd w:val="clear" w:color="auto" w:fill="DBE5F1" w:themeFill="accent1" w:themeFillTint="33"/>
          </w:tcPr>
          <w:p w14:paraId="5CA9730A" w14:textId="77777777" w:rsidR="0025079E" w:rsidRPr="0025079E" w:rsidRDefault="0025079E" w:rsidP="0025079E">
            <w:pPr>
              <w:rPr>
                <w:rFonts w:eastAsia="Times New Roman" w:cs="Times New Roman"/>
                <w:bCs/>
                <w:sz w:val="24"/>
                <w:szCs w:val="28"/>
              </w:rPr>
            </w:pPr>
          </w:p>
        </w:tc>
        <w:tc>
          <w:tcPr>
            <w:tcW w:w="1890" w:type="dxa"/>
            <w:vMerge/>
            <w:shd w:val="clear" w:color="auto" w:fill="DBE5F1" w:themeFill="accent1" w:themeFillTint="33"/>
          </w:tcPr>
          <w:p w14:paraId="6BAF3F6A" w14:textId="77777777" w:rsidR="0025079E" w:rsidRPr="0025079E" w:rsidRDefault="0025079E" w:rsidP="0025079E">
            <w:pPr>
              <w:rPr>
                <w:rFonts w:eastAsia="Times New Roman" w:cs="Times New Roman"/>
                <w:bCs/>
                <w:sz w:val="24"/>
                <w:szCs w:val="28"/>
              </w:rPr>
            </w:pPr>
          </w:p>
        </w:tc>
        <w:tc>
          <w:tcPr>
            <w:tcW w:w="7560" w:type="dxa"/>
            <w:shd w:val="clear" w:color="auto" w:fill="DBE5F1" w:themeFill="accent1" w:themeFillTint="33"/>
          </w:tcPr>
          <w:p w14:paraId="3D20BE38"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For programs seeking NAEYC accreditation, have you identified your mission/vision?</w:t>
            </w:r>
          </w:p>
        </w:tc>
        <w:tc>
          <w:tcPr>
            <w:tcW w:w="540" w:type="dxa"/>
            <w:shd w:val="clear" w:color="auto" w:fill="DBE5F1" w:themeFill="accent1" w:themeFillTint="33"/>
          </w:tcPr>
          <w:p w14:paraId="2C2E35CC"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3D2A995"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3C05DC5" w14:textId="77777777" w:rsidR="0025079E" w:rsidRPr="0025079E" w:rsidRDefault="0025079E" w:rsidP="0025079E">
            <w:pPr>
              <w:rPr>
                <w:rFonts w:eastAsia="Times New Roman" w:cs="Times New Roman"/>
                <w:bCs/>
                <w:sz w:val="24"/>
                <w:szCs w:val="28"/>
              </w:rPr>
            </w:pPr>
          </w:p>
        </w:tc>
        <w:tc>
          <w:tcPr>
            <w:tcW w:w="540" w:type="dxa"/>
            <w:shd w:val="clear" w:color="auto" w:fill="DBE5F1" w:themeFill="accent1" w:themeFillTint="33"/>
          </w:tcPr>
          <w:p w14:paraId="45DA2196"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5C475B38" w14:textId="77777777" w:rsidR="0025079E" w:rsidRPr="0025079E" w:rsidRDefault="0025079E" w:rsidP="0025079E">
            <w:pPr>
              <w:rPr>
                <w:rFonts w:eastAsia="Times New Roman" w:cs="Times New Roman"/>
                <w:bCs/>
                <w:sz w:val="24"/>
                <w:szCs w:val="28"/>
              </w:rPr>
            </w:pPr>
          </w:p>
        </w:tc>
        <w:tc>
          <w:tcPr>
            <w:tcW w:w="648" w:type="dxa"/>
            <w:shd w:val="clear" w:color="auto" w:fill="DBE5F1" w:themeFill="accent1" w:themeFillTint="33"/>
          </w:tcPr>
          <w:p w14:paraId="38836A7B" w14:textId="77777777" w:rsidR="0025079E" w:rsidRPr="0025079E" w:rsidRDefault="0025079E" w:rsidP="0025079E">
            <w:pPr>
              <w:rPr>
                <w:rFonts w:eastAsia="Times New Roman" w:cs="Times New Roman"/>
                <w:bCs/>
                <w:sz w:val="24"/>
                <w:szCs w:val="28"/>
              </w:rPr>
            </w:pPr>
          </w:p>
        </w:tc>
      </w:tr>
      <w:tr w:rsidR="0025079E" w:rsidRPr="0025079E" w14:paraId="6F765B10" w14:textId="77777777" w:rsidTr="00E04987">
        <w:tc>
          <w:tcPr>
            <w:tcW w:w="900" w:type="dxa"/>
            <w:vMerge/>
            <w:shd w:val="clear" w:color="auto" w:fill="DBE5F1" w:themeFill="accent1" w:themeFillTint="33"/>
          </w:tcPr>
          <w:p w14:paraId="13849507" w14:textId="77777777" w:rsidR="0025079E" w:rsidRPr="0025079E" w:rsidRDefault="0025079E" w:rsidP="0025079E">
            <w:pPr>
              <w:rPr>
                <w:rFonts w:eastAsia="Times New Roman" w:cs="Times New Roman"/>
                <w:bCs/>
                <w:sz w:val="24"/>
                <w:szCs w:val="28"/>
              </w:rPr>
            </w:pPr>
          </w:p>
        </w:tc>
        <w:tc>
          <w:tcPr>
            <w:tcW w:w="1890" w:type="dxa"/>
            <w:vMerge/>
            <w:shd w:val="clear" w:color="auto" w:fill="DBE5F1" w:themeFill="accent1" w:themeFillTint="33"/>
          </w:tcPr>
          <w:p w14:paraId="6055F4CC" w14:textId="77777777" w:rsidR="0025079E" w:rsidRPr="0025079E" w:rsidRDefault="0025079E" w:rsidP="0025079E">
            <w:pPr>
              <w:rPr>
                <w:rFonts w:eastAsia="Times New Roman" w:cs="Times New Roman"/>
                <w:bCs/>
                <w:sz w:val="24"/>
                <w:szCs w:val="28"/>
              </w:rPr>
            </w:pPr>
          </w:p>
        </w:tc>
        <w:tc>
          <w:tcPr>
            <w:tcW w:w="7560" w:type="dxa"/>
            <w:shd w:val="clear" w:color="auto" w:fill="DBE5F1" w:themeFill="accent1" w:themeFillTint="33"/>
          </w:tcPr>
          <w:p w14:paraId="5C9D2C58"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For programs seeking NAEYC accreditation, have you identified your conceptual framework?</w:t>
            </w:r>
          </w:p>
        </w:tc>
        <w:tc>
          <w:tcPr>
            <w:tcW w:w="540" w:type="dxa"/>
            <w:shd w:val="clear" w:color="auto" w:fill="DBE5F1" w:themeFill="accent1" w:themeFillTint="33"/>
          </w:tcPr>
          <w:p w14:paraId="14BB1DF0"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9783E3A"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4F82032" w14:textId="77777777" w:rsidR="0025079E" w:rsidRPr="0025079E" w:rsidRDefault="0025079E" w:rsidP="0025079E">
            <w:pPr>
              <w:rPr>
                <w:rFonts w:eastAsia="Times New Roman" w:cs="Times New Roman"/>
                <w:bCs/>
                <w:sz w:val="24"/>
                <w:szCs w:val="28"/>
              </w:rPr>
            </w:pPr>
          </w:p>
        </w:tc>
        <w:tc>
          <w:tcPr>
            <w:tcW w:w="540" w:type="dxa"/>
            <w:shd w:val="clear" w:color="auto" w:fill="DBE5F1" w:themeFill="accent1" w:themeFillTint="33"/>
          </w:tcPr>
          <w:p w14:paraId="7DF7F1EE"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C093A83" w14:textId="77777777" w:rsidR="0025079E" w:rsidRPr="0025079E" w:rsidRDefault="0025079E" w:rsidP="0025079E">
            <w:pPr>
              <w:rPr>
                <w:rFonts w:eastAsia="Times New Roman" w:cs="Times New Roman"/>
                <w:bCs/>
                <w:sz w:val="24"/>
                <w:szCs w:val="28"/>
              </w:rPr>
            </w:pPr>
          </w:p>
        </w:tc>
        <w:tc>
          <w:tcPr>
            <w:tcW w:w="648" w:type="dxa"/>
            <w:shd w:val="clear" w:color="auto" w:fill="DBE5F1" w:themeFill="accent1" w:themeFillTint="33"/>
          </w:tcPr>
          <w:p w14:paraId="79168196" w14:textId="77777777" w:rsidR="0025079E" w:rsidRPr="0025079E" w:rsidRDefault="0025079E" w:rsidP="0025079E">
            <w:pPr>
              <w:rPr>
                <w:rFonts w:eastAsia="Times New Roman" w:cs="Times New Roman"/>
                <w:bCs/>
                <w:sz w:val="24"/>
                <w:szCs w:val="28"/>
              </w:rPr>
            </w:pPr>
          </w:p>
        </w:tc>
      </w:tr>
      <w:tr w:rsidR="0025079E" w:rsidRPr="0025079E" w14:paraId="70364977" w14:textId="77777777" w:rsidTr="00E04987">
        <w:tc>
          <w:tcPr>
            <w:tcW w:w="900" w:type="dxa"/>
            <w:vMerge/>
            <w:shd w:val="clear" w:color="auto" w:fill="DBE5F1" w:themeFill="accent1" w:themeFillTint="33"/>
          </w:tcPr>
          <w:p w14:paraId="2A907385" w14:textId="77777777" w:rsidR="0025079E" w:rsidRPr="0025079E" w:rsidRDefault="0025079E" w:rsidP="0025079E">
            <w:pPr>
              <w:rPr>
                <w:rFonts w:eastAsia="Times New Roman" w:cs="Times New Roman"/>
                <w:bCs/>
                <w:sz w:val="24"/>
                <w:szCs w:val="28"/>
              </w:rPr>
            </w:pPr>
          </w:p>
        </w:tc>
        <w:tc>
          <w:tcPr>
            <w:tcW w:w="1890" w:type="dxa"/>
            <w:vMerge/>
          </w:tcPr>
          <w:p w14:paraId="02AC6ECA" w14:textId="77777777" w:rsidR="0025079E" w:rsidRPr="0025079E" w:rsidRDefault="0025079E" w:rsidP="0025079E">
            <w:pPr>
              <w:rPr>
                <w:rFonts w:eastAsia="Times New Roman" w:cs="Times New Roman"/>
                <w:bCs/>
                <w:sz w:val="24"/>
                <w:szCs w:val="28"/>
              </w:rPr>
            </w:pPr>
          </w:p>
        </w:tc>
        <w:tc>
          <w:tcPr>
            <w:tcW w:w="7560" w:type="dxa"/>
          </w:tcPr>
          <w:p w14:paraId="2C22FB13" w14:textId="77777777" w:rsidR="0025079E" w:rsidRPr="0025079E" w:rsidRDefault="0025079E" w:rsidP="0025079E">
            <w:pPr>
              <w:rPr>
                <w:rFonts w:eastAsia="Times New Roman" w:cs="Times New Roman"/>
                <w:bCs/>
                <w:sz w:val="24"/>
                <w:szCs w:val="28"/>
              </w:rPr>
            </w:pPr>
            <w:r w:rsidRPr="0025079E">
              <w:rPr>
                <w:rFonts w:eastAsia="Times New Roman"/>
                <w:sz w:val="24"/>
                <w:szCs w:val="20"/>
              </w:rPr>
              <w:t xml:space="preserve">Have you identified areas in which your program is currently supporting movement toward your vision? </w:t>
            </w:r>
          </w:p>
        </w:tc>
        <w:tc>
          <w:tcPr>
            <w:tcW w:w="540" w:type="dxa"/>
            <w:shd w:val="clear" w:color="auto" w:fill="DBE5F1" w:themeFill="accent1" w:themeFillTint="33"/>
          </w:tcPr>
          <w:p w14:paraId="5506CA84"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09406CB"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9D54F3F" w14:textId="77777777" w:rsidR="0025079E" w:rsidRPr="0025079E" w:rsidRDefault="0025079E" w:rsidP="0025079E">
            <w:pPr>
              <w:rPr>
                <w:rFonts w:eastAsia="Times New Roman" w:cs="Times New Roman"/>
                <w:bCs/>
                <w:sz w:val="24"/>
                <w:szCs w:val="28"/>
              </w:rPr>
            </w:pPr>
          </w:p>
        </w:tc>
        <w:tc>
          <w:tcPr>
            <w:tcW w:w="540" w:type="dxa"/>
          </w:tcPr>
          <w:p w14:paraId="174DF1E4" w14:textId="77777777" w:rsidR="0025079E" w:rsidRPr="0025079E" w:rsidRDefault="0025079E" w:rsidP="0025079E">
            <w:pPr>
              <w:rPr>
                <w:rFonts w:eastAsia="Times New Roman" w:cs="Times New Roman"/>
                <w:bCs/>
                <w:sz w:val="24"/>
                <w:szCs w:val="28"/>
              </w:rPr>
            </w:pPr>
          </w:p>
        </w:tc>
        <w:tc>
          <w:tcPr>
            <w:tcW w:w="990" w:type="dxa"/>
          </w:tcPr>
          <w:p w14:paraId="24457A24" w14:textId="77777777" w:rsidR="0025079E" w:rsidRPr="0025079E" w:rsidRDefault="0025079E" w:rsidP="0025079E">
            <w:pPr>
              <w:rPr>
                <w:rFonts w:eastAsia="Times New Roman" w:cs="Times New Roman"/>
                <w:bCs/>
                <w:sz w:val="24"/>
                <w:szCs w:val="28"/>
              </w:rPr>
            </w:pPr>
          </w:p>
        </w:tc>
        <w:tc>
          <w:tcPr>
            <w:tcW w:w="648" w:type="dxa"/>
          </w:tcPr>
          <w:p w14:paraId="186B8767" w14:textId="77777777" w:rsidR="0025079E" w:rsidRPr="0025079E" w:rsidRDefault="0025079E" w:rsidP="0025079E">
            <w:pPr>
              <w:rPr>
                <w:rFonts w:eastAsia="Times New Roman" w:cs="Times New Roman"/>
                <w:bCs/>
                <w:sz w:val="24"/>
                <w:szCs w:val="28"/>
              </w:rPr>
            </w:pPr>
          </w:p>
        </w:tc>
      </w:tr>
      <w:tr w:rsidR="0025079E" w:rsidRPr="0025079E" w14:paraId="4C14EE4E" w14:textId="77777777" w:rsidTr="00E04987">
        <w:tc>
          <w:tcPr>
            <w:tcW w:w="900" w:type="dxa"/>
            <w:vMerge w:val="restart"/>
            <w:shd w:val="clear" w:color="auto" w:fill="DBE5F1" w:themeFill="accent1" w:themeFillTint="33"/>
            <w:vAlign w:val="center"/>
          </w:tcPr>
          <w:p w14:paraId="62F4D827" w14:textId="77777777" w:rsidR="0025079E" w:rsidRPr="0025079E" w:rsidRDefault="0025079E" w:rsidP="0025079E">
            <w:pPr>
              <w:jc w:val="center"/>
              <w:rPr>
                <w:rFonts w:eastAsia="Times New Roman" w:cs="Times New Roman"/>
                <w:b/>
                <w:bCs/>
                <w:sz w:val="24"/>
                <w:szCs w:val="26"/>
              </w:rPr>
            </w:pPr>
            <w:r w:rsidRPr="0025079E">
              <w:lastRenderedPageBreak/>
              <w:br w:type="column"/>
            </w:r>
            <w:r w:rsidRPr="0025079E">
              <w:rPr>
                <w:rFonts w:eastAsia="Times New Roman" w:cs="Times New Roman"/>
                <w:b/>
                <w:bCs/>
                <w:sz w:val="24"/>
                <w:szCs w:val="26"/>
              </w:rPr>
              <w:t>Phase</w:t>
            </w:r>
          </w:p>
        </w:tc>
        <w:tc>
          <w:tcPr>
            <w:tcW w:w="1890" w:type="dxa"/>
            <w:vMerge w:val="restart"/>
            <w:shd w:val="clear" w:color="auto" w:fill="DBE5F1" w:themeFill="accent1" w:themeFillTint="33"/>
            <w:vAlign w:val="center"/>
          </w:tcPr>
          <w:p w14:paraId="66153F49"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Step</w:t>
            </w:r>
          </w:p>
        </w:tc>
        <w:tc>
          <w:tcPr>
            <w:tcW w:w="7560" w:type="dxa"/>
            <w:vMerge w:val="restart"/>
            <w:shd w:val="clear" w:color="auto" w:fill="DBE5F1" w:themeFill="accent1" w:themeFillTint="33"/>
            <w:vAlign w:val="center"/>
          </w:tcPr>
          <w:p w14:paraId="5829BBAB"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Key Considerations</w:t>
            </w:r>
          </w:p>
        </w:tc>
        <w:tc>
          <w:tcPr>
            <w:tcW w:w="540" w:type="dxa"/>
            <w:vMerge w:val="restart"/>
            <w:shd w:val="clear" w:color="auto" w:fill="DBE5F1" w:themeFill="accent1" w:themeFillTint="33"/>
            <w:vAlign w:val="center"/>
          </w:tcPr>
          <w:p w14:paraId="54117B64"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No</w:t>
            </w:r>
          </w:p>
        </w:tc>
        <w:tc>
          <w:tcPr>
            <w:tcW w:w="990" w:type="dxa"/>
            <w:vMerge w:val="restart"/>
            <w:shd w:val="clear" w:color="auto" w:fill="DBE5F1" w:themeFill="accent1" w:themeFillTint="33"/>
            <w:vAlign w:val="center"/>
          </w:tcPr>
          <w:p w14:paraId="3DB7973A"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Somewhat</w:t>
            </w:r>
          </w:p>
        </w:tc>
        <w:tc>
          <w:tcPr>
            <w:tcW w:w="630" w:type="dxa"/>
            <w:vMerge w:val="restart"/>
            <w:shd w:val="clear" w:color="auto" w:fill="DBE5F1" w:themeFill="accent1" w:themeFillTint="33"/>
            <w:vAlign w:val="center"/>
          </w:tcPr>
          <w:p w14:paraId="47315520"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Yes</w:t>
            </w:r>
          </w:p>
        </w:tc>
        <w:tc>
          <w:tcPr>
            <w:tcW w:w="2178" w:type="dxa"/>
            <w:gridSpan w:val="3"/>
            <w:shd w:val="clear" w:color="auto" w:fill="DBE5F1" w:themeFill="accent1" w:themeFillTint="33"/>
          </w:tcPr>
          <w:p w14:paraId="4A9B8A49"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Important?</w:t>
            </w:r>
          </w:p>
        </w:tc>
      </w:tr>
      <w:tr w:rsidR="0025079E" w:rsidRPr="0025079E" w14:paraId="036A9ABC" w14:textId="77777777" w:rsidTr="00E04987">
        <w:tc>
          <w:tcPr>
            <w:tcW w:w="900" w:type="dxa"/>
            <w:vMerge/>
            <w:shd w:val="clear" w:color="auto" w:fill="DBE5F1" w:themeFill="accent1" w:themeFillTint="33"/>
          </w:tcPr>
          <w:p w14:paraId="5A0713BB" w14:textId="77777777" w:rsidR="0025079E" w:rsidRPr="0025079E" w:rsidRDefault="0025079E" w:rsidP="0025079E">
            <w:pPr>
              <w:jc w:val="center"/>
              <w:rPr>
                <w:rFonts w:eastAsia="Times New Roman" w:cs="Times New Roman"/>
                <w:b/>
                <w:bCs/>
                <w:sz w:val="24"/>
                <w:szCs w:val="26"/>
              </w:rPr>
            </w:pPr>
          </w:p>
        </w:tc>
        <w:tc>
          <w:tcPr>
            <w:tcW w:w="1890" w:type="dxa"/>
            <w:vMerge/>
            <w:shd w:val="clear" w:color="auto" w:fill="DBE5F1" w:themeFill="accent1" w:themeFillTint="33"/>
          </w:tcPr>
          <w:p w14:paraId="5C8CCE44" w14:textId="77777777" w:rsidR="0025079E" w:rsidRPr="0025079E" w:rsidRDefault="0025079E" w:rsidP="0025079E">
            <w:pPr>
              <w:jc w:val="center"/>
              <w:rPr>
                <w:rFonts w:eastAsia="Times New Roman" w:cs="Times New Roman"/>
                <w:b/>
                <w:bCs/>
                <w:sz w:val="24"/>
                <w:szCs w:val="26"/>
              </w:rPr>
            </w:pPr>
          </w:p>
        </w:tc>
        <w:tc>
          <w:tcPr>
            <w:tcW w:w="7560" w:type="dxa"/>
            <w:vMerge/>
            <w:shd w:val="clear" w:color="auto" w:fill="DBE5F1" w:themeFill="accent1" w:themeFillTint="33"/>
          </w:tcPr>
          <w:p w14:paraId="20D1DEAC" w14:textId="77777777" w:rsidR="0025079E" w:rsidRPr="0025079E" w:rsidRDefault="0025079E" w:rsidP="0025079E">
            <w:pPr>
              <w:jc w:val="center"/>
              <w:rPr>
                <w:rFonts w:eastAsia="Times New Roman" w:cs="Times New Roman"/>
                <w:b/>
                <w:bCs/>
                <w:sz w:val="16"/>
                <w:szCs w:val="26"/>
              </w:rPr>
            </w:pPr>
          </w:p>
        </w:tc>
        <w:tc>
          <w:tcPr>
            <w:tcW w:w="540" w:type="dxa"/>
            <w:vMerge/>
            <w:shd w:val="clear" w:color="auto" w:fill="DBE5F1" w:themeFill="accent1" w:themeFillTint="33"/>
          </w:tcPr>
          <w:p w14:paraId="2E582967" w14:textId="77777777" w:rsidR="0025079E" w:rsidRPr="0025079E" w:rsidRDefault="0025079E" w:rsidP="0025079E">
            <w:pPr>
              <w:jc w:val="center"/>
              <w:rPr>
                <w:rFonts w:eastAsia="Times New Roman" w:cs="Times New Roman"/>
                <w:b/>
                <w:bCs/>
                <w:sz w:val="16"/>
                <w:szCs w:val="26"/>
              </w:rPr>
            </w:pPr>
          </w:p>
        </w:tc>
        <w:tc>
          <w:tcPr>
            <w:tcW w:w="990" w:type="dxa"/>
            <w:vMerge/>
            <w:shd w:val="clear" w:color="auto" w:fill="DBE5F1" w:themeFill="accent1" w:themeFillTint="33"/>
          </w:tcPr>
          <w:p w14:paraId="073921BF" w14:textId="77777777" w:rsidR="0025079E" w:rsidRPr="0025079E" w:rsidRDefault="0025079E" w:rsidP="0025079E">
            <w:pPr>
              <w:jc w:val="center"/>
              <w:rPr>
                <w:rFonts w:eastAsia="Times New Roman" w:cs="Times New Roman"/>
                <w:b/>
                <w:bCs/>
                <w:sz w:val="16"/>
                <w:szCs w:val="26"/>
              </w:rPr>
            </w:pPr>
          </w:p>
        </w:tc>
        <w:tc>
          <w:tcPr>
            <w:tcW w:w="630" w:type="dxa"/>
            <w:vMerge/>
            <w:shd w:val="clear" w:color="auto" w:fill="DBE5F1" w:themeFill="accent1" w:themeFillTint="33"/>
          </w:tcPr>
          <w:p w14:paraId="35D0613F" w14:textId="77777777" w:rsidR="0025079E" w:rsidRPr="0025079E" w:rsidRDefault="0025079E" w:rsidP="0025079E">
            <w:pPr>
              <w:jc w:val="center"/>
              <w:rPr>
                <w:rFonts w:eastAsia="Times New Roman" w:cs="Times New Roman"/>
                <w:b/>
                <w:bCs/>
                <w:sz w:val="16"/>
                <w:szCs w:val="26"/>
              </w:rPr>
            </w:pPr>
          </w:p>
        </w:tc>
        <w:tc>
          <w:tcPr>
            <w:tcW w:w="540" w:type="dxa"/>
            <w:shd w:val="clear" w:color="auto" w:fill="DBE5F1" w:themeFill="accent1" w:themeFillTint="33"/>
          </w:tcPr>
          <w:p w14:paraId="162F84F5" w14:textId="77777777" w:rsidR="0025079E" w:rsidRPr="0025079E" w:rsidRDefault="0025079E" w:rsidP="0025079E">
            <w:pPr>
              <w:jc w:val="center"/>
              <w:rPr>
                <w:rFonts w:eastAsia="Times New Roman" w:cs="Times New Roman"/>
                <w:b/>
                <w:bCs/>
                <w:sz w:val="16"/>
                <w:szCs w:val="26"/>
              </w:rPr>
            </w:pPr>
            <w:r w:rsidRPr="0025079E">
              <w:rPr>
                <w:rFonts w:eastAsia="Times New Roman" w:cs="Times New Roman"/>
                <w:b/>
                <w:bCs/>
                <w:sz w:val="16"/>
                <w:szCs w:val="26"/>
              </w:rPr>
              <w:t>No</w:t>
            </w:r>
          </w:p>
        </w:tc>
        <w:tc>
          <w:tcPr>
            <w:tcW w:w="990" w:type="dxa"/>
            <w:shd w:val="clear" w:color="auto" w:fill="DBE5F1" w:themeFill="accent1" w:themeFillTint="33"/>
          </w:tcPr>
          <w:p w14:paraId="380C6107" w14:textId="77777777" w:rsidR="0025079E" w:rsidRPr="0025079E" w:rsidRDefault="0025079E" w:rsidP="0025079E">
            <w:pPr>
              <w:jc w:val="center"/>
              <w:rPr>
                <w:rFonts w:eastAsia="Times New Roman" w:cs="Times New Roman"/>
                <w:b/>
                <w:bCs/>
                <w:sz w:val="16"/>
                <w:szCs w:val="26"/>
              </w:rPr>
            </w:pPr>
            <w:r w:rsidRPr="0025079E">
              <w:rPr>
                <w:rFonts w:eastAsia="Times New Roman" w:cs="Times New Roman"/>
                <w:b/>
                <w:bCs/>
                <w:sz w:val="16"/>
                <w:szCs w:val="26"/>
              </w:rPr>
              <w:t>Somewhat</w:t>
            </w:r>
          </w:p>
        </w:tc>
        <w:tc>
          <w:tcPr>
            <w:tcW w:w="648" w:type="dxa"/>
            <w:shd w:val="clear" w:color="auto" w:fill="DBE5F1" w:themeFill="accent1" w:themeFillTint="33"/>
          </w:tcPr>
          <w:p w14:paraId="4DF321F5" w14:textId="77777777" w:rsidR="0025079E" w:rsidRPr="0025079E" w:rsidRDefault="0025079E" w:rsidP="0025079E">
            <w:pPr>
              <w:jc w:val="center"/>
              <w:rPr>
                <w:rFonts w:eastAsia="Times New Roman" w:cs="Times New Roman"/>
                <w:b/>
                <w:bCs/>
                <w:sz w:val="16"/>
                <w:szCs w:val="26"/>
              </w:rPr>
            </w:pPr>
            <w:r w:rsidRPr="0025079E">
              <w:rPr>
                <w:rFonts w:eastAsia="Times New Roman" w:cs="Times New Roman"/>
                <w:b/>
                <w:bCs/>
                <w:sz w:val="16"/>
                <w:szCs w:val="26"/>
              </w:rPr>
              <w:t>Yes</w:t>
            </w:r>
          </w:p>
        </w:tc>
      </w:tr>
      <w:tr w:rsidR="0025079E" w:rsidRPr="0025079E" w14:paraId="5EBE2D5B" w14:textId="77777777" w:rsidTr="00E04987">
        <w:tc>
          <w:tcPr>
            <w:tcW w:w="900" w:type="dxa"/>
            <w:vMerge w:val="restart"/>
            <w:shd w:val="clear" w:color="auto" w:fill="DBE5F1" w:themeFill="accent1" w:themeFillTint="33"/>
            <w:textDirection w:val="btLr"/>
            <w:vAlign w:val="center"/>
          </w:tcPr>
          <w:p w14:paraId="2BBED2E6" w14:textId="0B4A1777" w:rsidR="0025079E" w:rsidRPr="0025079E" w:rsidRDefault="00CE4BAD" w:rsidP="0025079E">
            <w:pPr>
              <w:ind w:left="113" w:right="113"/>
              <w:jc w:val="center"/>
              <w:rPr>
                <w:rFonts w:eastAsia="Times New Roman" w:cs="Times New Roman"/>
                <w:b/>
                <w:bCs/>
                <w:sz w:val="24"/>
                <w:szCs w:val="28"/>
              </w:rPr>
            </w:pPr>
            <w:r>
              <w:rPr>
                <w:rFonts w:eastAsia="Times New Roman" w:cs="Times New Roman"/>
                <w:b/>
                <w:bCs/>
                <w:sz w:val="44"/>
                <w:szCs w:val="28"/>
              </w:rPr>
              <w:t>2.</w:t>
            </w:r>
            <w:r w:rsidR="0025079E" w:rsidRPr="0025079E">
              <w:rPr>
                <w:rFonts w:eastAsia="Times New Roman" w:cs="Times New Roman"/>
                <w:b/>
                <w:bCs/>
                <w:sz w:val="44"/>
                <w:szCs w:val="28"/>
              </w:rPr>
              <w:t xml:space="preserve"> Course Deconstruction/Reconstruction</w:t>
            </w:r>
          </w:p>
        </w:tc>
        <w:tc>
          <w:tcPr>
            <w:tcW w:w="1890" w:type="dxa"/>
            <w:vMerge w:val="restart"/>
            <w:vAlign w:val="center"/>
          </w:tcPr>
          <w:p w14:paraId="52AD88A9" w14:textId="77777777" w:rsidR="0025079E" w:rsidRPr="0025079E" w:rsidRDefault="0025079E" w:rsidP="0025079E">
            <w:pPr>
              <w:jc w:val="center"/>
              <w:rPr>
                <w:rFonts w:eastAsia="Times New Roman" w:cs="Times New Roman"/>
                <w:b/>
                <w:bCs/>
                <w:sz w:val="24"/>
                <w:szCs w:val="28"/>
              </w:rPr>
            </w:pPr>
            <w:r w:rsidRPr="00155812">
              <w:rPr>
                <w:rFonts w:eastAsia="Times New Roman" w:cs="Times New Roman"/>
                <w:b/>
                <w:bCs/>
                <w:sz w:val="24"/>
                <w:szCs w:val="28"/>
              </w:rPr>
              <w:t>Establish the context for the course</w:t>
            </w:r>
          </w:p>
        </w:tc>
        <w:tc>
          <w:tcPr>
            <w:tcW w:w="7560" w:type="dxa"/>
          </w:tcPr>
          <w:p w14:paraId="6660A3B1"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Have you considered who takes this course?</w:t>
            </w:r>
          </w:p>
        </w:tc>
        <w:tc>
          <w:tcPr>
            <w:tcW w:w="540" w:type="dxa"/>
            <w:shd w:val="clear" w:color="auto" w:fill="DBE5F1" w:themeFill="accent1" w:themeFillTint="33"/>
          </w:tcPr>
          <w:p w14:paraId="2474B783"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CB0D9E2"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17A37CE9" w14:textId="77777777" w:rsidR="0025079E" w:rsidRPr="0025079E" w:rsidRDefault="0025079E" w:rsidP="0025079E">
            <w:pPr>
              <w:rPr>
                <w:rFonts w:eastAsia="Times New Roman" w:cs="Times New Roman"/>
                <w:bCs/>
                <w:sz w:val="24"/>
                <w:szCs w:val="28"/>
              </w:rPr>
            </w:pPr>
          </w:p>
        </w:tc>
        <w:tc>
          <w:tcPr>
            <w:tcW w:w="540" w:type="dxa"/>
          </w:tcPr>
          <w:p w14:paraId="75FBA6E5" w14:textId="77777777" w:rsidR="0025079E" w:rsidRPr="0025079E" w:rsidRDefault="0025079E" w:rsidP="0025079E">
            <w:pPr>
              <w:rPr>
                <w:rFonts w:eastAsia="Times New Roman" w:cs="Times New Roman"/>
                <w:bCs/>
                <w:sz w:val="24"/>
                <w:szCs w:val="28"/>
              </w:rPr>
            </w:pPr>
          </w:p>
        </w:tc>
        <w:tc>
          <w:tcPr>
            <w:tcW w:w="990" w:type="dxa"/>
          </w:tcPr>
          <w:p w14:paraId="523E9E7E" w14:textId="77777777" w:rsidR="0025079E" w:rsidRPr="0025079E" w:rsidRDefault="0025079E" w:rsidP="0025079E">
            <w:pPr>
              <w:rPr>
                <w:rFonts w:eastAsia="Times New Roman" w:cs="Times New Roman"/>
                <w:bCs/>
                <w:sz w:val="24"/>
                <w:szCs w:val="28"/>
              </w:rPr>
            </w:pPr>
          </w:p>
        </w:tc>
        <w:tc>
          <w:tcPr>
            <w:tcW w:w="648" w:type="dxa"/>
          </w:tcPr>
          <w:p w14:paraId="475338FD" w14:textId="77777777" w:rsidR="0025079E" w:rsidRPr="0025079E" w:rsidRDefault="0025079E" w:rsidP="0025079E">
            <w:pPr>
              <w:rPr>
                <w:rFonts w:eastAsia="Times New Roman" w:cs="Times New Roman"/>
                <w:bCs/>
                <w:sz w:val="24"/>
                <w:szCs w:val="28"/>
              </w:rPr>
            </w:pPr>
          </w:p>
        </w:tc>
      </w:tr>
      <w:tr w:rsidR="0025079E" w:rsidRPr="0025079E" w14:paraId="6316A107" w14:textId="77777777" w:rsidTr="00E04987">
        <w:tc>
          <w:tcPr>
            <w:tcW w:w="900" w:type="dxa"/>
            <w:vMerge/>
            <w:shd w:val="clear" w:color="auto" w:fill="DBE5F1" w:themeFill="accent1" w:themeFillTint="33"/>
          </w:tcPr>
          <w:p w14:paraId="40DEE808" w14:textId="77777777" w:rsidR="0025079E" w:rsidRPr="0025079E" w:rsidRDefault="0025079E" w:rsidP="0025079E">
            <w:pPr>
              <w:rPr>
                <w:rFonts w:eastAsia="Times New Roman" w:cs="Times New Roman"/>
                <w:bCs/>
                <w:sz w:val="24"/>
                <w:szCs w:val="28"/>
              </w:rPr>
            </w:pPr>
          </w:p>
        </w:tc>
        <w:tc>
          <w:tcPr>
            <w:tcW w:w="1890" w:type="dxa"/>
            <w:vMerge/>
          </w:tcPr>
          <w:p w14:paraId="42784AEE" w14:textId="77777777" w:rsidR="0025079E" w:rsidRPr="0025079E" w:rsidRDefault="0025079E" w:rsidP="0025079E">
            <w:pPr>
              <w:rPr>
                <w:rFonts w:eastAsia="Times New Roman" w:cs="Times New Roman"/>
                <w:bCs/>
                <w:sz w:val="24"/>
                <w:szCs w:val="28"/>
              </w:rPr>
            </w:pPr>
          </w:p>
        </w:tc>
        <w:tc>
          <w:tcPr>
            <w:tcW w:w="7560" w:type="dxa"/>
          </w:tcPr>
          <w:p w14:paraId="1BDF6601"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Have you considered where this course falls in the sequence of the program?</w:t>
            </w:r>
            <w:r w:rsidR="00E04987">
              <w:rPr>
                <w:rFonts w:eastAsia="Times New Roman" w:cs="Times New Roman"/>
                <w:bCs/>
                <w:szCs w:val="28"/>
              </w:rPr>
              <w:t xml:space="preserve">  </w:t>
            </w:r>
          </w:p>
        </w:tc>
        <w:tc>
          <w:tcPr>
            <w:tcW w:w="540" w:type="dxa"/>
            <w:shd w:val="clear" w:color="auto" w:fill="DBE5F1" w:themeFill="accent1" w:themeFillTint="33"/>
          </w:tcPr>
          <w:p w14:paraId="6458EA29"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421C10C5"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9BC224B" w14:textId="77777777" w:rsidR="0025079E" w:rsidRPr="0025079E" w:rsidRDefault="0025079E" w:rsidP="0025079E">
            <w:pPr>
              <w:rPr>
                <w:rFonts w:eastAsia="Times New Roman" w:cs="Times New Roman"/>
                <w:bCs/>
                <w:sz w:val="24"/>
                <w:szCs w:val="28"/>
              </w:rPr>
            </w:pPr>
          </w:p>
        </w:tc>
        <w:tc>
          <w:tcPr>
            <w:tcW w:w="540" w:type="dxa"/>
          </w:tcPr>
          <w:p w14:paraId="517C7116" w14:textId="77777777" w:rsidR="0025079E" w:rsidRPr="0025079E" w:rsidRDefault="0025079E" w:rsidP="0025079E">
            <w:pPr>
              <w:rPr>
                <w:rFonts w:eastAsia="Times New Roman" w:cs="Times New Roman"/>
                <w:bCs/>
                <w:sz w:val="24"/>
                <w:szCs w:val="28"/>
              </w:rPr>
            </w:pPr>
          </w:p>
        </w:tc>
        <w:tc>
          <w:tcPr>
            <w:tcW w:w="990" w:type="dxa"/>
          </w:tcPr>
          <w:p w14:paraId="2E0B2AAA" w14:textId="77777777" w:rsidR="0025079E" w:rsidRPr="0025079E" w:rsidRDefault="0025079E" w:rsidP="0025079E">
            <w:pPr>
              <w:rPr>
                <w:rFonts w:eastAsia="Times New Roman" w:cs="Times New Roman"/>
                <w:bCs/>
                <w:sz w:val="24"/>
                <w:szCs w:val="28"/>
              </w:rPr>
            </w:pPr>
          </w:p>
        </w:tc>
        <w:tc>
          <w:tcPr>
            <w:tcW w:w="648" w:type="dxa"/>
          </w:tcPr>
          <w:p w14:paraId="7D709525" w14:textId="77777777" w:rsidR="0025079E" w:rsidRPr="0025079E" w:rsidRDefault="0025079E" w:rsidP="0025079E">
            <w:pPr>
              <w:rPr>
                <w:rFonts w:eastAsia="Times New Roman" w:cs="Times New Roman"/>
                <w:bCs/>
                <w:sz w:val="24"/>
                <w:szCs w:val="28"/>
              </w:rPr>
            </w:pPr>
          </w:p>
        </w:tc>
      </w:tr>
      <w:tr w:rsidR="0025079E" w:rsidRPr="0025079E" w14:paraId="389AEC80" w14:textId="77777777" w:rsidTr="00E04987">
        <w:tc>
          <w:tcPr>
            <w:tcW w:w="900" w:type="dxa"/>
            <w:vMerge/>
            <w:shd w:val="clear" w:color="auto" w:fill="DBE5F1" w:themeFill="accent1" w:themeFillTint="33"/>
          </w:tcPr>
          <w:p w14:paraId="762C7BA8" w14:textId="77777777" w:rsidR="0025079E" w:rsidRPr="0025079E" w:rsidRDefault="0025079E" w:rsidP="0025079E">
            <w:pPr>
              <w:rPr>
                <w:rFonts w:eastAsia="Times New Roman" w:cs="Times New Roman"/>
                <w:bCs/>
                <w:sz w:val="24"/>
                <w:szCs w:val="28"/>
              </w:rPr>
            </w:pPr>
          </w:p>
        </w:tc>
        <w:tc>
          <w:tcPr>
            <w:tcW w:w="1890" w:type="dxa"/>
            <w:vMerge/>
          </w:tcPr>
          <w:p w14:paraId="2390CE60" w14:textId="77777777" w:rsidR="0025079E" w:rsidRPr="0025079E" w:rsidRDefault="0025079E" w:rsidP="0025079E">
            <w:pPr>
              <w:rPr>
                <w:rFonts w:eastAsia="Times New Roman" w:cs="Times New Roman"/>
                <w:bCs/>
                <w:sz w:val="24"/>
                <w:szCs w:val="28"/>
              </w:rPr>
            </w:pPr>
          </w:p>
        </w:tc>
        <w:tc>
          <w:tcPr>
            <w:tcW w:w="7560" w:type="dxa"/>
          </w:tcPr>
          <w:p w14:paraId="0549F38C" w14:textId="77777777" w:rsidR="0025079E" w:rsidRPr="00E04987" w:rsidRDefault="0025079E" w:rsidP="0025079E">
            <w:pPr>
              <w:rPr>
                <w:rFonts w:eastAsia="Times New Roman" w:cs="Times New Roman"/>
                <w:bCs/>
                <w:sz w:val="20"/>
                <w:szCs w:val="20"/>
              </w:rPr>
            </w:pPr>
          </w:p>
        </w:tc>
        <w:tc>
          <w:tcPr>
            <w:tcW w:w="540" w:type="dxa"/>
            <w:shd w:val="clear" w:color="auto" w:fill="DBE5F1" w:themeFill="accent1" w:themeFillTint="33"/>
          </w:tcPr>
          <w:p w14:paraId="0110FDF5" w14:textId="77777777" w:rsidR="0025079E" w:rsidRPr="00E04987" w:rsidRDefault="0025079E" w:rsidP="0025079E">
            <w:pPr>
              <w:rPr>
                <w:rFonts w:eastAsia="Times New Roman" w:cs="Times New Roman"/>
                <w:bCs/>
                <w:sz w:val="20"/>
                <w:szCs w:val="20"/>
              </w:rPr>
            </w:pPr>
          </w:p>
        </w:tc>
        <w:tc>
          <w:tcPr>
            <w:tcW w:w="990" w:type="dxa"/>
            <w:shd w:val="clear" w:color="auto" w:fill="DBE5F1" w:themeFill="accent1" w:themeFillTint="33"/>
          </w:tcPr>
          <w:p w14:paraId="03EB470C" w14:textId="77777777" w:rsidR="0025079E" w:rsidRPr="00E04987" w:rsidRDefault="0025079E" w:rsidP="0025079E">
            <w:pPr>
              <w:rPr>
                <w:rFonts w:eastAsia="Times New Roman" w:cs="Times New Roman"/>
                <w:bCs/>
                <w:sz w:val="20"/>
                <w:szCs w:val="20"/>
              </w:rPr>
            </w:pPr>
          </w:p>
        </w:tc>
        <w:tc>
          <w:tcPr>
            <w:tcW w:w="630" w:type="dxa"/>
            <w:shd w:val="clear" w:color="auto" w:fill="DBE5F1" w:themeFill="accent1" w:themeFillTint="33"/>
          </w:tcPr>
          <w:p w14:paraId="74113CD2" w14:textId="77777777" w:rsidR="0025079E" w:rsidRPr="00E04987" w:rsidRDefault="0025079E" w:rsidP="0025079E">
            <w:pPr>
              <w:rPr>
                <w:rFonts w:eastAsia="Times New Roman" w:cs="Times New Roman"/>
                <w:bCs/>
                <w:sz w:val="20"/>
                <w:szCs w:val="20"/>
              </w:rPr>
            </w:pPr>
          </w:p>
        </w:tc>
        <w:tc>
          <w:tcPr>
            <w:tcW w:w="540" w:type="dxa"/>
          </w:tcPr>
          <w:p w14:paraId="54574918" w14:textId="77777777" w:rsidR="0025079E" w:rsidRPr="00E04987" w:rsidRDefault="0025079E" w:rsidP="0025079E">
            <w:pPr>
              <w:rPr>
                <w:rFonts w:eastAsia="Times New Roman" w:cs="Times New Roman"/>
                <w:bCs/>
                <w:sz w:val="20"/>
                <w:szCs w:val="20"/>
              </w:rPr>
            </w:pPr>
          </w:p>
        </w:tc>
        <w:tc>
          <w:tcPr>
            <w:tcW w:w="990" w:type="dxa"/>
          </w:tcPr>
          <w:p w14:paraId="339C0199" w14:textId="77777777" w:rsidR="0025079E" w:rsidRPr="00E04987" w:rsidRDefault="0025079E" w:rsidP="0025079E">
            <w:pPr>
              <w:rPr>
                <w:rFonts w:eastAsia="Times New Roman" w:cs="Times New Roman"/>
                <w:bCs/>
                <w:sz w:val="20"/>
                <w:szCs w:val="20"/>
              </w:rPr>
            </w:pPr>
          </w:p>
        </w:tc>
        <w:tc>
          <w:tcPr>
            <w:tcW w:w="648" w:type="dxa"/>
          </w:tcPr>
          <w:p w14:paraId="02F6294C" w14:textId="77777777" w:rsidR="0025079E" w:rsidRPr="00E04987" w:rsidRDefault="0025079E" w:rsidP="0025079E">
            <w:pPr>
              <w:rPr>
                <w:rFonts w:eastAsia="Times New Roman" w:cs="Times New Roman"/>
                <w:bCs/>
                <w:sz w:val="20"/>
                <w:szCs w:val="20"/>
              </w:rPr>
            </w:pPr>
          </w:p>
        </w:tc>
      </w:tr>
      <w:tr w:rsidR="0025079E" w:rsidRPr="0025079E" w14:paraId="29B8A627" w14:textId="77777777" w:rsidTr="00E04987">
        <w:trPr>
          <w:trHeight w:val="58"/>
        </w:trPr>
        <w:tc>
          <w:tcPr>
            <w:tcW w:w="900" w:type="dxa"/>
            <w:vMerge/>
            <w:shd w:val="clear" w:color="auto" w:fill="DBE5F1" w:themeFill="accent1" w:themeFillTint="33"/>
          </w:tcPr>
          <w:p w14:paraId="2A6FC491" w14:textId="77777777" w:rsidR="0025079E" w:rsidRPr="0025079E" w:rsidRDefault="0025079E" w:rsidP="0025079E">
            <w:pPr>
              <w:rPr>
                <w:rFonts w:eastAsia="Times New Roman" w:cs="Times New Roman"/>
                <w:bCs/>
                <w:sz w:val="24"/>
                <w:szCs w:val="28"/>
              </w:rPr>
            </w:pPr>
          </w:p>
        </w:tc>
        <w:tc>
          <w:tcPr>
            <w:tcW w:w="13788" w:type="dxa"/>
            <w:gridSpan w:val="8"/>
            <w:shd w:val="clear" w:color="auto" w:fill="DBE5F1" w:themeFill="accent1" w:themeFillTint="33"/>
          </w:tcPr>
          <w:p w14:paraId="1CD4C5E5" w14:textId="77777777" w:rsidR="0025079E" w:rsidRPr="0025079E" w:rsidRDefault="0025079E" w:rsidP="0025079E">
            <w:pPr>
              <w:rPr>
                <w:rFonts w:eastAsia="Times New Roman" w:cs="Times New Roman"/>
                <w:bCs/>
                <w:sz w:val="8"/>
                <w:szCs w:val="28"/>
              </w:rPr>
            </w:pPr>
          </w:p>
        </w:tc>
      </w:tr>
      <w:tr w:rsidR="0025079E" w:rsidRPr="0025079E" w14:paraId="7A155C31" w14:textId="77777777" w:rsidTr="00E04987">
        <w:trPr>
          <w:trHeight w:val="341"/>
        </w:trPr>
        <w:tc>
          <w:tcPr>
            <w:tcW w:w="900" w:type="dxa"/>
            <w:vMerge/>
            <w:shd w:val="clear" w:color="auto" w:fill="DBE5F1" w:themeFill="accent1" w:themeFillTint="33"/>
          </w:tcPr>
          <w:p w14:paraId="2BCAF658" w14:textId="77777777" w:rsidR="0025079E" w:rsidRPr="0025079E" w:rsidRDefault="0025079E" w:rsidP="0025079E">
            <w:pPr>
              <w:rPr>
                <w:rFonts w:eastAsia="Times New Roman" w:cs="Times New Roman"/>
                <w:bCs/>
                <w:sz w:val="24"/>
                <w:szCs w:val="28"/>
              </w:rPr>
            </w:pPr>
          </w:p>
        </w:tc>
        <w:tc>
          <w:tcPr>
            <w:tcW w:w="1890" w:type="dxa"/>
            <w:vMerge w:val="restart"/>
            <w:vAlign w:val="center"/>
          </w:tcPr>
          <w:p w14:paraId="24594F15" w14:textId="77777777" w:rsidR="0025079E" w:rsidRPr="0025079E" w:rsidRDefault="0025079E" w:rsidP="0025079E">
            <w:pPr>
              <w:jc w:val="center"/>
              <w:rPr>
                <w:rFonts w:eastAsia="Times New Roman" w:cs="Times New Roman"/>
                <w:bCs/>
                <w:sz w:val="24"/>
                <w:szCs w:val="28"/>
              </w:rPr>
            </w:pPr>
            <w:r w:rsidRPr="00155812">
              <w:rPr>
                <w:rFonts w:eastAsia="Times New Roman" w:cs="Times New Roman"/>
                <w:b/>
                <w:bCs/>
                <w:sz w:val="24"/>
                <w:szCs w:val="28"/>
              </w:rPr>
              <w:t>Establish the gist of the course</w:t>
            </w:r>
          </w:p>
        </w:tc>
        <w:tc>
          <w:tcPr>
            <w:tcW w:w="7560" w:type="dxa"/>
          </w:tcPr>
          <w:p w14:paraId="113BAC8D"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Have you identified the major values you want students to take away?</w:t>
            </w:r>
          </w:p>
        </w:tc>
        <w:tc>
          <w:tcPr>
            <w:tcW w:w="540" w:type="dxa"/>
            <w:shd w:val="clear" w:color="auto" w:fill="DBE5F1" w:themeFill="accent1" w:themeFillTint="33"/>
          </w:tcPr>
          <w:p w14:paraId="3957617C"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84397BA"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0420B7EE" w14:textId="77777777" w:rsidR="0025079E" w:rsidRPr="0025079E" w:rsidRDefault="0025079E" w:rsidP="0025079E">
            <w:pPr>
              <w:rPr>
                <w:rFonts w:eastAsia="Times New Roman" w:cs="Times New Roman"/>
                <w:bCs/>
                <w:sz w:val="24"/>
                <w:szCs w:val="28"/>
              </w:rPr>
            </w:pPr>
          </w:p>
        </w:tc>
        <w:tc>
          <w:tcPr>
            <w:tcW w:w="540" w:type="dxa"/>
          </w:tcPr>
          <w:p w14:paraId="763CD483" w14:textId="77777777" w:rsidR="0025079E" w:rsidRPr="0025079E" w:rsidRDefault="0025079E" w:rsidP="0025079E">
            <w:pPr>
              <w:rPr>
                <w:rFonts w:eastAsia="Times New Roman" w:cs="Times New Roman"/>
                <w:bCs/>
                <w:sz w:val="24"/>
                <w:szCs w:val="28"/>
              </w:rPr>
            </w:pPr>
          </w:p>
        </w:tc>
        <w:tc>
          <w:tcPr>
            <w:tcW w:w="990" w:type="dxa"/>
          </w:tcPr>
          <w:p w14:paraId="16B1A87E" w14:textId="77777777" w:rsidR="0025079E" w:rsidRPr="0025079E" w:rsidRDefault="0025079E" w:rsidP="0025079E">
            <w:pPr>
              <w:rPr>
                <w:rFonts w:eastAsia="Times New Roman" w:cs="Times New Roman"/>
                <w:bCs/>
                <w:sz w:val="24"/>
                <w:szCs w:val="28"/>
              </w:rPr>
            </w:pPr>
          </w:p>
        </w:tc>
        <w:tc>
          <w:tcPr>
            <w:tcW w:w="648" w:type="dxa"/>
          </w:tcPr>
          <w:p w14:paraId="3899A9D7" w14:textId="77777777" w:rsidR="0025079E" w:rsidRPr="0025079E" w:rsidRDefault="0025079E" w:rsidP="0025079E">
            <w:pPr>
              <w:rPr>
                <w:rFonts w:eastAsia="Times New Roman" w:cs="Times New Roman"/>
                <w:bCs/>
                <w:sz w:val="24"/>
                <w:szCs w:val="28"/>
              </w:rPr>
            </w:pPr>
          </w:p>
        </w:tc>
      </w:tr>
      <w:tr w:rsidR="0025079E" w:rsidRPr="0025079E" w14:paraId="5E16E0FA" w14:textId="77777777" w:rsidTr="00E04987">
        <w:trPr>
          <w:trHeight w:val="350"/>
        </w:trPr>
        <w:tc>
          <w:tcPr>
            <w:tcW w:w="900" w:type="dxa"/>
            <w:vMerge/>
            <w:shd w:val="clear" w:color="auto" w:fill="DBE5F1" w:themeFill="accent1" w:themeFillTint="33"/>
          </w:tcPr>
          <w:p w14:paraId="207EC1C2" w14:textId="77777777" w:rsidR="0025079E" w:rsidRPr="0025079E" w:rsidRDefault="0025079E" w:rsidP="0025079E">
            <w:pPr>
              <w:rPr>
                <w:rFonts w:eastAsia="Times New Roman" w:cs="Times New Roman"/>
                <w:bCs/>
                <w:sz w:val="24"/>
                <w:szCs w:val="28"/>
              </w:rPr>
            </w:pPr>
          </w:p>
        </w:tc>
        <w:tc>
          <w:tcPr>
            <w:tcW w:w="1890" w:type="dxa"/>
            <w:vMerge/>
          </w:tcPr>
          <w:p w14:paraId="39DBEFFE" w14:textId="77777777" w:rsidR="0025079E" w:rsidRPr="0025079E" w:rsidRDefault="0025079E" w:rsidP="0025079E">
            <w:pPr>
              <w:rPr>
                <w:rFonts w:eastAsia="Times New Roman" w:cs="Times New Roman"/>
                <w:bCs/>
                <w:sz w:val="24"/>
                <w:szCs w:val="28"/>
              </w:rPr>
            </w:pPr>
          </w:p>
        </w:tc>
        <w:tc>
          <w:tcPr>
            <w:tcW w:w="7560" w:type="dxa"/>
          </w:tcPr>
          <w:p w14:paraId="4592A5CF"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Have you identified the key concepts you want students to acquire?</w:t>
            </w:r>
          </w:p>
        </w:tc>
        <w:tc>
          <w:tcPr>
            <w:tcW w:w="540" w:type="dxa"/>
            <w:shd w:val="clear" w:color="auto" w:fill="DBE5F1" w:themeFill="accent1" w:themeFillTint="33"/>
          </w:tcPr>
          <w:p w14:paraId="25EFDB6E"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DC1CDA5"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0EFB261C" w14:textId="77777777" w:rsidR="0025079E" w:rsidRPr="0025079E" w:rsidRDefault="0025079E" w:rsidP="0025079E">
            <w:pPr>
              <w:rPr>
                <w:rFonts w:eastAsia="Times New Roman" w:cs="Times New Roman"/>
                <w:bCs/>
                <w:sz w:val="24"/>
                <w:szCs w:val="28"/>
              </w:rPr>
            </w:pPr>
          </w:p>
        </w:tc>
        <w:tc>
          <w:tcPr>
            <w:tcW w:w="540" w:type="dxa"/>
          </w:tcPr>
          <w:p w14:paraId="53F1BAB1" w14:textId="77777777" w:rsidR="0025079E" w:rsidRPr="0025079E" w:rsidRDefault="0025079E" w:rsidP="0025079E">
            <w:pPr>
              <w:rPr>
                <w:rFonts w:eastAsia="Times New Roman" w:cs="Times New Roman"/>
                <w:bCs/>
                <w:sz w:val="24"/>
                <w:szCs w:val="28"/>
              </w:rPr>
            </w:pPr>
          </w:p>
        </w:tc>
        <w:tc>
          <w:tcPr>
            <w:tcW w:w="990" w:type="dxa"/>
          </w:tcPr>
          <w:p w14:paraId="7B93ECD1" w14:textId="77777777" w:rsidR="0025079E" w:rsidRPr="0025079E" w:rsidRDefault="0025079E" w:rsidP="0025079E">
            <w:pPr>
              <w:rPr>
                <w:rFonts w:eastAsia="Times New Roman" w:cs="Times New Roman"/>
                <w:bCs/>
                <w:sz w:val="24"/>
                <w:szCs w:val="28"/>
              </w:rPr>
            </w:pPr>
          </w:p>
        </w:tc>
        <w:tc>
          <w:tcPr>
            <w:tcW w:w="648" w:type="dxa"/>
          </w:tcPr>
          <w:p w14:paraId="74F109EE" w14:textId="77777777" w:rsidR="0025079E" w:rsidRPr="0025079E" w:rsidRDefault="0025079E" w:rsidP="0025079E">
            <w:pPr>
              <w:rPr>
                <w:rFonts w:eastAsia="Times New Roman" w:cs="Times New Roman"/>
                <w:bCs/>
                <w:sz w:val="24"/>
                <w:szCs w:val="28"/>
              </w:rPr>
            </w:pPr>
          </w:p>
        </w:tc>
      </w:tr>
      <w:tr w:rsidR="0025079E" w:rsidRPr="0025079E" w14:paraId="2672A47F" w14:textId="77777777" w:rsidTr="00E04987">
        <w:tc>
          <w:tcPr>
            <w:tcW w:w="900" w:type="dxa"/>
            <w:vMerge/>
            <w:shd w:val="clear" w:color="auto" w:fill="DBE5F1" w:themeFill="accent1" w:themeFillTint="33"/>
          </w:tcPr>
          <w:p w14:paraId="2EC1B7DB" w14:textId="77777777" w:rsidR="0025079E" w:rsidRPr="0025079E" w:rsidRDefault="0025079E" w:rsidP="0025079E">
            <w:pPr>
              <w:rPr>
                <w:rFonts w:eastAsia="Times New Roman" w:cs="Times New Roman"/>
                <w:bCs/>
                <w:sz w:val="24"/>
                <w:szCs w:val="28"/>
              </w:rPr>
            </w:pPr>
          </w:p>
        </w:tc>
        <w:tc>
          <w:tcPr>
            <w:tcW w:w="1890" w:type="dxa"/>
            <w:vMerge/>
          </w:tcPr>
          <w:p w14:paraId="58B708A6" w14:textId="77777777" w:rsidR="0025079E" w:rsidRPr="0025079E" w:rsidRDefault="0025079E" w:rsidP="0025079E">
            <w:pPr>
              <w:rPr>
                <w:rFonts w:eastAsia="Times New Roman" w:cs="Times New Roman"/>
                <w:bCs/>
                <w:sz w:val="24"/>
                <w:szCs w:val="28"/>
              </w:rPr>
            </w:pPr>
          </w:p>
        </w:tc>
        <w:tc>
          <w:tcPr>
            <w:tcW w:w="7560" w:type="dxa"/>
          </w:tcPr>
          <w:p w14:paraId="00D3BC13" w14:textId="77777777" w:rsidR="0025079E" w:rsidRPr="00E04987" w:rsidRDefault="0025079E" w:rsidP="0025079E">
            <w:pPr>
              <w:rPr>
                <w:rFonts w:eastAsia="Times New Roman" w:cs="Times New Roman"/>
                <w:bCs/>
                <w:sz w:val="20"/>
                <w:szCs w:val="20"/>
              </w:rPr>
            </w:pPr>
          </w:p>
        </w:tc>
        <w:tc>
          <w:tcPr>
            <w:tcW w:w="540" w:type="dxa"/>
            <w:shd w:val="clear" w:color="auto" w:fill="DBE5F1" w:themeFill="accent1" w:themeFillTint="33"/>
          </w:tcPr>
          <w:p w14:paraId="55E2CA5E" w14:textId="77777777" w:rsidR="0025079E" w:rsidRPr="00E04987" w:rsidRDefault="0025079E" w:rsidP="0025079E">
            <w:pPr>
              <w:rPr>
                <w:rFonts w:eastAsia="Times New Roman" w:cs="Times New Roman"/>
                <w:bCs/>
                <w:sz w:val="20"/>
                <w:szCs w:val="20"/>
              </w:rPr>
            </w:pPr>
          </w:p>
        </w:tc>
        <w:tc>
          <w:tcPr>
            <w:tcW w:w="990" w:type="dxa"/>
            <w:shd w:val="clear" w:color="auto" w:fill="DBE5F1" w:themeFill="accent1" w:themeFillTint="33"/>
          </w:tcPr>
          <w:p w14:paraId="787A4B18" w14:textId="77777777" w:rsidR="0025079E" w:rsidRPr="00E04987" w:rsidRDefault="0025079E" w:rsidP="0025079E">
            <w:pPr>
              <w:rPr>
                <w:rFonts w:eastAsia="Times New Roman" w:cs="Times New Roman"/>
                <w:bCs/>
                <w:sz w:val="20"/>
                <w:szCs w:val="20"/>
              </w:rPr>
            </w:pPr>
          </w:p>
        </w:tc>
        <w:tc>
          <w:tcPr>
            <w:tcW w:w="630" w:type="dxa"/>
            <w:shd w:val="clear" w:color="auto" w:fill="DBE5F1" w:themeFill="accent1" w:themeFillTint="33"/>
          </w:tcPr>
          <w:p w14:paraId="069FBFF3" w14:textId="77777777" w:rsidR="0025079E" w:rsidRPr="00E04987" w:rsidRDefault="0025079E" w:rsidP="0025079E">
            <w:pPr>
              <w:rPr>
                <w:rFonts w:eastAsia="Times New Roman" w:cs="Times New Roman"/>
                <w:bCs/>
                <w:sz w:val="20"/>
                <w:szCs w:val="20"/>
              </w:rPr>
            </w:pPr>
          </w:p>
        </w:tc>
        <w:tc>
          <w:tcPr>
            <w:tcW w:w="540" w:type="dxa"/>
          </w:tcPr>
          <w:p w14:paraId="399373DE" w14:textId="77777777" w:rsidR="0025079E" w:rsidRPr="00E04987" w:rsidRDefault="0025079E" w:rsidP="0025079E">
            <w:pPr>
              <w:rPr>
                <w:rFonts w:eastAsia="Times New Roman" w:cs="Times New Roman"/>
                <w:bCs/>
                <w:sz w:val="20"/>
                <w:szCs w:val="20"/>
              </w:rPr>
            </w:pPr>
          </w:p>
        </w:tc>
        <w:tc>
          <w:tcPr>
            <w:tcW w:w="990" w:type="dxa"/>
          </w:tcPr>
          <w:p w14:paraId="68D0D407" w14:textId="77777777" w:rsidR="0025079E" w:rsidRPr="00E04987" w:rsidRDefault="0025079E" w:rsidP="0025079E">
            <w:pPr>
              <w:rPr>
                <w:rFonts w:eastAsia="Times New Roman" w:cs="Times New Roman"/>
                <w:bCs/>
                <w:sz w:val="20"/>
                <w:szCs w:val="20"/>
              </w:rPr>
            </w:pPr>
          </w:p>
        </w:tc>
        <w:tc>
          <w:tcPr>
            <w:tcW w:w="648" w:type="dxa"/>
          </w:tcPr>
          <w:p w14:paraId="2E62FC37" w14:textId="77777777" w:rsidR="0025079E" w:rsidRPr="00E04987" w:rsidRDefault="0025079E" w:rsidP="0025079E">
            <w:pPr>
              <w:rPr>
                <w:rFonts w:eastAsia="Times New Roman" w:cs="Times New Roman"/>
                <w:bCs/>
                <w:sz w:val="20"/>
                <w:szCs w:val="20"/>
              </w:rPr>
            </w:pPr>
          </w:p>
        </w:tc>
      </w:tr>
      <w:tr w:rsidR="0025079E" w:rsidRPr="0025079E" w14:paraId="222B5087" w14:textId="77777777" w:rsidTr="00E04987">
        <w:tc>
          <w:tcPr>
            <w:tcW w:w="900" w:type="dxa"/>
            <w:vMerge/>
            <w:shd w:val="clear" w:color="auto" w:fill="DBE5F1" w:themeFill="accent1" w:themeFillTint="33"/>
          </w:tcPr>
          <w:p w14:paraId="171D5FCD" w14:textId="77777777" w:rsidR="0025079E" w:rsidRPr="0025079E" w:rsidRDefault="0025079E" w:rsidP="0025079E">
            <w:pPr>
              <w:rPr>
                <w:rFonts w:eastAsia="Times New Roman" w:cs="Times New Roman"/>
                <w:bCs/>
                <w:sz w:val="24"/>
                <w:szCs w:val="28"/>
              </w:rPr>
            </w:pPr>
          </w:p>
        </w:tc>
        <w:tc>
          <w:tcPr>
            <w:tcW w:w="13788" w:type="dxa"/>
            <w:gridSpan w:val="8"/>
            <w:shd w:val="clear" w:color="auto" w:fill="DBE5F1" w:themeFill="accent1" w:themeFillTint="33"/>
          </w:tcPr>
          <w:p w14:paraId="5CF0EFC5" w14:textId="77777777" w:rsidR="0025079E" w:rsidRPr="0025079E" w:rsidRDefault="0025079E" w:rsidP="0025079E">
            <w:pPr>
              <w:rPr>
                <w:rFonts w:eastAsia="Times New Roman" w:cs="Times New Roman"/>
                <w:bCs/>
                <w:sz w:val="8"/>
                <w:szCs w:val="28"/>
              </w:rPr>
            </w:pPr>
          </w:p>
        </w:tc>
      </w:tr>
      <w:tr w:rsidR="0025079E" w:rsidRPr="0025079E" w14:paraId="3F161D52" w14:textId="77777777" w:rsidTr="00E04987">
        <w:tc>
          <w:tcPr>
            <w:tcW w:w="900" w:type="dxa"/>
            <w:vMerge/>
            <w:shd w:val="clear" w:color="auto" w:fill="DBE5F1" w:themeFill="accent1" w:themeFillTint="33"/>
          </w:tcPr>
          <w:p w14:paraId="72BD1D76" w14:textId="77777777" w:rsidR="0025079E" w:rsidRPr="0025079E" w:rsidRDefault="0025079E" w:rsidP="0025079E">
            <w:pPr>
              <w:rPr>
                <w:rFonts w:eastAsia="Times New Roman" w:cs="Times New Roman"/>
                <w:bCs/>
                <w:sz w:val="24"/>
                <w:szCs w:val="28"/>
              </w:rPr>
            </w:pPr>
          </w:p>
        </w:tc>
        <w:tc>
          <w:tcPr>
            <w:tcW w:w="1890" w:type="dxa"/>
            <w:vMerge w:val="restart"/>
            <w:vAlign w:val="center"/>
          </w:tcPr>
          <w:p w14:paraId="5C203093" w14:textId="77777777" w:rsidR="0025079E" w:rsidRPr="0025079E" w:rsidRDefault="0025079E" w:rsidP="0025079E">
            <w:pPr>
              <w:jc w:val="center"/>
              <w:rPr>
                <w:rFonts w:eastAsia="Times New Roman" w:cs="Times New Roman"/>
                <w:bCs/>
                <w:sz w:val="24"/>
                <w:szCs w:val="28"/>
              </w:rPr>
            </w:pPr>
            <w:r w:rsidRPr="00155812">
              <w:rPr>
                <w:rFonts w:eastAsia="Times New Roman" w:cs="Times New Roman"/>
                <w:b/>
                <w:bCs/>
                <w:sz w:val="24"/>
                <w:szCs w:val="28"/>
              </w:rPr>
              <w:t>Review course title and description</w:t>
            </w:r>
          </w:p>
        </w:tc>
        <w:tc>
          <w:tcPr>
            <w:tcW w:w="7560" w:type="dxa"/>
          </w:tcPr>
          <w:p w14:paraId="59F46938"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title and description clearly and explicitly reflect the values and vision?</w:t>
            </w:r>
          </w:p>
        </w:tc>
        <w:tc>
          <w:tcPr>
            <w:tcW w:w="540" w:type="dxa"/>
            <w:shd w:val="clear" w:color="auto" w:fill="DBE5F1" w:themeFill="accent1" w:themeFillTint="33"/>
          </w:tcPr>
          <w:p w14:paraId="10755FD0"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1E97992"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4E982B2" w14:textId="77777777" w:rsidR="0025079E" w:rsidRPr="0025079E" w:rsidRDefault="0025079E" w:rsidP="0025079E">
            <w:pPr>
              <w:rPr>
                <w:rFonts w:eastAsia="Times New Roman" w:cs="Times New Roman"/>
                <w:bCs/>
                <w:sz w:val="24"/>
                <w:szCs w:val="28"/>
              </w:rPr>
            </w:pPr>
          </w:p>
        </w:tc>
        <w:tc>
          <w:tcPr>
            <w:tcW w:w="540" w:type="dxa"/>
          </w:tcPr>
          <w:p w14:paraId="3D47CA65" w14:textId="77777777" w:rsidR="0025079E" w:rsidRPr="0025079E" w:rsidRDefault="0025079E" w:rsidP="0025079E">
            <w:pPr>
              <w:rPr>
                <w:rFonts w:eastAsia="Times New Roman" w:cs="Times New Roman"/>
                <w:bCs/>
                <w:sz w:val="24"/>
                <w:szCs w:val="28"/>
              </w:rPr>
            </w:pPr>
          </w:p>
        </w:tc>
        <w:tc>
          <w:tcPr>
            <w:tcW w:w="990" w:type="dxa"/>
          </w:tcPr>
          <w:p w14:paraId="062C6C79" w14:textId="77777777" w:rsidR="0025079E" w:rsidRPr="0025079E" w:rsidRDefault="0025079E" w:rsidP="0025079E">
            <w:pPr>
              <w:rPr>
                <w:rFonts w:eastAsia="Times New Roman" w:cs="Times New Roman"/>
                <w:bCs/>
                <w:sz w:val="24"/>
                <w:szCs w:val="28"/>
              </w:rPr>
            </w:pPr>
          </w:p>
        </w:tc>
        <w:tc>
          <w:tcPr>
            <w:tcW w:w="648" w:type="dxa"/>
          </w:tcPr>
          <w:p w14:paraId="714A0105" w14:textId="77777777" w:rsidR="0025079E" w:rsidRPr="0025079E" w:rsidRDefault="0025079E" w:rsidP="0025079E">
            <w:pPr>
              <w:rPr>
                <w:rFonts w:eastAsia="Times New Roman" w:cs="Times New Roman"/>
                <w:bCs/>
                <w:sz w:val="24"/>
                <w:szCs w:val="28"/>
              </w:rPr>
            </w:pPr>
          </w:p>
        </w:tc>
      </w:tr>
      <w:tr w:rsidR="0025079E" w:rsidRPr="0025079E" w14:paraId="48E22163" w14:textId="77777777" w:rsidTr="00E04987">
        <w:tc>
          <w:tcPr>
            <w:tcW w:w="900" w:type="dxa"/>
            <w:vMerge/>
            <w:shd w:val="clear" w:color="auto" w:fill="DBE5F1" w:themeFill="accent1" w:themeFillTint="33"/>
          </w:tcPr>
          <w:p w14:paraId="4E6F9A0C" w14:textId="77777777" w:rsidR="0025079E" w:rsidRPr="0025079E" w:rsidRDefault="0025079E" w:rsidP="0025079E">
            <w:pPr>
              <w:rPr>
                <w:rFonts w:eastAsia="Times New Roman" w:cs="Times New Roman"/>
                <w:bCs/>
                <w:sz w:val="24"/>
                <w:szCs w:val="28"/>
              </w:rPr>
            </w:pPr>
          </w:p>
        </w:tc>
        <w:tc>
          <w:tcPr>
            <w:tcW w:w="1890" w:type="dxa"/>
            <w:vMerge/>
          </w:tcPr>
          <w:p w14:paraId="2A758E3C" w14:textId="77777777" w:rsidR="0025079E" w:rsidRPr="0025079E" w:rsidRDefault="0025079E" w:rsidP="0025079E">
            <w:pPr>
              <w:rPr>
                <w:rFonts w:eastAsia="Times New Roman" w:cs="Times New Roman"/>
                <w:bCs/>
                <w:sz w:val="24"/>
                <w:szCs w:val="28"/>
              </w:rPr>
            </w:pPr>
          </w:p>
        </w:tc>
        <w:tc>
          <w:tcPr>
            <w:tcW w:w="7560" w:type="dxa"/>
          </w:tcPr>
          <w:p w14:paraId="7ADE5F65"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Does the course title match the gist?</w:t>
            </w:r>
          </w:p>
        </w:tc>
        <w:tc>
          <w:tcPr>
            <w:tcW w:w="540" w:type="dxa"/>
            <w:shd w:val="clear" w:color="auto" w:fill="DBE5F1" w:themeFill="accent1" w:themeFillTint="33"/>
          </w:tcPr>
          <w:p w14:paraId="3FFEB075"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8C461A1"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10E23143" w14:textId="77777777" w:rsidR="0025079E" w:rsidRPr="0025079E" w:rsidRDefault="0025079E" w:rsidP="0025079E">
            <w:pPr>
              <w:rPr>
                <w:rFonts w:eastAsia="Times New Roman" w:cs="Times New Roman"/>
                <w:bCs/>
                <w:sz w:val="24"/>
                <w:szCs w:val="28"/>
              </w:rPr>
            </w:pPr>
          </w:p>
        </w:tc>
        <w:tc>
          <w:tcPr>
            <w:tcW w:w="540" w:type="dxa"/>
          </w:tcPr>
          <w:p w14:paraId="50888DAA" w14:textId="77777777" w:rsidR="0025079E" w:rsidRPr="0025079E" w:rsidRDefault="0025079E" w:rsidP="0025079E">
            <w:pPr>
              <w:rPr>
                <w:rFonts w:eastAsia="Times New Roman" w:cs="Times New Roman"/>
                <w:bCs/>
                <w:sz w:val="24"/>
                <w:szCs w:val="28"/>
              </w:rPr>
            </w:pPr>
          </w:p>
        </w:tc>
        <w:tc>
          <w:tcPr>
            <w:tcW w:w="990" w:type="dxa"/>
          </w:tcPr>
          <w:p w14:paraId="21AF80AF" w14:textId="77777777" w:rsidR="0025079E" w:rsidRPr="0025079E" w:rsidRDefault="0025079E" w:rsidP="0025079E">
            <w:pPr>
              <w:rPr>
                <w:rFonts w:eastAsia="Times New Roman" w:cs="Times New Roman"/>
                <w:bCs/>
                <w:sz w:val="24"/>
                <w:szCs w:val="28"/>
              </w:rPr>
            </w:pPr>
          </w:p>
        </w:tc>
        <w:tc>
          <w:tcPr>
            <w:tcW w:w="648" w:type="dxa"/>
          </w:tcPr>
          <w:p w14:paraId="64E88FD1" w14:textId="77777777" w:rsidR="0025079E" w:rsidRPr="0025079E" w:rsidRDefault="0025079E" w:rsidP="0025079E">
            <w:pPr>
              <w:rPr>
                <w:rFonts w:eastAsia="Times New Roman" w:cs="Times New Roman"/>
                <w:bCs/>
                <w:sz w:val="24"/>
                <w:szCs w:val="28"/>
              </w:rPr>
            </w:pPr>
          </w:p>
        </w:tc>
      </w:tr>
      <w:tr w:rsidR="0025079E" w:rsidRPr="0025079E" w14:paraId="246D98BE" w14:textId="77777777" w:rsidTr="00E04987">
        <w:tc>
          <w:tcPr>
            <w:tcW w:w="900" w:type="dxa"/>
            <w:vMerge/>
            <w:shd w:val="clear" w:color="auto" w:fill="DBE5F1" w:themeFill="accent1" w:themeFillTint="33"/>
          </w:tcPr>
          <w:p w14:paraId="2627B25A" w14:textId="77777777" w:rsidR="0025079E" w:rsidRPr="0025079E" w:rsidRDefault="0025079E" w:rsidP="0025079E">
            <w:pPr>
              <w:rPr>
                <w:rFonts w:eastAsia="Times New Roman" w:cs="Times New Roman"/>
                <w:bCs/>
                <w:sz w:val="24"/>
                <w:szCs w:val="28"/>
              </w:rPr>
            </w:pPr>
          </w:p>
        </w:tc>
        <w:tc>
          <w:tcPr>
            <w:tcW w:w="1890" w:type="dxa"/>
            <w:vMerge/>
          </w:tcPr>
          <w:p w14:paraId="5BF1E2F0" w14:textId="77777777" w:rsidR="0025079E" w:rsidRPr="0025079E" w:rsidRDefault="0025079E" w:rsidP="0025079E">
            <w:pPr>
              <w:rPr>
                <w:rFonts w:eastAsia="Times New Roman" w:cs="Times New Roman"/>
                <w:bCs/>
                <w:sz w:val="24"/>
                <w:szCs w:val="28"/>
              </w:rPr>
            </w:pPr>
          </w:p>
        </w:tc>
        <w:tc>
          <w:tcPr>
            <w:tcW w:w="7560" w:type="dxa"/>
          </w:tcPr>
          <w:p w14:paraId="699BEC86"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Does the course description match the gist?</w:t>
            </w:r>
          </w:p>
        </w:tc>
        <w:tc>
          <w:tcPr>
            <w:tcW w:w="540" w:type="dxa"/>
            <w:shd w:val="clear" w:color="auto" w:fill="DBE5F1" w:themeFill="accent1" w:themeFillTint="33"/>
          </w:tcPr>
          <w:p w14:paraId="1DCDBAA1"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87D862E"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02918ECC" w14:textId="77777777" w:rsidR="0025079E" w:rsidRPr="0025079E" w:rsidRDefault="0025079E" w:rsidP="0025079E">
            <w:pPr>
              <w:rPr>
                <w:rFonts w:eastAsia="Times New Roman" w:cs="Times New Roman"/>
                <w:bCs/>
                <w:sz w:val="24"/>
                <w:szCs w:val="28"/>
              </w:rPr>
            </w:pPr>
          </w:p>
        </w:tc>
        <w:tc>
          <w:tcPr>
            <w:tcW w:w="540" w:type="dxa"/>
          </w:tcPr>
          <w:p w14:paraId="251FD3CB" w14:textId="77777777" w:rsidR="0025079E" w:rsidRPr="0025079E" w:rsidRDefault="0025079E" w:rsidP="0025079E">
            <w:pPr>
              <w:rPr>
                <w:rFonts w:eastAsia="Times New Roman" w:cs="Times New Roman"/>
                <w:bCs/>
                <w:sz w:val="24"/>
                <w:szCs w:val="28"/>
              </w:rPr>
            </w:pPr>
          </w:p>
        </w:tc>
        <w:tc>
          <w:tcPr>
            <w:tcW w:w="990" w:type="dxa"/>
          </w:tcPr>
          <w:p w14:paraId="510CE89E" w14:textId="77777777" w:rsidR="0025079E" w:rsidRPr="0025079E" w:rsidRDefault="0025079E" w:rsidP="0025079E">
            <w:pPr>
              <w:rPr>
                <w:rFonts w:eastAsia="Times New Roman" w:cs="Times New Roman"/>
                <w:bCs/>
                <w:sz w:val="24"/>
                <w:szCs w:val="28"/>
              </w:rPr>
            </w:pPr>
          </w:p>
        </w:tc>
        <w:tc>
          <w:tcPr>
            <w:tcW w:w="648" w:type="dxa"/>
          </w:tcPr>
          <w:p w14:paraId="7744C605" w14:textId="77777777" w:rsidR="0025079E" w:rsidRPr="0025079E" w:rsidRDefault="0025079E" w:rsidP="0025079E">
            <w:pPr>
              <w:rPr>
                <w:rFonts w:eastAsia="Times New Roman" w:cs="Times New Roman"/>
                <w:bCs/>
                <w:sz w:val="24"/>
                <w:szCs w:val="28"/>
              </w:rPr>
            </w:pPr>
          </w:p>
        </w:tc>
      </w:tr>
      <w:tr w:rsidR="0025079E" w:rsidRPr="0025079E" w14:paraId="495094C4" w14:textId="77777777" w:rsidTr="00E04987">
        <w:tc>
          <w:tcPr>
            <w:tcW w:w="900" w:type="dxa"/>
            <w:vMerge/>
            <w:shd w:val="clear" w:color="auto" w:fill="DBE5F1" w:themeFill="accent1" w:themeFillTint="33"/>
          </w:tcPr>
          <w:p w14:paraId="1B896C4B" w14:textId="77777777" w:rsidR="0025079E" w:rsidRPr="0025079E" w:rsidRDefault="0025079E" w:rsidP="0025079E">
            <w:pPr>
              <w:rPr>
                <w:rFonts w:eastAsia="Times New Roman" w:cs="Times New Roman"/>
                <w:bCs/>
                <w:sz w:val="24"/>
                <w:szCs w:val="28"/>
              </w:rPr>
            </w:pPr>
          </w:p>
        </w:tc>
        <w:tc>
          <w:tcPr>
            <w:tcW w:w="1890" w:type="dxa"/>
            <w:vMerge/>
          </w:tcPr>
          <w:p w14:paraId="020C46BA" w14:textId="77777777" w:rsidR="0025079E" w:rsidRPr="0025079E" w:rsidRDefault="0025079E" w:rsidP="0025079E">
            <w:pPr>
              <w:rPr>
                <w:rFonts w:eastAsia="Times New Roman" w:cs="Times New Roman"/>
                <w:bCs/>
                <w:sz w:val="24"/>
                <w:szCs w:val="28"/>
              </w:rPr>
            </w:pPr>
          </w:p>
        </w:tc>
        <w:tc>
          <w:tcPr>
            <w:tcW w:w="7560" w:type="dxa"/>
          </w:tcPr>
          <w:p w14:paraId="2C01FA01" w14:textId="77777777" w:rsidR="0025079E" w:rsidRPr="0025079E" w:rsidRDefault="0025079E" w:rsidP="0025079E">
            <w:pPr>
              <w:rPr>
                <w:rFonts w:eastAsia="Times New Roman" w:cs="Times New Roman"/>
                <w:bCs/>
                <w:sz w:val="24"/>
                <w:szCs w:val="28"/>
              </w:rPr>
            </w:pPr>
            <w:r w:rsidRPr="0025079E">
              <w:rPr>
                <w:rFonts w:eastAsia="Times New Roman" w:cs="Times New Roman"/>
                <w:bCs/>
                <w:szCs w:val="28"/>
              </w:rPr>
              <w:t>Does the description specify the ages of children to be addressed?</w:t>
            </w:r>
          </w:p>
        </w:tc>
        <w:tc>
          <w:tcPr>
            <w:tcW w:w="540" w:type="dxa"/>
            <w:shd w:val="clear" w:color="auto" w:fill="DBE5F1" w:themeFill="accent1" w:themeFillTint="33"/>
          </w:tcPr>
          <w:p w14:paraId="62E0C730"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4467093"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D59A611" w14:textId="77777777" w:rsidR="0025079E" w:rsidRPr="0025079E" w:rsidRDefault="0025079E" w:rsidP="0025079E">
            <w:pPr>
              <w:rPr>
                <w:rFonts w:eastAsia="Times New Roman" w:cs="Times New Roman"/>
                <w:bCs/>
                <w:sz w:val="24"/>
                <w:szCs w:val="28"/>
              </w:rPr>
            </w:pPr>
          </w:p>
        </w:tc>
        <w:tc>
          <w:tcPr>
            <w:tcW w:w="540" w:type="dxa"/>
          </w:tcPr>
          <w:p w14:paraId="7344E53D" w14:textId="77777777" w:rsidR="0025079E" w:rsidRPr="0025079E" w:rsidRDefault="0025079E" w:rsidP="0025079E">
            <w:pPr>
              <w:rPr>
                <w:rFonts w:eastAsia="Times New Roman" w:cs="Times New Roman"/>
                <w:bCs/>
                <w:sz w:val="24"/>
                <w:szCs w:val="28"/>
              </w:rPr>
            </w:pPr>
          </w:p>
        </w:tc>
        <w:tc>
          <w:tcPr>
            <w:tcW w:w="990" w:type="dxa"/>
          </w:tcPr>
          <w:p w14:paraId="351B5A29" w14:textId="77777777" w:rsidR="0025079E" w:rsidRPr="0025079E" w:rsidRDefault="0025079E" w:rsidP="0025079E">
            <w:pPr>
              <w:rPr>
                <w:rFonts w:eastAsia="Times New Roman" w:cs="Times New Roman"/>
                <w:bCs/>
                <w:sz w:val="24"/>
                <w:szCs w:val="28"/>
              </w:rPr>
            </w:pPr>
          </w:p>
        </w:tc>
        <w:tc>
          <w:tcPr>
            <w:tcW w:w="648" w:type="dxa"/>
          </w:tcPr>
          <w:p w14:paraId="755E9A41" w14:textId="77777777" w:rsidR="0025079E" w:rsidRPr="0025079E" w:rsidRDefault="0025079E" w:rsidP="0025079E">
            <w:pPr>
              <w:rPr>
                <w:rFonts w:eastAsia="Times New Roman" w:cs="Times New Roman"/>
                <w:bCs/>
                <w:sz w:val="24"/>
                <w:szCs w:val="28"/>
              </w:rPr>
            </w:pPr>
          </w:p>
        </w:tc>
      </w:tr>
      <w:tr w:rsidR="0025079E" w:rsidRPr="0025079E" w14:paraId="5105E04B" w14:textId="77777777" w:rsidTr="00E04987">
        <w:trPr>
          <w:trHeight w:val="233"/>
        </w:trPr>
        <w:tc>
          <w:tcPr>
            <w:tcW w:w="900" w:type="dxa"/>
            <w:vMerge/>
            <w:shd w:val="clear" w:color="auto" w:fill="DBE5F1" w:themeFill="accent1" w:themeFillTint="33"/>
          </w:tcPr>
          <w:p w14:paraId="3368056F" w14:textId="77777777" w:rsidR="0025079E" w:rsidRPr="0025079E" w:rsidRDefault="0025079E" w:rsidP="0025079E">
            <w:pPr>
              <w:rPr>
                <w:rFonts w:eastAsia="Times New Roman" w:cs="Times New Roman"/>
                <w:bCs/>
                <w:sz w:val="24"/>
                <w:szCs w:val="28"/>
              </w:rPr>
            </w:pPr>
          </w:p>
        </w:tc>
        <w:tc>
          <w:tcPr>
            <w:tcW w:w="1890" w:type="dxa"/>
            <w:vMerge/>
          </w:tcPr>
          <w:p w14:paraId="38A5522F" w14:textId="77777777" w:rsidR="0025079E" w:rsidRPr="0025079E" w:rsidRDefault="0025079E" w:rsidP="0025079E">
            <w:pPr>
              <w:rPr>
                <w:rFonts w:eastAsia="Times New Roman" w:cs="Times New Roman"/>
                <w:bCs/>
                <w:sz w:val="24"/>
                <w:szCs w:val="28"/>
              </w:rPr>
            </w:pPr>
          </w:p>
        </w:tc>
        <w:tc>
          <w:tcPr>
            <w:tcW w:w="7560" w:type="dxa"/>
          </w:tcPr>
          <w:p w14:paraId="394EAD44" w14:textId="77777777" w:rsidR="0025079E" w:rsidRPr="00E04987" w:rsidRDefault="0025079E" w:rsidP="0025079E">
            <w:pPr>
              <w:rPr>
                <w:rFonts w:eastAsia="Times New Roman" w:cs="Times New Roman"/>
                <w:bCs/>
                <w:sz w:val="20"/>
                <w:szCs w:val="28"/>
              </w:rPr>
            </w:pPr>
          </w:p>
        </w:tc>
        <w:tc>
          <w:tcPr>
            <w:tcW w:w="540" w:type="dxa"/>
            <w:shd w:val="clear" w:color="auto" w:fill="DBE5F1" w:themeFill="accent1" w:themeFillTint="33"/>
          </w:tcPr>
          <w:p w14:paraId="1A59DB87"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4478B03"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7AC91B6" w14:textId="77777777" w:rsidR="0025079E" w:rsidRPr="0025079E" w:rsidRDefault="0025079E" w:rsidP="0025079E">
            <w:pPr>
              <w:rPr>
                <w:rFonts w:eastAsia="Times New Roman" w:cs="Times New Roman"/>
                <w:bCs/>
                <w:sz w:val="24"/>
                <w:szCs w:val="28"/>
              </w:rPr>
            </w:pPr>
          </w:p>
        </w:tc>
        <w:tc>
          <w:tcPr>
            <w:tcW w:w="540" w:type="dxa"/>
          </w:tcPr>
          <w:p w14:paraId="425EBF9F" w14:textId="77777777" w:rsidR="0025079E" w:rsidRPr="0025079E" w:rsidRDefault="0025079E" w:rsidP="0025079E">
            <w:pPr>
              <w:rPr>
                <w:rFonts w:eastAsia="Times New Roman" w:cs="Times New Roman"/>
                <w:bCs/>
                <w:sz w:val="24"/>
                <w:szCs w:val="28"/>
              </w:rPr>
            </w:pPr>
          </w:p>
        </w:tc>
        <w:tc>
          <w:tcPr>
            <w:tcW w:w="990" w:type="dxa"/>
          </w:tcPr>
          <w:p w14:paraId="47E9FBB2" w14:textId="77777777" w:rsidR="0025079E" w:rsidRPr="0025079E" w:rsidRDefault="0025079E" w:rsidP="0025079E">
            <w:pPr>
              <w:rPr>
                <w:rFonts w:eastAsia="Times New Roman" w:cs="Times New Roman"/>
                <w:bCs/>
                <w:sz w:val="24"/>
                <w:szCs w:val="28"/>
              </w:rPr>
            </w:pPr>
          </w:p>
        </w:tc>
        <w:tc>
          <w:tcPr>
            <w:tcW w:w="648" w:type="dxa"/>
          </w:tcPr>
          <w:p w14:paraId="7669B9B2" w14:textId="77777777" w:rsidR="0025079E" w:rsidRPr="0025079E" w:rsidRDefault="0025079E" w:rsidP="0025079E">
            <w:pPr>
              <w:rPr>
                <w:rFonts w:eastAsia="Times New Roman" w:cs="Times New Roman"/>
                <w:bCs/>
                <w:sz w:val="24"/>
                <w:szCs w:val="28"/>
              </w:rPr>
            </w:pPr>
          </w:p>
        </w:tc>
      </w:tr>
      <w:tr w:rsidR="0025079E" w:rsidRPr="0025079E" w14:paraId="2D045476" w14:textId="77777777" w:rsidTr="00E04987">
        <w:tc>
          <w:tcPr>
            <w:tcW w:w="900" w:type="dxa"/>
            <w:vMerge/>
            <w:shd w:val="clear" w:color="auto" w:fill="DBE5F1" w:themeFill="accent1" w:themeFillTint="33"/>
          </w:tcPr>
          <w:p w14:paraId="697A762F" w14:textId="77777777" w:rsidR="0025079E" w:rsidRPr="0025079E" w:rsidRDefault="0025079E" w:rsidP="0025079E">
            <w:pPr>
              <w:rPr>
                <w:rFonts w:eastAsia="Times New Roman" w:cs="Times New Roman"/>
                <w:bCs/>
                <w:sz w:val="24"/>
                <w:szCs w:val="28"/>
              </w:rPr>
            </w:pPr>
          </w:p>
        </w:tc>
        <w:tc>
          <w:tcPr>
            <w:tcW w:w="13788" w:type="dxa"/>
            <w:gridSpan w:val="8"/>
            <w:shd w:val="clear" w:color="auto" w:fill="DBE5F1" w:themeFill="accent1" w:themeFillTint="33"/>
          </w:tcPr>
          <w:p w14:paraId="1A14DA38" w14:textId="77777777" w:rsidR="0025079E" w:rsidRPr="0025079E" w:rsidRDefault="0025079E" w:rsidP="0025079E">
            <w:pPr>
              <w:rPr>
                <w:rFonts w:eastAsia="Times New Roman" w:cs="Times New Roman"/>
                <w:bCs/>
                <w:sz w:val="8"/>
                <w:szCs w:val="8"/>
              </w:rPr>
            </w:pPr>
          </w:p>
        </w:tc>
      </w:tr>
      <w:tr w:rsidR="0025079E" w:rsidRPr="0025079E" w14:paraId="10E18FC2" w14:textId="77777777" w:rsidTr="00E04987">
        <w:tc>
          <w:tcPr>
            <w:tcW w:w="900" w:type="dxa"/>
            <w:vMerge/>
            <w:shd w:val="clear" w:color="auto" w:fill="DBE5F1" w:themeFill="accent1" w:themeFillTint="33"/>
          </w:tcPr>
          <w:p w14:paraId="1A28FC99" w14:textId="77777777" w:rsidR="0025079E" w:rsidRPr="0025079E" w:rsidRDefault="0025079E" w:rsidP="0025079E">
            <w:pPr>
              <w:rPr>
                <w:rFonts w:eastAsia="Times New Roman" w:cs="Times New Roman"/>
                <w:bCs/>
                <w:sz w:val="24"/>
                <w:szCs w:val="28"/>
              </w:rPr>
            </w:pPr>
          </w:p>
        </w:tc>
        <w:tc>
          <w:tcPr>
            <w:tcW w:w="1890" w:type="dxa"/>
            <w:vMerge w:val="restart"/>
            <w:vAlign w:val="center"/>
          </w:tcPr>
          <w:p w14:paraId="316F493B" w14:textId="77777777" w:rsidR="0025079E" w:rsidRPr="0025079E" w:rsidRDefault="0025079E" w:rsidP="0025079E">
            <w:pPr>
              <w:jc w:val="center"/>
              <w:rPr>
                <w:rFonts w:eastAsia="Times New Roman" w:cs="Times New Roman"/>
                <w:b/>
                <w:bCs/>
                <w:sz w:val="24"/>
                <w:szCs w:val="28"/>
              </w:rPr>
            </w:pPr>
            <w:r w:rsidRPr="0025079E">
              <w:rPr>
                <w:rFonts w:eastAsia="Times New Roman" w:cs="Times New Roman"/>
                <w:b/>
                <w:bCs/>
                <w:sz w:val="24"/>
                <w:szCs w:val="28"/>
              </w:rPr>
              <w:t>Review course objectives/</w:t>
            </w:r>
          </w:p>
          <w:p w14:paraId="1559397F" w14:textId="77777777" w:rsidR="0025079E" w:rsidRPr="0025079E" w:rsidRDefault="0025079E" w:rsidP="0025079E">
            <w:pPr>
              <w:jc w:val="center"/>
              <w:rPr>
                <w:rFonts w:eastAsia="Times New Roman" w:cs="Times New Roman"/>
                <w:bCs/>
                <w:sz w:val="24"/>
                <w:szCs w:val="28"/>
              </w:rPr>
            </w:pPr>
            <w:r w:rsidRPr="0025079E">
              <w:rPr>
                <w:rFonts w:eastAsia="Times New Roman" w:cs="Times New Roman"/>
                <w:b/>
                <w:bCs/>
                <w:sz w:val="24"/>
                <w:szCs w:val="28"/>
              </w:rPr>
              <w:t>learning outcomes</w:t>
            </w:r>
          </w:p>
        </w:tc>
        <w:tc>
          <w:tcPr>
            <w:tcW w:w="7560" w:type="dxa"/>
          </w:tcPr>
          <w:p w14:paraId="1AFF878B"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objectives/outcomes reflect the values?</w:t>
            </w:r>
          </w:p>
        </w:tc>
        <w:tc>
          <w:tcPr>
            <w:tcW w:w="540" w:type="dxa"/>
            <w:shd w:val="clear" w:color="auto" w:fill="DBE5F1" w:themeFill="accent1" w:themeFillTint="33"/>
          </w:tcPr>
          <w:p w14:paraId="57FFA122"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4D573B1"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0BC3F4B7" w14:textId="77777777" w:rsidR="0025079E" w:rsidRPr="0025079E" w:rsidRDefault="0025079E" w:rsidP="0025079E">
            <w:pPr>
              <w:rPr>
                <w:rFonts w:eastAsia="Times New Roman" w:cs="Times New Roman"/>
                <w:bCs/>
                <w:sz w:val="24"/>
                <w:szCs w:val="28"/>
              </w:rPr>
            </w:pPr>
          </w:p>
        </w:tc>
        <w:tc>
          <w:tcPr>
            <w:tcW w:w="540" w:type="dxa"/>
          </w:tcPr>
          <w:p w14:paraId="778FD8C9" w14:textId="77777777" w:rsidR="0025079E" w:rsidRPr="0025079E" w:rsidRDefault="0025079E" w:rsidP="0025079E">
            <w:pPr>
              <w:rPr>
                <w:rFonts w:eastAsia="Times New Roman" w:cs="Times New Roman"/>
                <w:bCs/>
                <w:sz w:val="24"/>
                <w:szCs w:val="28"/>
              </w:rPr>
            </w:pPr>
          </w:p>
        </w:tc>
        <w:tc>
          <w:tcPr>
            <w:tcW w:w="990" w:type="dxa"/>
          </w:tcPr>
          <w:p w14:paraId="647C7BB9" w14:textId="77777777" w:rsidR="0025079E" w:rsidRPr="0025079E" w:rsidRDefault="0025079E" w:rsidP="0025079E">
            <w:pPr>
              <w:rPr>
                <w:rFonts w:eastAsia="Times New Roman" w:cs="Times New Roman"/>
                <w:bCs/>
                <w:sz w:val="24"/>
                <w:szCs w:val="28"/>
              </w:rPr>
            </w:pPr>
          </w:p>
        </w:tc>
        <w:tc>
          <w:tcPr>
            <w:tcW w:w="648" w:type="dxa"/>
          </w:tcPr>
          <w:p w14:paraId="16A346D8" w14:textId="77777777" w:rsidR="0025079E" w:rsidRPr="0025079E" w:rsidRDefault="0025079E" w:rsidP="0025079E">
            <w:pPr>
              <w:rPr>
                <w:rFonts w:eastAsia="Times New Roman" w:cs="Times New Roman"/>
                <w:bCs/>
                <w:sz w:val="24"/>
                <w:szCs w:val="28"/>
              </w:rPr>
            </w:pPr>
          </w:p>
        </w:tc>
      </w:tr>
      <w:tr w:rsidR="0025079E" w:rsidRPr="0025079E" w14:paraId="1A9B9722" w14:textId="77777777" w:rsidTr="00E04987">
        <w:tc>
          <w:tcPr>
            <w:tcW w:w="900" w:type="dxa"/>
            <w:vMerge/>
            <w:shd w:val="clear" w:color="auto" w:fill="DBE5F1" w:themeFill="accent1" w:themeFillTint="33"/>
          </w:tcPr>
          <w:p w14:paraId="3854BD4D" w14:textId="77777777" w:rsidR="0025079E" w:rsidRPr="0025079E" w:rsidRDefault="0025079E" w:rsidP="0025079E">
            <w:pPr>
              <w:rPr>
                <w:rFonts w:eastAsia="Times New Roman" w:cs="Times New Roman"/>
                <w:bCs/>
                <w:sz w:val="24"/>
                <w:szCs w:val="28"/>
              </w:rPr>
            </w:pPr>
          </w:p>
        </w:tc>
        <w:tc>
          <w:tcPr>
            <w:tcW w:w="1890" w:type="dxa"/>
            <w:vMerge/>
          </w:tcPr>
          <w:p w14:paraId="25EEF2D0" w14:textId="77777777" w:rsidR="0025079E" w:rsidRPr="0025079E" w:rsidRDefault="0025079E" w:rsidP="0025079E">
            <w:pPr>
              <w:rPr>
                <w:rFonts w:eastAsia="Times New Roman" w:cs="Times New Roman"/>
                <w:bCs/>
                <w:sz w:val="24"/>
                <w:szCs w:val="28"/>
              </w:rPr>
            </w:pPr>
          </w:p>
        </w:tc>
        <w:tc>
          <w:tcPr>
            <w:tcW w:w="7560" w:type="dxa"/>
          </w:tcPr>
          <w:p w14:paraId="5AE5E61C"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objectives/outcomes match the gist?</w:t>
            </w:r>
          </w:p>
        </w:tc>
        <w:tc>
          <w:tcPr>
            <w:tcW w:w="540" w:type="dxa"/>
            <w:shd w:val="clear" w:color="auto" w:fill="DBE5F1" w:themeFill="accent1" w:themeFillTint="33"/>
          </w:tcPr>
          <w:p w14:paraId="40B9A420"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CDA454E"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CA18778" w14:textId="77777777" w:rsidR="0025079E" w:rsidRPr="0025079E" w:rsidRDefault="0025079E" w:rsidP="0025079E">
            <w:pPr>
              <w:rPr>
                <w:rFonts w:eastAsia="Times New Roman" w:cs="Times New Roman"/>
                <w:bCs/>
                <w:sz w:val="24"/>
                <w:szCs w:val="28"/>
              </w:rPr>
            </w:pPr>
          </w:p>
        </w:tc>
        <w:tc>
          <w:tcPr>
            <w:tcW w:w="540" w:type="dxa"/>
          </w:tcPr>
          <w:p w14:paraId="6BD6E108" w14:textId="77777777" w:rsidR="0025079E" w:rsidRPr="0025079E" w:rsidRDefault="0025079E" w:rsidP="0025079E">
            <w:pPr>
              <w:rPr>
                <w:rFonts w:eastAsia="Times New Roman" w:cs="Times New Roman"/>
                <w:bCs/>
                <w:sz w:val="24"/>
                <w:szCs w:val="28"/>
              </w:rPr>
            </w:pPr>
          </w:p>
        </w:tc>
        <w:tc>
          <w:tcPr>
            <w:tcW w:w="990" w:type="dxa"/>
          </w:tcPr>
          <w:p w14:paraId="2D83D2F7" w14:textId="77777777" w:rsidR="0025079E" w:rsidRPr="0025079E" w:rsidRDefault="0025079E" w:rsidP="0025079E">
            <w:pPr>
              <w:rPr>
                <w:rFonts w:eastAsia="Times New Roman" w:cs="Times New Roman"/>
                <w:bCs/>
                <w:sz w:val="24"/>
                <w:szCs w:val="28"/>
              </w:rPr>
            </w:pPr>
          </w:p>
        </w:tc>
        <w:tc>
          <w:tcPr>
            <w:tcW w:w="648" w:type="dxa"/>
          </w:tcPr>
          <w:p w14:paraId="3541064D" w14:textId="77777777" w:rsidR="0025079E" w:rsidRPr="0025079E" w:rsidRDefault="0025079E" w:rsidP="0025079E">
            <w:pPr>
              <w:rPr>
                <w:rFonts w:eastAsia="Times New Roman" w:cs="Times New Roman"/>
                <w:bCs/>
                <w:sz w:val="24"/>
                <w:szCs w:val="28"/>
              </w:rPr>
            </w:pPr>
          </w:p>
        </w:tc>
      </w:tr>
      <w:tr w:rsidR="0025079E" w:rsidRPr="0025079E" w14:paraId="14983897" w14:textId="77777777" w:rsidTr="00E04987">
        <w:tc>
          <w:tcPr>
            <w:tcW w:w="900" w:type="dxa"/>
            <w:vMerge/>
            <w:shd w:val="clear" w:color="auto" w:fill="DBE5F1" w:themeFill="accent1" w:themeFillTint="33"/>
          </w:tcPr>
          <w:p w14:paraId="5E01C10D" w14:textId="77777777" w:rsidR="0025079E" w:rsidRPr="0025079E" w:rsidRDefault="0025079E" w:rsidP="0025079E">
            <w:pPr>
              <w:rPr>
                <w:rFonts w:eastAsia="Times New Roman" w:cs="Times New Roman"/>
                <w:bCs/>
                <w:sz w:val="24"/>
                <w:szCs w:val="28"/>
              </w:rPr>
            </w:pPr>
          </w:p>
        </w:tc>
        <w:tc>
          <w:tcPr>
            <w:tcW w:w="1890" w:type="dxa"/>
            <w:vMerge/>
          </w:tcPr>
          <w:p w14:paraId="0457F76D" w14:textId="77777777" w:rsidR="0025079E" w:rsidRPr="0025079E" w:rsidRDefault="0025079E" w:rsidP="0025079E">
            <w:pPr>
              <w:rPr>
                <w:rFonts w:eastAsia="Times New Roman" w:cs="Times New Roman"/>
                <w:bCs/>
                <w:sz w:val="24"/>
                <w:szCs w:val="28"/>
              </w:rPr>
            </w:pPr>
          </w:p>
        </w:tc>
        <w:tc>
          <w:tcPr>
            <w:tcW w:w="7560" w:type="dxa"/>
          </w:tcPr>
          <w:p w14:paraId="3DBBD30F"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objectives/outcomes align with evidence-based practices?</w:t>
            </w:r>
          </w:p>
        </w:tc>
        <w:tc>
          <w:tcPr>
            <w:tcW w:w="540" w:type="dxa"/>
            <w:shd w:val="clear" w:color="auto" w:fill="DBE5F1" w:themeFill="accent1" w:themeFillTint="33"/>
          </w:tcPr>
          <w:p w14:paraId="699CC4B5"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3E3340ED"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F4E9086" w14:textId="77777777" w:rsidR="0025079E" w:rsidRPr="0025079E" w:rsidRDefault="0025079E" w:rsidP="0025079E">
            <w:pPr>
              <w:rPr>
                <w:rFonts w:eastAsia="Times New Roman" w:cs="Times New Roman"/>
                <w:bCs/>
                <w:sz w:val="24"/>
                <w:szCs w:val="28"/>
              </w:rPr>
            </w:pPr>
          </w:p>
        </w:tc>
        <w:tc>
          <w:tcPr>
            <w:tcW w:w="540" w:type="dxa"/>
          </w:tcPr>
          <w:p w14:paraId="140B4903" w14:textId="77777777" w:rsidR="0025079E" w:rsidRPr="0025079E" w:rsidRDefault="0025079E" w:rsidP="0025079E">
            <w:pPr>
              <w:rPr>
                <w:rFonts w:eastAsia="Times New Roman" w:cs="Times New Roman"/>
                <w:bCs/>
                <w:sz w:val="24"/>
                <w:szCs w:val="28"/>
              </w:rPr>
            </w:pPr>
          </w:p>
        </w:tc>
        <w:tc>
          <w:tcPr>
            <w:tcW w:w="990" w:type="dxa"/>
          </w:tcPr>
          <w:p w14:paraId="0FFCB3E3" w14:textId="77777777" w:rsidR="0025079E" w:rsidRPr="0025079E" w:rsidRDefault="0025079E" w:rsidP="0025079E">
            <w:pPr>
              <w:rPr>
                <w:rFonts w:eastAsia="Times New Roman" w:cs="Times New Roman"/>
                <w:bCs/>
                <w:sz w:val="24"/>
                <w:szCs w:val="28"/>
              </w:rPr>
            </w:pPr>
          </w:p>
        </w:tc>
        <w:tc>
          <w:tcPr>
            <w:tcW w:w="648" w:type="dxa"/>
          </w:tcPr>
          <w:p w14:paraId="6C8DBCFD" w14:textId="77777777" w:rsidR="0025079E" w:rsidRPr="0025079E" w:rsidRDefault="0025079E" w:rsidP="0025079E">
            <w:pPr>
              <w:rPr>
                <w:rFonts w:eastAsia="Times New Roman" w:cs="Times New Roman"/>
                <w:bCs/>
                <w:sz w:val="24"/>
                <w:szCs w:val="28"/>
              </w:rPr>
            </w:pPr>
          </w:p>
        </w:tc>
      </w:tr>
      <w:tr w:rsidR="0025079E" w:rsidRPr="0025079E" w14:paraId="228BE6D4" w14:textId="77777777" w:rsidTr="00E04987">
        <w:tc>
          <w:tcPr>
            <w:tcW w:w="900" w:type="dxa"/>
            <w:vMerge/>
            <w:shd w:val="clear" w:color="auto" w:fill="DBE5F1" w:themeFill="accent1" w:themeFillTint="33"/>
          </w:tcPr>
          <w:p w14:paraId="2EBFA3F1" w14:textId="77777777" w:rsidR="0025079E" w:rsidRPr="0025079E" w:rsidRDefault="0025079E" w:rsidP="0025079E">
            <w:pPr>
              <w:rPr>
                <w:rFonts w:eastAsia="Times New Roman" w:cs="Times New Roman"/>
                <w:bCs/>
                <w:sz w:val="24"/>
                <w:szCs w:val="28"/>
              </w:rPr>
            </w:pPr>
          </w:p>
        </w:tc>
        <w:tc>
          <w:tcPr>
            <w:tcW w:w="1890" w:type="dxa"/>
            <w:vMerge/>
          </w:tcPr>
          <w:p w14:paraId="0901190A" w14:textId="77777777" w:rsidR="0025079E" w:rsidRPr="0025079E" w:rsidRDefault="0025079E" w:rsidP="0025079E">
            <w:pPr>
              <w:rPr>
                <w:rFonts w:eastAsia="Times New Roman" w:cs="Times New Roman"/>
                <w:bCs/>
                <w:sz w:val="24"/>
                <w:szCs w:val="28"/>
              </w:rPr>
            </w:pPr>
          </w:p>
        </w:tc>
        <w:tc>
          <w:tcPr>
            <w:tcW w:w="7560" w:type="dxa"/>
          </w:tcPr>
          <w:p w14:paraId="0A2A48DD" w14:textId="77777777" w:rsidR="0025079E" w:rsidRPr="0025079E" w:rsidRDefault="0025079E" w:rsidP="0025079E">
            <w:pPr>
              <w:rPr>
                <w:rFonts w:eastAsia="Times New Roman" w:cs="Times New Roman"/>
                <w:bCs/>
                <w:szCs w:val="28"/>
              </w:rPr>
            </w:pPr>
            <w:r w:rsidRPr="0025079E">
              <w:rPr>
                <w:rFonts w:eastAsia="Times New Roman"/>
                <w:szCs w:val="20"/>
              </w:rPr>
              <w:t xml:space="preserve">Are the objectives/outcomes measurable? </w:t>
            </w:r>
          </w:p>
        </w:tc>
        <w:tc>
          <w:tcPr>
            <w:tcW w:w="540" w:type="dxa"/>
            <w:shd w:val="clear" w:color="auto" w:fill="DBE5F1" w:themeFill="accent1" w:themeFillTint="33"/>
          </w:tcPr>
          <w:p w14:paraId="1339EA8E"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FE7F9C4"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165A62C" w14:textId="77777777" w:rsidR="0025079E" w:rsidRPr="0025079E" w:rsidRDefault="0025079E" w:rsidP="0025079E">
            <w:pPr>
              <w:rPr>
                <w:rFonts w:eastAsia="Times New Roman" w:cs="Times New Roman"/>
                <w:bCs/>
                <w:sz w:val="24"/>
                <w:szCs w:val="28"/>
              </w:rPr>
            </w:pPr>
          </w:p>
        </w:tc>
        <w:tc>
          <w:tcPr>
            <w:tcW w:w="540" w:type="dxa"/>
          </w:tcPr>
          <w:p w14:paraId="63A4DB3F" w14:textId="77777777" w:rsidR="0025079E" w:rsidRPr="0025079E" w:rsidRDefault="0025079E" w:rsidP="0025079E">
            <w:pPr>
              <w:rPr>
                <w:rFonts w:eastAsia="Times New Roman" w:cs="Times New Roman"/>
                <w:bCs/>
                <w:sz w:val="24"/>
                <w:szCs w:val="28"/>
              </w:rPr>
            </w:pPr>
          </w:p>
        </w:tc>
        <w:tc>
          <w:tcPr>
            <w:tcW w:w="990" w:type="dxa"/>
          </w:tcPr>
          <w:p w14:paraId="467BE411" w14:textId="77777777" w:rsidR="0025079E" w:rsidRPr="0025079E" w:rsidRDefault="0025079E" w:rsidP="0025079E">
            <w:pPr>
              <w:rPr>
                <w:rFonts w:eastAsia="Times New Roman" w:cs="Times New Roman"/>
                <w:bCs/>
                <w:sz w:val="24"/>
                <w:szCs w:val="28"/>
              </w:rPr>
            </w:pPr>
          </w:p>
        </w:tc>
        <w:tc>
          <w:tcPr>
            <w:tcW w:w="648" w:type="dxa"/>
          </w:tcPr>
          <w:p w14:paraId="19E93466" w14:textId="77777777" w:rsidR="0025079E" w:rsidRPr="0025079E" w:rsidRDefault="0025079E" w:rsidP="0025079E">
            <w:pPr>
              <w:rPr>
                <w:rFonts w:eastAsia="Times New Roman" w:cs="Times New Roman"/>
                <w:bCs/>
                <w:sz w:val="24"/>
                <w:szCs w:val="28"/>
              </w:rPr>
            </w:pPr>
          </w:p>
        </w:tc>
      </w:tr>
      <w:tr w:rsidR="0025079E" w:rsidRPr="0025079E" w14:paraId="7ECC5C21" w14:textId="77777777" w:rsidTr="00E04987">
        <w:trPr>
          <w:trHeight w:val="143"/>
        </w:trPr>
        <w:tc>
          <w:tcPr>
            <w:tcW w:w="900" w:type="dxa"/>
            <w:vMerge/>
            <w:shd w:val="clear" w:color="auto" w:fill="DBE5F1" w:themeFill="accent1" w:themeFillTint="33"/>
          </w:tcPr>
          <w:p w14:paraId="6C230836" w14:textId="77777777" w:rsidR="0025079E" w:rsidRPr="0025079E" w:rsidRDefault="0025079E" w:rsidP="0025079E">
            <w:pPr>
              <w:rPr>
                <w:rFonts w:eastAsia="Times New Roman" w:cs="Times New Roman"/>
                <w:bCs/>
                <w:sz w:val="24"/>
                <w:szCs w:val="28"/>
              </w:rPr>
            </w:pPr>
          </w:p>
        </w:tc>
        <w:tc>
          <w:tcPr>
            <w:tcW w:w="1890" w:type="dxa"/>
            <w:vMerge/>
          </w:tcPr>
          <w:p w14:paraId="16FEFE79" w14:textId="77777777" w:rsidR="0025079E" w:rsidRPr="0025079E" w:rsidRDefault="0025079E" w:rsidP="0025079E">
            <w:pPr>
              <w:rPr>
                <w:rFonts w:eastAsia="Times New Roman" w:cs="Times New Roman"/>
                <w:bCs/>
                <w:sz w:val="24"/>
                <w:szCs w:val="28"/>
              </w:rPr>
            </w:pPr>
          </w:p>
        </w:tc>
        <w:tc>
          <w:tcPr>
            <w:tcW w:w="7560" w:type="dxa"/>
          </w:tcPr>
          <w:p w14:paraId="4F752F5D" w14:textId="77777777" w:rsidR="0025079E" w:rsidRPr="00E04987" w:rsidRDefault="0025079E" w:rsidP="0025079E">
            <w:pPr>
              <w:rPr>
                <w:rFonts w:eastAsia="Times New Roman" w:cs="Times New Roman"/>
                <w:bCs/>
                <w:sz w:val="20"/>
                <w:szCs w:val="28"/>
              </w:rPr>
            </w:pPr>
          </w:p>
        </w:tc>
        <w:tc>
          <w:tcPr>
            <w:tcW w:w="540" w:type="dxa"/>
            <w:shd w:val="clear" w:color="auto" w:fill="DBE5F1" w:themeFill="accent1" w:themeFillTint="33"/>
          </w:tcPr>
          <w:p w14:paraId="5DA6E098"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60310F1"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1EADD2B5" w14:textId="77777777" w:rsidR="0025079E" w:rsidRPr="0025079E" w:rsidRDefault="0025079E" w:rsidP="0025079E">
            <w:pPr>
              <w:rPr>
                <w:rFonts w:eastAsia="Times New Roman" w:cs="Times New Roman"/>
                <w:bCs/>
                <w:sz w:val="24"/>
                <w:szCs w:val="28"/>
              </w:rPr>
            </w:pPr>
          </w:p>
        </w:tc>
        <w:tc>
          <w:tcPr>
            <w:tcW w:w="540" w:type="dxa"/>
          </w:tcPr>
          <w:p w14:paraId="0D79257A" w14:textId="77777777" w:rsidR="0025079E" w:rsidRPr="0025079E" w:rsidRDefault="0025079E" w:rsidP="0025079E">
            <w:pPr>
              <w:rPr>
                <w:rFonts w:eastAsia="Times New Roman" w:cs="Times New Roman"/>
                <w:bCs/>
                <w:sz w:val="24"/>
                <w:szCs w:val="28"/>
              </w:rPr>
            </w:pPr>
          </w:p>
        </w:tc>
        <w:tc>
          <w:tcPr>
            <w:tcW w:w="990" w:type="dxa"/>
          </w:tcPr>
          <w:p w14:paraId="7B9F63E0" w14:textId="77777777" w:rsidR="0025079E" w:rsidRPr="0025079E" w:rsidRDefault="0025079E" w:rsidP="0025079E">
            <w:pPr>
              <w:rPr>
                <w:rFonts w:eastAsia="Times New Roman" w:cs="Times New Roman"/>
                <w:bCs/>
                <w:sz w:val="24"/>
                <w:szCs w:val="28"/>
              </w:rPr>
            </w:pPr>
          </w:p>
        </w:tc>
        <w:tc>
          <w:tcPr>
            <w:tcW w:w="648" w:type="dxa"/>
          </w:tcPr>
          <w:p w14:paraId="2CC78F2C" w14:textId="77777777" w:rsidR="0025079E" w:rsidRPr="0025079E" w:rsidRDefault="0025079E" w:rsidP="0025079E">
            <w:pPr>
              <w:rPr>
                <w:rFonts w:eastAsia="Times New Roman" w:cs="Times New Roman"/>
                <w:bCs/>
                <w:sz w:val="24"/>
                <w:szCs w:val="28"/>
              </w:rPr>
            </w:pPr>
          </w:p>
        </w:tc>
      </w:tr>
      <w:tr w:rsidR="0025079E" w:rsidRPr="0025079E" w14:paraId="7E4A73F0" w14:textId="77777777" w:rsidTr="00E04987">
        <w:tc>
          <w:tcPr>
            <w:tcW w:w="900" w:type="dxa"/>
            <w:vMerge/>
            <w:shd w:val="clear" w:color="auto" w:fill="DBE5F1" w:themeFill="accent1" w:themeFillTint="33"/>
          </w:tcPr>
          <w:p w14:paraId="00F75355" w14:textId="77777777" w:rsidR="0025079E" w:rsidRPr="0025079E" w:rsidRDefault="0025079E" w:rsidP="0025079E">
            <w:pPr>
              <w:rPr>
                <w:rFonts w:eastAsia="Times New Roman" w:cs="Times New Roman"/>
                <w:bCs/>
                <w:sz w:val="24"/>
                <w:szCs w:val="28"/>
              </w:rPr>
            </w:pPr>
          </w:p>
        </w:tc>
        <w:tc>
          <w:tcPr>
            <w:tcW w:w="13788" w:type="dxa"/>
            <w:gridSpan w:val="8"/>
            <w:shd w:val="clear" w:color="auto" w:fill="DBE5F1" w:themeFill="accent1" w:themeFillTint="33"/>
          </w:tcPr>
          <w:p w14:paraId="2B448260" w14:textId="77777777" w:rsidR="0025079E" w:rsidRPr="0025079E" w:rsidRDefault="0025079E" w:rsidP="0025079E">
            <w:pPr>
              <w:rPr>
                <w:rFonts w:eastAsia="Times New Roman" w:cs="Times New Roman"/>
                <w:bCs/>
                <w:sz w:val="8"/>
                <w:szCs w:val="8"/>
              </w:rPr>
            </w:pPr>
          </w:p>
        </w:tc>
      </w:tr>
      <w:tr w:rsidR="0025079E" w:rsidRPr="0025079E" w14:paraId="6D31F613" w14:textId="77777777" w:rsidTr="00E04987">
        <w:tc>
          <w:tcPr>
            <w:tcW w:w="900" w:type="dxa"/>
            <w:vMerge/>
            <w:shd w:val="clear" w:color="auto" w:fill="DBE5F1" w:themeFill="accent1" w:themeFillTint="33"/>
          </w:tcPr>
          <w:p w14:paraId="094ECC71" w14:textId="77777777" w:rsidR="0025079E" w:rsidRPr="0025079E" w:rsidRDefault="0025079E" w:rsidP="0025079E">
            <w:pPr>
              <w:rPr>
                <w:rFonts w:eastAsia="Times New Roman" w:cs="Times New Roman"/>
                <w:bCs/>
                <w:sz w:val="24"/>
                <w:szCs w:val="28"/>
              </w:rPr>
            </w:pPr>
          </w:p>
        </w:tc>
        <w:tc>
          <w:tcPr>
            <w:tcW w:w="1890" w:type="dxa"/>
            <w:vMerge w:val="restart"/>
            <w:vAlign w:val="center"/>
          </w:tcPr>
          <w:p w14:paraId="2F05CBDD" w14:textId="77777777" w:rsidR="0025079E" w:rsidRPr="0025079E" w:rsidRDefault="0025079E" w:rsidP="0025079E">
            <w:pPr>
              <w:jc w:val="center"/>
              <w:rPr>
                <w:rFonts w:eastAsia="Times New Roman" w:cs="Times New Roman"/>
                <w:bCs/>
                <w:sz w:val="24"/>
                <w:szCs w:val="28"/>
              </w:rPr>
            </w:pPr>
            <w:r w:rsidRPr="0025079E">
              <w:rPr>
                <w:rFonts w:eastAsia="Times New Roman" w:cs="Times New Roman"/>
                <w:b/>
                <w:bCs/>
                <w:sz w:val="24"/>
                <w:szCs w:val="28"/>
              </w:rPr>
              <w:t>Review the instructional sequence and resources</w:t>
            </w:r>
          </w:p>
        </w:tc>
        <w:tc>
          <w:tcPr>
            <w:tcW w:w="7560" w:type="dxa"/>
          </w:tcPr>
          <w:p w14:paraId="0C6ABBB3"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Does the sequence of instruction reflect the values?</w:t>
            </w:r>
          </w:p>
        </w:tc>
        <w:tc>
          <w:tcPr>
            <w:tcW w:w="540" w:type="dxa"/>
            <w:shd w:val="clear" w:color="auto" w:fill="DBE5F1" w:themeFill="accent1" w:themeFillTint="33"/>
          </w:tcPr>
          <w:p w14:paraId="75AF7068"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6783054"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2BE2EBBF" w14:textId="77777777" w:rsidR="0025079E" w:rsidRPr="0025079E" w:rsidRDefault="0025079E" w:rsidP="0025079E">
            <w:pPr>
              <w:rPr>
                <w:rFonts w:eastAsia="Times New Roman" w:cs="Times New Roman"/>
                <w:bCs/>
                <w:sz w:val="24"/>
                <w:szCs w:val="28"/>
              </w:rPr>
            </w:pPr>
          </w:p>
        </w:tc>
        <w:tc>
          <w:tcPr>
            <w:tcW w:w="540" w:type="dxa"/>
          </w:tcPr>
          <w:p w14:paraId="3B7AC113" w14:textId="77777777" w:rsidR="0025079E" w:rsidRPr="0025079E" w:rsidRDefault="0025079E" w:rsidP="0025079E">
            <w:pPr>
              <w:rPr>
                <w:rFonts w:eastAsia="Times New Roman" w:cs="Times New Roman"/>
                <w:bCs/>
                <w:sz w:val="24"/>
                <w:szCs w:val="28"/>
              </w:rPr>
            </w:pPr>
          </w:p>
        </w:tc>
        <w:tc>
          <w:tcPr>
            <w:tcW w:w="990" w:type="dxa"/>
          </w:tcPr>
          <w:p w14:paraId="6F4DC2B4" w14:textId="77777777" w:rsidR="0025079E" w:rsidRPr="0025079E" w:rsidRDefault="0025079E" w:rsidP="0025079E">
            <w:pPr>
              <w:rPr>
                <w:rFonts w:eastAsia="Times New Roman" w:cs="Times New Roman"/>
                <w:bCs/>
                <w:sz w:val="24"/>
                <w:szCs w:val="28"/>
              </w:rPr>
            </w:pPr>
          </w:p>
        </w:tc>
        <w:tc>
          <w:tcPr>
            <w:tcW w:w="648" w:type="dxa"/>
          </w:tcPr>
          <w:p w14:paraId="15335433" w14:textId="77777777" w:rsidR="0025079E" w:rsidRPr="0025079E" w:rsidRDefault="0025079E" w:rsidP="0025079E">
            <w:pPr>
              <w:rPr>
                <w:rFonts w:eastAsia="Times New Roman" w:cs="Times New Roman"/>
                <w:bCs/>
                <w:sz w:val="24"/>
                <w:szCs w:val="28"/>
              </w:rPr>
            </w:pPr>
          </w:p>
        </w:tc>
      </w:tr>
      <w:tr w:rsidR="0025079E" w:rsidRPr="0025079E" w14:paraId="4236A429" w14:textId="77777777" w:rsidTr="00E04987">
        <w:tc>
          <w:tcPr>
            <w:tcW w:w="900" w:type="dxa"/>
            <w:vMerge/>
            <w:shd w:val="clear" w:color="auto" w:fill="DBE5F1" w:themeFill="accent1" w:themeFillTint="33"/>
          </w:tcPr>
          <w:p w14:paraId="30BA3708" w14:textId="77777777" w:rsidR="0025079E" w:rsidRPr="0025079E" w:rsidRDefault="0025079E" w:rsidP="0025079E">
            <w:pPr>
              <w:rPr>
                <w:rFonts w:eastAsia="Times New Roman" w:cs="Times New Roman"/>
                <w:bCs/>
                <w:sz w:val="24"/>
                <w:szCs w:val="28"/>
              </w:rPr>
            </w:pPr>
          </w:p>
        </w:tc>
        <w:tc>
          <w:tcPr>
            <w:tcW w:w="1890" w:type="dxa"/>
            <w:vMerge/>
          </w:tcPr>
          <w:p w14:paraId="72DDF8C2" w14:textId="77777777" w:rsidR="0025079E" w:rsidRPr="0025079E" w:rsidRDefault="0025079E" w:rsidP="0025079E">
            <w:pPr>
              <w:rPr>
                <w:rFonts w:eastAsia="Times New Roman" w:cs="Times New Roman"/>
                <w:bCs/>
                <w:sz w:val="24"/>
                <w:szCs w:val="28"/>
              </w:rPr>
            </w:pPr>
          </w:p>
        </w:tc>
        <w:tc>
          <w:tcPr>
            <w:tcW w:w="7560" w:type="dxa"/>
          </w:tcPr>
          <w:p w14:paraId="489D15EC"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Does the sequence of instruction flow logically?</w:t>
            </w:r>
          </w:p>
        </w:tc>
        <w:tc>
          <w:tcPr>
            <w:tcW w:w="540" w:type="dxa"/>
            <w:shd w:val="clear" w:color="auto" w:fill="DBE5F1" w:themeFill="accent1" w:themeFillTint="33"/>
          </w:tcPr>
          <w:p w14:paraId="4D5EEADB"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4D64B185"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2AFB0C9D" w14:textId="77777777" w:rsidR="0025079E" w:rsidRPr="0025079E" w:rsidRDefault="0025079E" w:rsidP="0025079E">
            <w:pPr>
              <w:rPr>
                <w:rFonts w:eastAsia="Times New Roman" w:cs="Times New Roman"/>
                <w:bCs/>
                <w:sz w:val="24"/>
                <w:szCs w:val="28"/>
              </w:rPr>
            </w:pPr>
          </w:p>
        </w:tc>
        <w:tc>
          <w:tcPr>
            <w:tcW w:w="540" w:type="dxa"/>
          </w:tcPr>
          <w:p w14:paraId="7C1FBFF1" w14:textId="77777777" w:rsidR="0025079E" w:rsidRPr="0025079E" w:rsidRDefault="0025079E" w:rsidP="0025079E">
            <w:pPr>
              <w:rPr>
                <w:rFonts w:eastAsia="Times New Roman" w:cs="Times New Roman"/>
                <w:bCs/>
                <w:sz w:val="24"/>
                <w:szCs w:val="28"/>
              </w:rPr>
            </w:pPr>
          </w:p>
        </w:tc>
        <w:tc>
          <w:tcPr>
            <w:tcW w:w="990" w:type="dxa"/>
          </w:tcPr>
          <w:p w14:paraId="691389BE" w14:textId="77777777" w:rsidR="0025079E" w:rsidRPr="0025079E" w:rsidRDefault="0025079E" w:rsidP="0025079E">
            <w:pPr>
              <w:rPr>
                <w:rFonts w:eastAsia="Times New Roman" w:cs="Times New Roman"/>
                <w:bCs/>
                <w:sz w:val="24"/>
                <w:szCs w:val="28"/>
              </w:rPr>
            </w:pPr>
          </w:p>
        </w:tc>
        <w:tc>
          <w:tcPr>
            <w:tcW w:w="648" w:type="dxa"/>
          </w:tcPr>
          <w:p w14:paraId="2D982E58" w14:textId="77777777" w:rsidR="0025079E" w:rsidRPr="0025079E" w:rsidRDefault="0025079E" w:rsidP="0025079E">
            <w:pPr>
              <w:rPr>
                <w:rFonts w:eastAsia="Times New Roman" w:cs="Times New Roman"/>
                <w:bCs/>
                <w:sz w:val="24"/>
                <w:szCs w:val="28"/>
              </w:rPr>
            </w:pPr>
          </w:p>
        </w:tc>
      </w:tr>
      <w:tr w:rsidR="0025079E" w:rsidRPr="0025079E" w14:paraId="257C12D9" w14:textId="77777777" w:rsidTr="00E04987">
        <w:tc>
          <w:tcPr>
            <w:tcW w:w="900" w:type="dxa"/>
            <w:vMerge/>
            <w:shd w:val="clear" w:color="auto" w:fill="DBE5F1" w:themeFill="accent1" w:themeFillTint="33"/>
          </w:tcPr>
          <w:p w14:paraId="45448998" w14:textId="77777777" w:rsidR="0025079E" w:rsidRPr="0025079E" w:rsidRDefault="0025079E" w:rsidP="0025079E">
            <w:pPr>
              <w:rPr>
                <w:rFonts w:eastAsia="Times New Roman" w:cs="Times New Roman"/>
                <w:bCs/>
                <w:sz w:val="24"/>
                <w:szCs w:val="28"/>
              </w:rPr>
            </w:pPr>
          </w:p>
        </w:tc>
        <w:tc>
          <w:tcPr>
            <w:tcW w:w="1890" w:type="dxa"/>
            <w:vMerge/>
          </w:tcPr>
          <w:p w14:paraId="715F57BE" w14:textId="77777777" w:rsidR="0025079E" w:rsidRPr="0025079E" w:rsidRDefault="0025079E" w:rsidP="0025079E">
            <w:pPr>
              <w:rPr>
                <w:rFonts w:eastAsia="Times New Roman" w:cs="Times New Roman"/>
                <w:bCs/>
                <w:sz w:val="24"/>
                <w:szCs w:val="28"/>
              </w:rPr>
            </w:pPr>
          </w:p>
        </w:tc>
        <w:tc>
          <w:tcPr>
            <w:tcW w:w="7560" w:type="dxa"/>
          </w:tcPr>
          <w:p w14:paraId="71B617D2"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Is the content thoughtfully distributed across the course?</w:t>
            </w:r>
          </w:p>
        </w:tc>
        <w:tc>
          <w:tcPr>
            <w:tcW w:w="540" w:type="dxa"/>
            <w:shd w:val="clear" w:color="auto" w:fill="DBE5F1" w:themeFill="accent1" w:themeFillTint="33"/>
          </w:tcPr>
          <w:p w14:paraId="71BCC09B"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135FB1C"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3EEF444D" w14:textId="77777777" w:rsidR="0025079E" w:rsidRPr="0025079E" w:rsidRDefault="0025079E" w:rsidP="0025079E">
            <w:pPr>
              <w:rPr>
                <w:rFonts w:eastAsia="Times New Roman" w:cs="Times New Roman"/>
                <w:bCs/>
                <w:sz w:val="24"/>
                <w:szCs w:val="28"/>
              </w:rPr>
            </w:pPr>
          </w:p>
        </w:tc>
        <w:tc>
          <w:tcPr>
            <w:tcW w:w="540" w:type="dxa"/>
          </w:tcPr>
          <w:p w14:paraId="7C1C23CC" w14:textId="77777777" w:rsidR="0025079E" w:rsidRPr="0025079E" w:rsidRDefault="0025079E" w:rsidP="0025079E">
            <w:pPr>
              <w:rPr>
                <w:rFonts w:eastAsia="Times New Roman" w:cs="Times New Roman"/>
                <w:bCs/>
                <w:sz w:val="24"/>
                <w:szCs w:val="28"/>
              </w:rPr>
            </w:pPr>
          </w:p>
        </w:tc>
        <w:tc>
          <w:tcPr>
            <w:tcW w:w="990" w:type="dxa"/>
          </w:tcPr>
          <w:p w14:paraId="5E96438A" w14:textId="77777777" w:rsidR="0025079E" w:rsidRPr="0025079E" w:rsidRDefault="0025079E" w:rsidP="0025079E">
            <w:pPr>
              <w:rPr>
                <w:rFonts w:eastAsia="Times New Roman" w:cs="Times New Roman"/>
                <w:bCs/>
                <w:sz w:val="24"/>
                <w:szCs w:val="28"/>
              </w:rPr>
            </w:pPr>
          </w:p>
        </w:tc>
        <w:tc>
          <w:tcPr>
            <w:tcW w:w="648" w:type="dxa"/>
          </w:tcPr>
          <w:p w14:paraId="45A9FDD8" w14:textId="77777777" w:rsidR="0025079E" w:rsidRPr="0025079E" w:rsidRDefault="0025079E" w:rsidP="0025079E">
            <w:pPr>
              <w:rPr>
                <w:rFonts w:eastAsia="Times New Roman" w:cs="Times New Roman"/>
                <w:bCs/>
                <w:sz w:val="24"/>
                <w:szCs w:val="28"/>
              </w:rPr>
            </w:pPr>
          </w:p>
        </w:tc>
      </w:tr>
      <w:tr w:rsidR="0025079E" w:rsidRPr="0025079E" w14:paraId="426296CC" w14:textId="77777777" w:rsidTr="00E04987">
        <w:tc>
          <w:tcPr>
            <w:tcW w:w="900" w:type="dxa"/>
            <w:vMerge/>
            <w:shd w:val="clear" w:color="auto" w:fill="DBE5F1" w:themeFill="accent1" w:themeFillTint="33"/>
          </w:tcPr>
          <w:p w14:paraId="23EBDE55" w14:textId="77777777" w:rsidR="0025079E" w:rsidRPr="0025079E" w:rsidRDefault="0025079E" w:rsidP="0025079E">
            <w:pPr>
              <w:rPr>
                <w:rFonts w:eastAsia="Times New Roman" w:cs="Times New Roman"/>
                <w:bCs/>
                <w:sz w:val="24"/>
                <w:szCs w:val="28"/>
              </w:rPr>
            </w:pPr>
          </w:p>
        </w:tc>
        <w:tc>
          <w:tcPr>
            <w:tcW w:w="1890" w:type="dxa"/>
            <w:vMerge/>
          </w:tcPr>
          <w:p w14:paraId="2ABD3201" w14:textId="77777777" w:rsidR="0025079E" w:rsidRPr="0025079E" w:rsidRDefault="0025079E" w:rsidP="0025079E">
            <w:pPr>
              <w:rPr>
                <w:rFonts w:eastAsia="Times New Roman" w:cs="Times New Roman"/>
                <w:bCs/>
                <w:sz w:val="24"/>
                <w:szCs w:val="28"/>
              </w:rPr>
            </w:pPr>
          </w:p>
        </w:tc>
        <w:tc>
          <w:tcPr>
            <w:tcW w:w="7560" w:type="dxa"/>
          </w:tcPr>
          <w:p w14:paraId="37342303"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 xml:space="preserve">Do the instructional resources (e.g., activities, readings, handouts, guest speakers, forums) consistently reflect program values and vision? </w:t>
            </w:r>
          </w:p>
        </w:tc>
        <w:tc>
          <w:tcPr>
            <w:tcW w:w="540" w:type="dxa"/>
            <w:shd w:val="clear" w:color="auto" w:fill="DBE5F1" w:themeFill="accent1" w:themeFillTint="33"/>
          </w:tcPr>
          <w:p w14:paraId="662FEAFA"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57565E32"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27689B27" w14:textId="77777777" w:rsidR="0025079E" w:rsidRPr="0025079E" w:rsidRDefault="0025079E" w:rsidP="0025079E">
            <w:pPr>
              <w:rPr>
                <w:rFonts w:eastAsia="Times New Roman" w:cs="Times New Roman"/>
                <w:bCs/>
                <w:sz w:val="24"/>
                <w:szCs w:val="28"/>
              </w:rPr>
            </w:pPr>
          </w:p>
        </w:tc>
        <w:tc>
          <w:tcPr>
            <w:tcW w:w="540" w:type="dxa"/>
          </w:tcPr>
          <w:p w14:paraId="7314EBB9" w14:textId="77777777" w:rsidR="0025079E" w:rsidRPr="0025079E" w:rsidRDefault="0025079E" w:rsidP="0025079E">
            <w:pPr>
              <w:rPr>
                <w:rFonts w:eastAsia="Times New Roman" w:cs="Times New Roman"/>
                <w:bCs/>
                <w:sz w:val="24"/>
                <w:szCs w:val="28"/>
              </w:rPr>
            </w:pPr>
          </w:p>
        </w:tc>
        <w:tc>
          <w:tcPr>
            <w:tcW w:w="990" w:type="dxa"/>
          </w:tcPr>
          <w:p w14:paraId="04A42022" w14:textId="77777777" w:rsidR="0025079E" w:rsidRPr="0025079E" w:rsidRDefault="0025079E" w:rsidP="0025079E">
            <w:pPr>
              <w:rPr>
                <w:rFonts w:eastAsia="Times New Roman" w:cs="Times New Roman"/>
                <w:bCs/>
                <w:sz w:val="24"/>
                <w:szCs w:val="28"/>
              </w:rPr>
            </w:pPr>
          </w:p>
        </w:tc>
        <w:tc>
          <w:tcPr>
            <w:tcW w:w="648" w:type="dxa"/>
          </w:tcPr>
          <w:p w14:paraId="277158A6" w14:textId="77777777" w:rsidR="0025079E" w:rsidRPr="0025079E" w:rsidRDefault="0025079E" w:rsidP="0025079E">
            <w:pPr>
              <w:rPr>
                <w:rFonts w:eastAsia="Times New Roman" w:cs="Times New Roman"/>
                <w:bCs/>
                <w:sz w:val="24"/>
                <w:szCs w:val="28"/>
              </w:rPr>
            </w:pPr>
          </w:p>
        </w:tc>
      </w:tr>
      <w:tr w:rsidR="0025079E" w:rsidRPr="0025079E" w14:paraId="1AF993C6" w14:textId="77777777" w:rsidTr="00E04987">
        <w:tc>
          <w:tcPr>
            <w:tcW w:w="900" w:type="dxa"/>
            <w:vMerge/>
            <w:shd w:val="clear" w:color="auto" w:fill="DBE5F1" w:themeFill="accent1" w:themeFillTint="33"/>
          </w:tcPr>
          <w:p w14:paraId="5B3FD651" w14:textId="77777777" w:rsidR="0025079E" w:rsidRPr="0025079E" w:rsidRDefault="0025079E" w:rsidP="0025079E">
            <w:pPr>
              <w:rPr>
                <w:rFonts w:eastAsia="Times New Roman" w:cs="Times New Roman"/>
                <w:bCs/>
                <w:sz w:val="24"/>
                <w:szCs w:val="28"/>
              </w:rPr>
            </w:pPr>
          </w:p>
        </w:tc>
        <w:tc>
          <w:tcPr>
            <w:tcW w:w="1890" w:type="dxa"/>
            <w:vMerge/>
          </w:tcPr>
          <w:p w14:paraId="3B0DC2D5" w14:textId="77777777" w:rsidR="0025079E" w:rsidRPr="0025079E" w:rsidRDefault="0025079E" w:rsidP="0025079E">
            <w:pPr>
              <w:rPr>
                <w:rFonts w:eastAsia="Times New Roman" w:cs="Times New Roman"/>
                <w:bCs/>
                <w:sz w:val="24"/>
                <w:szCs w:val="28"/>
              </w:rPr>
            </w:pPr>
          </w:p>
        </w:tc>
        <w:tc>
          <w:tcPr>
            <w:tcW w:w="7560" w:type="dxa"/>
          </w:tcPr>
          <w:p w14:paraId="19F84451"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If there is a text, does it support the objectives/outcomes and the values?</w:t>
            </w:r>
          </w:p>
        </w:tc>
        <w:tc>
          <w:tcPr>
            <w:tcW w:w="540" w:type="dxa"/>
            <w:shd w:val="clear" w:color="auto" w:fill="DBE5F1" w:themeFill="accent1" w:themeFillTint="33"/>
          </w:tcPr>
          <w:p w14:paraId="64619038"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DE6A869"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64D7857B" w14:textId="77777777" w:rsidR="0025079E" w:rsidRPr="0025079E" w:rsidRDefault="0025079E" w:rsidP="0025079E">
            <w:pPr>
              <w:rPr>
                <w:rFonts w:eastAsia="Times New Roman" w:cs="Times New Roman"/>
                <w:bCs/>
                <w:sz w:val="24"/>
                <w:szCs w:val="28"/>
              </w:rPr>
            </w:pPr>
          </w:p>
        </w:tc>
        <w:tc>
          <w:tcPr>
            <w:tcW w:w="540" w:type="dxa"/>
          </w:tcPr>
          <w:p w14:paraId="3B28A882" w14:textId="77777777" w:rsidR="0025079E" w:rsidRPr="0025079E" w:rsidRDefault="0025079E" w:rsidP="0025079E">
            <w:pPr>
              <w:rPr>
                <w:rFonts w:eastAsia="Times New Roman" w:cs="Times New Roman"/>
                <w:bCs/>
                <w:sz w:val="24"/>
                <w:szCs w:val="28"/>
              </w:rPr>
            </w:pPr>
          </w:p>
        </w:tc>
        <w:tc>
          <w:tcPr>
            <w:tcW w:w="990" w:type="dxa"/>
          </w:tcPr>
          <w:p w14:paraId="21D5617D" w14:textId="77777777" w:rsidR="0025079E" w:rsidRPr="0025079E" w:rsidRDefault="0025079E" w:rsidP="0025079E">
            <w:pPr>
              <w:rPr>
                <w:rFonts w:eastAsia="Times New Roman" w:cs="Times New Roman"/>
                <w:bCs/>
                <w:sz w:val="24"/>
                <w:szCs w:val="28"/>
              </w:rPr>
            </w:pPr>
          </w:p>
        </w:tc>
        <w:tc>
          <w:tcPr>
            <w:tcW w:w="648" w:type="dxa"/>
          </w:tcPr>
          <w:p w14:paraId="1209BF38" w14:textId="77777777" w:rsidR="0025079E" w:rsidRPr="0025079E" w:rsidRDefault="0025079E" w:rsidP="0025079E">
            <w:pPr>
              <w:rPr>
                <w:rFonts w:eastAsia="Times New Roman" w:cs="Times New Roman"/>
                <w:bCs/>
                <w:sz w:val="24"/>
                <w:szCs w:val="28"/>
              </w:rPr>
            </w:pPr>
          </w:p>
        </w:tc>
      </w:tr>
      <w:tr w:rsidR="0025079E" w:rsidRPr="0025079E" w14:paraId="5B2621DC" w14:textId="77777777" w:rsidTr="00E04987">
        <w:tc>
          <w:tcPr>
            <w:tcW w:w="900" w:type="dxa"/>
            <w:vMerge/>
            <w:shd w:val="clear" w:color="auto" w:fill="DBE5F1" w:themeFill="accent1" w:themeFillTint="33"/>
          </w:tcPr>
          <w:p w14:paraId="73A6D0E4" w14:textId="77777777" w:rsidR="0025079E" w:rsidRPr="0025079E" w:rsidRDefault="0025079E" w:rsidP="0025079E">
            <w:pPr>
              <w:rPr>
                <w:rFonts w:eastAsia="Times New Roman" w:cs="Times New Roman"/>
                <w:bCs/>
                <w:sz w:val="24"/>
                <w:szCs w:val="28"/>
              </w:rPr>
            </w:pPr>
          </w:p>
        </w:tc>
        <w:tc>
          <w:tcPr>
            <w:tcW w:w="1890" w:type="dxa"/>
            <w:vMerge/>
          </w:tcPr>
          <w:p w14:paraId="61A8C359" w14:textId="77777777" w:rsidR="0025079E" w:rsidRPr="0025079E" w:rsidRDefault="0025079E" w:rsidP="0025079E">
            <w:pPr>
              <w:rPr>
                <w:rFonts w:eastAsia="Times New Roman" w:cs="Times New Roman"/>
                <w:bCs/>
                <w:sz w:val="24"/>
                <w:szCs w:val="28"/>
              </w:rPr>
            </w:pPr>
          </w:p>
        </w:tc>
        <w:tc>
          <w:tcPr>
            <w:tcW w:w="7560" w:type="dxa"/>
          </w:tcPr>
          <w:p w14:paraId="225B0560" w14:textId="77777777" w:rsidR="0025079E" w:rsidRPr="00E04987" w:rsidRDefault="0025079E" w:rsidP="0025079E">
            <w:pPr>
              <w:rPr>
                <w:rFonts w:eastAsia="Times New Roman" w:cs="Times New Roman"/>
                <w:bCs/>
                <w:sz w:val="20"/>
                <w:szCs w:val="28"/>
              </w:rPr>
            </w:pPr>
          </w:p>
        </w:tc>
        <w:tc>
          <w:tcPr>
            <w:tcW w:w="540" w:type="dxa"/>
            <w:shd w:val="clear" w:color="auto" w:fill="DBE5F1" w:themeFill="accent1" w:themeFillTint="33"/>
          </w:tcPr>
          <w:p w14:paraId="18E9F7C3" w14:textId="77777777" w:rsidR="0025079E" w:rsidRPr="00E04987" w:rsidRDefault="0025079E" w:rsidP="0025079E">
            <w:pPr>
              <w:rPr>
                <w:rFonts w:eastAsia="Times New Roman" w:cs="Times New Roman"/>
                <w:bCs/>
                <w:sz w:val="20"/>
                <w:szCs w:val="28"/>
              </w:rPr>
            </w:pPr>
          </w:p>
        </w:tc>
        <w:tc>
          <w:tcPr>
            <w:tcW w:w="990" w:type="dxa"/>
            <w:shd w:val="clear" w:color="auto" w:fill="DBE5F1" w:themeFill="accent1" w:themeFillTint="33"/>
          </w:tcPr>
          <w:p w14:paraId="62D2BD0B" w14:textId="77777777" w:rsidR="0025079E" w:rsidRPr="00E04987" w:rsidRDefault="0025079E" w:rsidP="0025079E">
            <w:pPr>
              <w:rPr>
                <w:rFonts w:eastAsia="Times New Roman" w:cs="Times New Roman"/>
                <w:bCs/>
                <w:sz w:val="20"/>
                <w:szCs w:val="28"/>
              </w:rPr>
            </w:pPr>
          </w:p>
        </w:tc>
        <w:tc>
          <w:tcPr>
            <w:tcW w:w="630" w:type="dxa"/>
            <w:shd w:val="clear" w:color="auto" w:fill="DBE5F1" w:themeFill="accent1" w:themeFillTint="33"/>
          </w:tcPr>
          <w:p w14:paraId="49AB3A98" w14:textId="77777777" w:rsidR="0025079E" w:rsidRPr="00E04987" w:rsidRDefault="0025079E" w:rsidP="0025079E">
            <w:pPr>
              <w:rPr>
                <w:rFonts w:eastAsia="Times New Roman" w:cs="Times New Roman"/>
                <w:bCs/>
                <w:sz w:val="20"/>
                <w:szCs w:val="28"/>
              </w:rPr>
            </w:pPr>
          </w:p>
        </w:tc>
        <w:tc>
          <w:tcPr>
            <w:tcW w:w="540" w:type="dxa"/>
          </w:tcPr>
          <w:p w14:paraId="48F3ACC3" w14:textId="77777777" w:rsidR="0025079E" w:rsidRPr="00E04987" w:rsidRDefault="0025079E" w:rsidP="0025079E">
            <w:pPr>
              <w:rPr>
                <w:rFonts w:eastAsia="Times New Roman" w:cs="Times New Roman"/>
                <w:bCs/>
                <w:sz w:val="20"/>
                <w:szCs w:val="28"/>
              </w:rPr>
            </w:pPr>
          </w:p>
        </w:tc>
        <w:tc>
          <w:tcPr>
            <w:tcW w:w="990" w:type="dxa"/>
          </w:tcPr>
          <w:p w14:paraId="4737A2FC" w14:textId="77777777" w:rsidR="0025079E" w:rsidRPr="00E04987" w:rsidRDefault="0025079E" w:rsidP="0025079E">
            <w:pPr>
              <w:rPr>
                <w:rFonts w:eastAsia="Times New Roman" w:cs="Times New Roman"/>
                <w:bCs/>
                <w:sz w:val="20"/>
                <w:szCs w:val="28"/>
              </w:rPr>
            </w:pPr>
          </w:p>
        </w:tc>
        <w:tc>
          <w:tcPr>
            <w:tcW w:w="648" w:type="dxa"/>
          </w:tcPr>
          <w:p w14:paraId="3C7477D6" w14:textId="77777777" w:rsidR="0025079E" w:rsidRPr="00E04987" w:rsidRDefault="0025079E" w:rsidP="0025079E">
            <w:pPr>
              <w:rPr>
                <w:rFonts w:eastAsia="Times New Roman" w:cs="Times New Roman"/>
                <w:bCs/>
                <w:sz w:val="20"/>
                <w:szCs w:val="28"/>
              </w:rPr>
            </w:pPr>
          </w:p>
        </w:tc>
      </w:tr>
      <w:tr w:rsidR="0025079E" w:rsidRPr="0025079E" w14:paraId="6517A7BC" w14:textId="77777777" w:rsidTr="00E04987">
        <w:tc>
          <w:tcPr>
            <w:tcW w:w="900" w:type="dxa"/>
            <w:vMerge/>
            <w:shd w:val="clear" w:color="auto" w:fill="DBE5F1" w:themeFill="accent1" w:themeFillTint="33"/>
          </w:tcPr>
          <w:p w14:paraId="60EDDBF2" w14:textId="77777777" w:rsidR="0025079E" w:rsidRPr="0025079E" w:rsidRDefault="0025079E" w:rsidP="0025079E">
            <w:pPr>
              <w:rPr>
                <w:rFonts w:eastAsia="Times New Roman" w:cs="Times New Roman"/>
                <w:bCs/>
                <w:sz w:val="8"/>
                <w:szCs w:val="8"/>
              </w:rPr>
            </w:pPr>
          </w:p>
        </w:tc>
        <w:tc>
          <w:tcPr>
            <w:tcW w:w="13788" w:type="dxa"/>
            <w:gridSpan w:val="8"/>
            <w:shd w:val="clear" w:color="auto" w:fill="DBE5F1" w:themeFill="accent1" w:themeFillTint="33"/>
          </w:tcPr>
          <w:p w14:paraId="201BC9C1" w14:textId="77777777" w:rsidR="0025079E" w:rsidRPr="0025079E" w:rsidRDefault="0025079E" w:rsidP="0025079E">
            <w:pPr>
              <w:rPr>
                <w:rFonts w:eastAsia="Times New Roman" w:cs="Times New Roman"/>
                <w:bCs/>
                <w:sz w:val="8"/>
                <w:szCs w:val="8"/>
              </w:rPr>
            </w:pPr>
          </w:p>
        </w:tc>
      </w:tr>
      <w:tr w:rsidR="0025079E" w:rsidRPr="0025079E" w14:paraId="43A66E8F" w14:textId="77777777" w:rsidTr="00E04987">
        <w:tc>
          <w:tcPr>
            <w:tcW w:w="900" w:type="dxa"/>
            <w:vMerge/>
            <w:shd w:val="clear" w:color="auto" w:fill="DBE5F1" w:themeFill="accent1" w:themeFillTint="33"/>
          </w:tcPr>
          <w:p w14:paraId="578AC118" w14:textId="77777777" w:rsidR="0025079E" w:rsidRPr="0025079E" w:rsidRDefault="0025079E" w:rsidP="0025079E">
            <w:pPr>
              <w:rPr>
                <w:rFonts w:eastAsia="Times New Roman" w:cs="Times New Roman"/>
                <w:bCs/>
                <w:sz w:val="24"/>
                <w:szCs w:val="28"/>
              </w:rPr>
            </w:pPr>
          </w:p>
        </w:tc>
        <w:tc>
          <w:tcPr>
            <w:tcW w:w="1890" w:type="dxa"/>
            <w:vMerge w:val="restart"/>
            <w:vAlign w:val="center"/>
          </w:tcPr>
          <w:p w14:paraId="011EA1D8" w14:textId="77777777" w:rsidR="0025079E" w:rsidRPr="0025079E" w:rsidRDefault="0025079E" w:rsidP="0025079E">
            <w:pPr>
              <w:jc w:val="center"/>
              <w:rPr>
                <w:rFonts w:eastAsia="Times New Roman" w:cs="Times New Roman"/>
                <w:b/>
                <w:bCs/>
                <w:sz w:val="24"/>
                <w:szCs w:val="28"/>
              </w:rPr>
            </w:pPr>
            <w:r w:rsidRPr="0025079E">
              <w:rPr>
                <w:rFonts w:eastAsia="Times New Roman" w:cs="Times New Roman"/>
                <w:b/>
                <w:bCs/>
                <w:sz w:val="24"/>
                <w:szCs w:val="28"/>
              </w:rPr>
              <w:t>Review the assignments</w:t>
            </w:r>
          </w:p>
        </w:tc>
        <w:tc>
          <w:tcPr>
            <w:tcW w:w="7560" w:type="dxa"/>
          </w:tcPr>
          <w:p w14:paraId="0F339312"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assignments provide opportunities to measure achievement of each learning objective/outcome?</w:t>
            </w:r>
          </w:p>
        </w:tc>
        <w:tc>
          <w:tcPr>
            <w:tcW w:w="540" w:type="dxa"/>
            <w:shd w:val="clear" w:color="auto" w:fill="DBE5F1" w:themeFill="accent1" w:themeFillTint="33"/>
          </w:tcPr>
          <w:p w14:paraId="489DC479"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7873E5E"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A708D97" w14:textId="77777777" w:rsidR="0025079E" w:rsidRPr="0025079E" w:rsidRDefault="0025079E" w:rsidP="0025079E">
            <w:pPr>
              <w:rPr>
                <w:rFonts w:eastAsia="Times New Roman" w:cs="Times New Roman"/>
                <w:bCs/>
                <w:sz w:val="24"/>
                <w:szCs w:val="28"/>
              </w:rPr>
            </w:pPr>
          </w:p>
        </w:tc>
        <w:tc>
          <w:tcPr>
            <w:tcW w:w="540" w:type="dxa"/>
          </w:tcPr>
          <w:p w14:paraId="5AF4B3D8" w14:textId="77777777" w:rsidR="0025079E" w:rsidRPr="0025079E" w:rsidRDefault="0025079E" w:rsidP="0025079E">
            <w:pPr>
              <w:rPr>
                <w:rFonts w:eastAsia="Times New Roman" w:cs="Times New Roman"/>
                <w:bCs/>
                <w:sz w:val="24"/>
                <w:szCs w:val="28"/>
              </w:rPr>
            </w:pPr>
          </w:p>
        </w:tc>
        <w:tc>
          <w:tcPr>
            <w:tcW w:w="990" w:type="dxa"/>
          </w:tcPr>
          <w:p w14:paraId="78A44513" w14:textId="77777777" w:rsidR="0025079E" w:rsidRPr="0025079E" w:rsidRDefault="0025079E" w:rsidP="0025079E">
            <w:pPr>
              <w:rPr>
                <w:rFonts w:eastAsia="Times New Roman" w:cs="Times New Roman"/>
                <w:bCs/>
                <w:sz w:val="24"/>
                <w:szCs w:val="28"/>
              </w:rPr>
            </w:pPr>
          </w:p>
        </w:tc>
        <w:tc>
          <w:tcPr>
            <w:tcW w:w="648" w:type="dxa"/>
          </w:tcPr>
          <w:p w14:paraId="50FAE16A" w14:textId="77777777" w:rsidR="0025079E" w:rsidRPr="0025079E" w:rsidRDefault="0025079E" w:rsidP="0025079E">
            <w:pPr>
              <w:rPr>
                <w:rFonts w:eastAsia="Times New Roman" w:cs="Times New Roman"/>
                <w:bCs/>
                <w:sz w:val="24"/>
                <w:szCs w:val="28"/>
              </w:rPr>
            </w:pPr>
          </w:p>
        </w:tc>
      </w:tr>
      <w:tr w:rsidR="0025079E" w:rsidRPr="0025079E" w14:paraId="40135A54" w14:textId="77777777" w:rsidTr="00E04987">
        <w:tc>
          <w:tcPr>
            <w:tcW w:w="900" w:type="dxa"/>
            <w:vMerge/>
            <w:shd w:val="clear" w:color="auto" w:fill="DBE5F1" w:themeFill="accent1" w:themeFillTint="33"/>
          </w:tcPr>
          <w:p w14:paraId="62EC2FA0" w14:textId="77777777" w:rsidR="0025079E" w:rsidRPr="0025079E" w:rsidRDefault="0025079E" w:rsidP="0025079E">
            <w:pPr>
              <w:rPr>
                <w:rFonts w:eastAsia="Times New Roman" w:cs="Times New Roman"/>
                <w:bCs/>
                <w:sz w:val="24"/>
                <w:szCs w:val="28"/>
              </w:rPr>
            </w:pPr>
          </w:p>
        </w:tc>
        <w:tc>
          <w:tcPr>
            <w:tcW w:w="1890" w:type="dxa"/>
            <w:vMerge/>
          </w:tcPr>
          <w:p w14:paraId="19EBF880" w14:textId="77777777" w:rsidR="0025079E" w:rsidRPr="0025079E" w:rsidRDefault="0025079E" w:rsidP="0025079E">
            <w:pPr>
              <w:rPr>
                <w:rFonts w:eastAsia="Times New Roman" w:cs="Times New Roman"/>
                <w:bCs/>
                <w:sz w:val="24"/>
                <w:szCs w:val="28"/>
              </w:rPr>
            </w:pPr>
          </w:p>
        </w:tc>
        <w:tc>
          <w:tcPr>
            <w:tcW w:w="7560" w:type="dxa"/>
          </w:tcPr>
          <w:p w14:paraId="0CA90525"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assignments require students to demonstrate both knowledge acquisition and knowledge application?</w:t>
            </w:r>
          </w:p>
        </w:tc>
        <w:tc>
          <w:tcPr>
            <w:tcW w:w="540" w:type="dxa"/>
            <w:shd w:val="clear" w:color="auto" w:fill="DBE5F1" w:themeFill="accent1" w:themeFillTint="33"/>
          </w:tcPr>
          <w:p w14:paraId="4B370A39"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199005E0"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53E1BB2" w14:textId="77777777" w:rsidR="0025079E" w:rsidRPr="0025079E" w:rsidRDefault="0025079E" w:rsidP="0025079E">
            <w:pPr>
              <w:rPr>
                <w:rFonts w:eastAsia="Times New Roman" w:cs="Times New Roman"/>
                <w:bCs/>
                <w:sz w:val="24"/>
                <w:szCs w:val="28"/>
              </w:rPr>
            </w:pPr>
          </w:p>
        </w:tc>
        <w:tc>
          <w:tcPr>
            <w:tcW w:w="540" w:type="dxa"/>
          </w:tcPr>
          <w:p w14:paraId="7AB953C7" w14:textId="77777777" w:rsidR="0025079E" w:rsidRPr="0025079E" w:rsidRDefault="0025079E" w:rsidP="0025079E">
            <w:pPr>
              <w:rPr>
                <w:rFonts w:eastAsia="Times New Roman" w:cs="Times New Roman"/>
                <w:bCs/>
                <w:sz w:val="24"/>
                <w:szCs w:val="28"/>
              </w:rPr>
            </w:pPr>
          </w:p>
        </w:tc>
        <w:tc>
          <w:tcPr>
            <w:tcW w:w="990" w:type="dxa"/>
          </w:tcPr>
          <w:p w14:paraId="32CFEA83" w14:textId="77777777" w:rsidR="0025079E" w:rsidRPr="0025079E" w:rsidRDefault="0025079E" w:rsidP="0025079E">
            <w:pPr>
              <w:rPr>
                <w:rFonts w:eastAsia="Times New Roman" w:cs="Times New Roman"/>
                <w:bCs/>
                <w:sz w:val="24"/>
                <w:szCs w:val="28"/>
              </w:rPr>
            </w:pPr>
          </w:p>
        </w:tc>
        <w:tc>
          <w:tcPr>
            <w:tcW w:w="648" w:type="dxa"/>
          </w:tcPr>
          <w:p w14:paraId="6D6468BF" w14:textId="77777777" w:rsidR="0025079E" w:rsidRPr="0025079E" w:rsidRDefault="0025079E" w:rsidP="0025079E">
            <w:pPr>
              <w:rPr>
                <w:rFonts w:eastAsia="Times New Roman" w:cs="Times New Roman"/>
                <w:bCs/>
                <w:sz w:val="24"/>
                <w:szCs w:val="28"/>
              </w:rPr>
            </w:pPr>
          </w:p>
        </w:tc>
      </w:tr>
      <w:tr w:rsidR="0025079E" w:rsidRPr="0025079E" w14:paraId="2AE0EBCA" w14:textId="77777777" w:rsidTr="00E04987">
        <w:tc>
          <w:tcPr>
            <w:tcW w:w="900" w:type="dxa"/>
            <w:vMerge/>
            <w:shd w:val="clear" w:color="auto" w:fill="DBE5F1" w:themeFill="accent1" w:themeFillTint="33"/>
          </w:tcPr>
          <w:p w14:paraId="417D1491" w14:textId="77777777" w:rsidR="0025079E" w:rsidRPr="0025079E" w:rsidRDefault="0025079E" w:rsidP="0025079E">
            <w:pPr>
              <w:rPr>
                <w:rFonts w:eastAsia="Times New Roman" w:cs="Times New Roman"/>
                <w:bCs/>
                <w:sz w:val="24"/>
                <w:szCs w:val="28"/>
              </w:rPr>
            </w:pPr>
          </w:p>
        </w:tc>
        <w:tc>
          <w:tcPr>
            <w:tcW w:w="1890" w:type="dxa"/>
            <w:vMerge/>
          </w:tcPr>
          <w:p w14:paraId="768AE686" w14:textId="77777777" w:rsidR="0025079E" w:rsidRPr="0025079E" w:rsidRDefault="0025079E" w:rsidP="0025079E">
            <w:pPr>
              <w:rPr>
                <w:rFonts w:eastAsia="Times New Roman" w:cs="Times New Roman"/>
                <w:bCs/>
                <w:sz w:val="24"/>
                <w:szCs w:val="28"/>
              </w:rPr>
            </w:pPr>
          </w:p>
        </w:tc>
        <w:tc>
          <w:tcPr>
            <w:tcW w:w="7560" w:type="dxa"/>
          </w:tcPr>
          <w:p w14:paraId="49BA9971"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assignments occur in a logical sequence?</w:t>
            </w:r>
          </w:p>
        </w:tc>
        <w:tc>
          <w:tcPr>
            <w:tcW w:w="540" w:type="dxa"/>
            <w:shd w:val="clear" w:color="auto" w:fill="DBE5F1" w:themeFill="accent1" w:themeFillTint="33"/>
          </w:tcPr>
          <w:p w14:paraId="169D5A25"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D980BF8"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3D0FEA5B" w14:textId="77777777" w:rsidR="0025079E" w:rsidRPr="0025079E" w:rsidRDefault="0025079E" w:rsidP="0025079E">
            <w:pPr>
              <w:rPr>
                <w:rFonts w:eastAsia="Times New Roman" w:cs="Times New Roman"/>
                <w:bCs/>
                <w:sz w:val="24"/>
                <w:szCs w:val="28"/>
              </w:rPr>
            </w:pPr>
          </w:p>
        </w:tc>
        <w:tc>
          <w:tcPr>
            <w:tcW w:w="540" w:type="dxa"/>
          </w:tcPr>
          <w:p w14:paraId="269E86EB" w14:textId="77777777" w:rsidR="0025079E" w:rsidRPr="0025079E" w:rsidRDefault="0025079E" w:rsidP="0025079E">
            <w:pPr>
              <w:rPr>
                <w:rFonts w:eastAsia="Times New Roman" w:cs="Times New Roman"/>
                <w:bCs/>
                <w:sz w:val="24"/>
                <w:szCs w:val="28"/>
              </w:rPr>
            </w:pPr>
          </w:p>
        </w:tc>
        <w:tc>
          <w:tcPr>
            <w:tcW w:w="990" w:type="dxa"/>
          </w:tcPr>
          <w:p w14:paraId="2AAAA164" w14:textId="77777777" w:rsidR="0025079E" w:rsidRPr="0025079E" w:rsidRDefault="0025079E" w:rsidP="0025079E">
            <w:pPr>
              <w:rPr>
                <w:rFonts w:eastAsia="Times New Roman" w:cs="Times New Roman"/>
                <w:bCs/>
                <w:sz w:val="24"/>
                <w:szCs w:val="28"/>
              </w:rPr>
            </w:pPr>
          </w:p>
        </w:tc>
        <w:tc>
          <w:tcPr>
            <w:tcW w:w="648" w:type="dxa"/>
          </w:tcPr>
          <w:p w14:paraId="6EFE3FC2" w14:textId="77777777" w:rsidR="0025079E" w:rsidRPr="0025079E" w:rsidRDefault="0025079E" w:rsidP="0025079E">
            <w:pPr>
              <w:rPr>
                <w:rFonts w:eastAsia="Times New Roman" w:cs="Times New Roman"/>
                <w:bCs/>
                <w:sz w:val="24"/>
                <w:szCs w:val="28"/>
              </w:rPr>
            </w:pPr>
          </w:p>
        </w:tc>
      </w:tr>
      <w:tr w:rsidR="0025079E" w:rsidRPr="0025079E" w14:paraId="25E2E106" w14:textId="77777777" w:rsidTr="00E04987">
        <w:tc>
          <w:tcPr>
            <w:tcW w:w="900" w:type="dxa"/>
            <w:vMerge/>
            <w:shd w:val="clear" w:color="auto" w:fill="DBE5F1" w:themeFill="accent1" w:themeFillTint="33"/>
          </w:tcPr>
          <w:p w14:paraId="11C27708" w14:textId="77777777" w:rsidR="0025079E" w:rsidRPr="0025079E" w:rsidRDefault="0025079E" w:rsidP="0025079E">
            <w:pPr>
              <w:rPr>
                <w:rFonts w:eastAsia="Times New Roman" w:cs="Times New Roman"/>
                <w:bCs/>
                <w:sz w:val="24"/>
                <w:szCs w:val="28"/>
              </w:rPr>
            </w:pPr>
          </w:p>
        </w:tc>
        <w:tc>
          <w:tcPr>
            <w:tcW w:w="1890" w:type="dxa"/>
            <w:vMerge/>
          </w:tcPr>
          <w:p w14:paraId="6C5D2ECB" w14:textId="77777777" w:rsidR="0025079E" w:rsidRPr="0025079E" w:rsidRDefault="0025079E" w:rsidP="0025079E">
            <w:pPr>
              <w:rPr>
                <w:rFonts w:eastAsia="Times New Roman" w:cs="Times New Roman"/>
                <w:bCs/>
                <w:sz w:val="24"/>
                <w:szCs w:val="28"/>
              </w:rPr>
            </w:pPr>
          </w:p>
        </w:tc>
        <w:tc>
          <w:tcPr>
            <w:tcW w:w="7560" w:type="dxa"/>
          </w:tcPr>
          <w:p w14:paraId="4DD90720"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 xml:space="preserve">Do the assignments reflect the values? </w:t>
            </w:r>
          </w:p>
        </w:tc>
        <w:tc>
          <w:tcPr>
            <w:tcW w:w="540" w:type="dxa"/>
            <w:shd w:val="clear" w:color="auto" w:fill="DBE5F1" w:themeFill="accent1" w:themeFillTint="33"/>
          </w:tcPr>
          <w:p w14:paraId="19F32753"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03866AF"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2EC7FEA6" w14:textId="77777777" w:rsidR="0025079E" w:rsidRPr="0025079E" w:rsidRDefault="0025079E" w:rsidP="0025079E">
            <w:pPr>
              <w:rPr>
                <w:rFonts w:eastAsia="Times New Roman" w:cs="Times New Roman"/>
                <w:bCs/>
                <w:sz w:val="24"/>
                <w:szCs w:val="28"/>
              </w:rPr>
            </w:pPr>
          </w:p>
        </w:tc>
        <w:tc>
          <w:tcPr>
            <w:tcW w:w="540" w:type="dxa"/>
          </w:tcPr>
          <w:p w14:paraId="4980ED30" w14:textId="77777777" w:rsidR="0025079E" w:rsidRPr="0025079E" w:rsidRDefault="0025079E" w:rsidP="0025079E">
            <w:pPr>
              <w:rPr>
                <w:rFonts w:eastAsia="Times New Roman" w:cs="Times New Roman"/>
                <w:bCs/>
                <w:sz w:val="24"/>
                <w:szCs w:val="28"/>
              </w:rPr>
            </w:pPr>
          </w:p>
        </w:tc>
        <w:tc>
          <w:tcPr>
            <w:tcW w:w="990" w:type="dxa"/>
          </w:tcPr>
          <w:p w14:paraId="72181DD4" w14:textId="77777777" w:rsidR="0025079E" w:rsidRPr="0025079E" w:rsidRDefault="0025079E" w:rsidP="0025079E">
            <w:pPr>
              <w:rPr>
                <w:rFonts w:eastAsia="Times New Roman" w:cs="Times New Roman"/>
                <w:bCs/>
                <w:sz w:val="24"/>
                <w:szCs w:val="28"/>
              </w:rPr>
            </w:pPr>
          </w:p>
        </w:tc>
        <w:tc>
          <w:tcPr>
            <w:tcW w:w="648" w:type="dxa"/>
          </w:tcPr>
          <w:p w14:paraId="223D5497" w14:textId="77777777" w:rsidR="0025079E" w:rsidRPr="0025079E" w:rsidRDefault="0025079E" w:rsidP="0025079E">
            <w:pPr>
              <w:rPr>
                <w:rFonts w:eastAsia="Times New Roman" w:cs="Times New Roman"/>
                <w:bCs/>
                <w:sz w:val="24"/>
                <w:szCs w:val="28"/>
              </w:rPr>
            </w:pPr>
          </w:p>
        </w:tc>
      </w:tr>
      <w:tr w:rsidR="0025079E" w:rsidRPr="0025079E" w14:paraId="31F798D8" w14:textId="77777777" w:rsidTr="00E04987">
        <w:tc>
          <w:tcPr>
            <w:tcW w:w="900" w:type="dxa"/>
            <w:vMerge/>
            <w:shd w:val="clear" w:color="auto" w:fill="DBE5F1" w:themeFill="accent1" w:themeFillTint="33"/>
          </w:tcPr>
          <w:p w14:paraId="0BDF778D" w14:textId="77777777" w:rsidR="0025079E" w:rsidRPr="0025079E" w:rsidRDefault="0025079E" w:rsidP="0025079E">
            <w:pPr>
              <w:rPr>
                <w:rFonts w:eastAsia="Times New Roman" w:cs="Times New Roman"/>
                <w:bCs/>
                <w:sz w:val="24"/>
                <w:szCs w:val="28"/>
              </w:rPr>
            </w:pPr>
          </w:p>
        </w:tc>
        <w:tc>
          <w:tcPr>
            <w:tcW w:w="1890" w:type="dxa"/>
            <w:vMerge/>
          </w:tcPr>
          <w:p w14:paraId="16FA23EF" w14:textId="77777777" w:rsidR="0025079E" w:rsidRPr="0025079E" w:rsidRDefault="0025079E" w:rsidP="0025079E">
            <w:pPr>
              <w:rPr>
                <w:rFonts w:eastAsia="Times New Roman" w:cs="Times New Roman"/>
                <w:bCs/>
                <w:sz w:val="24"/>
                <w:szCs w:val="28"/>
              </w:rPr>
            </w:pPr>
          </w:p>
        </w:tc>
        <w:tc>
          <w:tcPr>
            <w:tcW w:w="7560" w:type="dxa"/>
          </w:tcPr>
          <w:p w14:paraId="154134C9" w14:textId="77777777" w:rsidR="0025079E" w:rsidRPr="0025079E" w:rsidRDefault="0025079E" w:rsidP="0025079E">
            <w:pPr>
              <w:rPr>
                <w:rFonts w:eastAsia="Times New Roman" w:cs="Times New Roman"/>
                <w:bCs/>
                <w:szCs w:val="28"/>
              </w:rPr>
            </w:pPr>
            <w:r w:rsidRPr="0025079E">
              <w:rPr>
                <w:rFonts w:eastAsia="Times New Roman" w:cs="Times New Roman"/>
                <w:bCs/>
                <w:szCs w:val="28"/>
              </w:rPr>
              <w:t>Do the rubrics incorporate explicit emphasis on the values?</w:t>
            </w:r>
          </w:p>
        </w:tc>
        <w:tc>
          <w:tcPr>
            <w:tcW w:w="540" w:type="dxa"/>
            <w:shd w:val="clear" w:color="auto" w:fill="DBE5F1" w:themeFill="accent1" w:themeFillTint="33"/>
          </w:tcPr>
          <w:p w14:paraId="0192B5E6"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458F8D7"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144F4A78" w14:textId="77777777" w:rsidR="0025079E" w:rsidRPr="0025079E" w:rsidRDefault="0025079E" w:rsidP="0025079E">
            <w:pPr>
              <w:rPr>
                <w:rFonts w:eastAsia="Times New Roman" w:cs="Times New Roman"/>
                <w:bCs/>
                <w:sz w:val="24"/>
                <w:szCs w:val="28"/>
              </w:rPr>
            </w:pPr>
          </w:p>
        </w:tc>
        <w:tc>
          <w:tcPr>
            <w:tcW w:w="540" w:type="dxa"/>
          </w:tcPr>
          <w:p w14:paraId="40E88E13" w14:textId="77777777" w:rsidR="0025079E" w:rsidRPr="0025079E" w:rsidRDefault="0025079E" w:rsidP="0025079E">
            <w:pPr>
              <w:rPr>
                <w:rFonts w:eastAsia="Times New Roman" w:cs="Times New Roman"/>
                <w:bCs/>
                <w:sz w:val="24"/>
                <w:szCs w:val="28"/>
              </w:rPr>
            </w:pPr>
          </w:p>
        </w:tc>
        <w:tc>
          <w:tcPr>
            <w:tcW w:w="990" w:type="dxa"/>
          </w:tcPr>
          <w:p w14:paraId="349F3663" w14:textId="77777777" w:rsidR="0025079E" w:rsidRPr="0025079E" w:rsidRDefault="0025079E" w:rsidP="0025079E">
            <w:pPr>
              <w:rPr>
                <w:rFonts w:eastAsia="Times New Roman" w:cs="Times New Roman"/>
                <w:bCs/>
                <w:sz w:val="24"/>
                <w:szCs w:val="28"/>
              </w:rPr>
            </w:pPr>
          </w:p>
        </w:tc>
        <w:tc>
          <w:tcPr>
            <w:tcW w:w="648" w:type="dxa"/>
          </w:tcPr>
          <w:p w14:paraId="5AF63261" w14:textId="77777777" w:rsidR="0025079E" w:rsidRPr="0025079E" w:rsidRDefault="0025079E" w:rsidP="0025079E">
            <w:pPr>
              <w:rPr>
                <w:rFonts w:eastAsia="Times New Roman" w:cs="Times New Roman"/>
                <w:bCs/>
                <w:sz w:val="24"/>
                <w:szCs w:val="28"/>
              </w:rPr>
            </w:pPr>
          </w:p>
        </w:tc>
      </w:tr>
      <w:tr w:rsidR="0025079E" w:rsidRPr="0025079E" w14:paraId="18DEE2C0" w14:textId="77777777" w:rsidTr="00E04987">
        <w:tc>
          <w:tcPr>
            <w:tcW w:w="900" w:type="dxa"/>
            <w:shd w:val="clear" w:color="auto" w:fill="DBE5F1" w:themeFill="accent1" w:themeFillTint="33"/>
            <w:vAlign w:val="center"/>
          </w:tcPr>
          <w:p w14:paraId="02AF55A3" w14:textId="77777777" w:rsidR="0025079E" w:rsidRPr="0025079E" w:rsidRDefault="0025079E" w:rsidP="0025079E">
            <w:pPr>
              <w:jc w:val="center"/>
              <w:rPr>
                <w:rFonts w:eastAsia="Times New Roman" w:cs="Times New Roman"/>
                <w:b/>
                <w:bCs/>
                <w:sz w:val="24"/>
                <w:szCs w:val="26"/>
              </w:rPr>
            </w:pPr>
            <w:r w:rsidRPr="0025079E">
              <w:lastRenderedPageBreak/>
              <w:br w:type="column"/>
            </w:r>
            <w:r w:rsidRPr="0025079E">
              <w:br w:type="column"/>
            </w:r>
            <w:r w:rsidRPr="0025079E">
              <w:rPr>
                <w:rFonts w:eastAsia="Times New Roman" w:cs="Times New Roman"/>
                <w:b/>
                <w:bCs/>
                <w:sz w:val="24"/>
                <w:szCs w:val="26"/>
              </w:rPr>
              <w:t>Phase</w:t>
            </w:r>
          </w:p>
        </w:tc>
        <w:tc>
          <w:tcPr>
            <w:tcW w:w="1890" w:type="dxa"/>
            <w:shd w:val="clear" w:color="auto" w:fill="DBE5F1" w:themeFill="accent1" w:themeFillTint="33"/>
            <w:vAlign w:val="center"/>
          </w:tcPr>
          <w:p w14:paraId="1B75066A"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Step</w:t>
            </w:r>
          </w:p>
        </w:tc>
        <w:tc>
          <w:tcPr>
            <w:tcW w:w="7560" w:type="dxa"/>
            <w:shd w:val="clear" w:color="auto" w:fill="DBE5F1" w:themeFill="accent1" w:themeFillTint="33"/>
            <w:vAlign w:val="center"/>
          </w:tcPr>
          <w:p w14:paraId="7383CCD3"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Key Considerations</w:t>
            </w:r>
          </w:p>
        </w:tc>
        <w:tc>
          <w:tcPr>
            <w:tcW w:w="540" w:type="dxa"/>
            <w:shd w:val="clear" w:color="auto" w:fill="DBE5F1" w:themeFill="accent1" w:themeFillTint="33"/>
            <w:vAlign w:val="center"/>
          </w:tcPr>
          <w:p w14:paraId="2255B3F7"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No</w:t>
            </w:r>
          </w:p>
        </w:tc>
        <w:tc>
          <w:tcPr>
            <w:tcW w:w="990" w:type="dxa"/>
            <w:shd w:val="clear" w:color="auto" w:fill="DBE5F1" w:themeFill="accent1" w:themeFillTint="33"/>
            <w:vAlign w:val="center"/>
          </w:tcPr>
          <w:p w14:paraId="4CE5C134"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Somewhat</w:t>
            </w:r>
          </w:p>
        </w:tc>
        <w:tc>
          <w:tcPr>
            <w:tcW w:w="630" w:type="dxa"/>
            <w:shd w:val="clear" w:color="auto" w:fill="DBE5F1" w:themeFill="accent1" w:themeFillTint="33"/>
            <w:vAlign w:val="center"/>
          </w:tcPr>
          <w:p w14:paraId="2531C3C1"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16"/>
                <w:szCs w:val="26"/>
              </w:rPr>
              <w:t>Yes</w:t>
            </w:r>
          </w:p>
        </w:tc>
        <w:tc>
          <w:tcPr>
            <w:tcW w:w="2178" w:type="dxa"/>
            <w:gridSpan w:val="3"/>
            <w:shd w:val="clear" w:color="auto" w:fill="DBE5F1" w:themeFill="accent1" w:themeFillTint="33"/>
          </w:tcPr>
          <w:p w14:paraId="012F911E" w14:textId="77777777" w:rsidR="0025079E" w:rsidRPr="0025079E" w:rsidRDefault="0025079E" w:rsidP="0025079E">
            <w:pPr>
              <w:jc w:val="center"/>
              <w:rPr>
                <w:rFonts w:eastAsia="Times New Roman" w:cs="Times New Roman"/>
                <w:b/>
                <w:bCs/>
                <w:sz w:val="24"/>
                <w:szCs w:val="26"/>
              </w:rPr>
            </w:pPr>
            <w:r w:rsidRPr="0025079E">
              <w:rPr>
                <w:rFonts w:eastAsia="Times New Roman" w:cs="Times New Roman"/>
                <w:b/>
                <w:bCs/>
                <w:sz w:val="24"/>
                <w:szCs w:val="26"/>
              </w:rPr>
              <w:t>Important?</w:t>
            </w:r>
          </w:p>
        </w:tc>
      </w:tr>
      <w:tr w:rsidR="0025079E" w:rsidRPr="0025079E" w14:paraId="08297B57" w14:textId="77777777" w:rsidTr="00E04987">
        <w:tc>
          <w:tcPr>
            <w:tcW w:w="900" w:type="dxa"/>
            <w:vMerge w:val="restart"/>
            <w:shd w:val="clear" w:color="auto" w:fill="DBE5F1" w:themeFill="accent1" w:themeFillTint="33"/>
            <w:textDirection w:val="btLr"/>
          </w:tcPr>
          <w:p w14:paraId="39AD91BB" w14:textId="3472EF9F" w:rsidR="0025079E" w:rsidRPr="0025079E" w:rsidRDefault="00CE4BAD" w:rsidP="0025079E">
            <w:pPr>
              <w:ind w:left="113" w:right="113"/>
              <w:jc w:val="center"/>
              <w:rPr>
                <w:rFonts w:eastAsia="Times New Roman" w:cs="Times New Roman"/>
                <w:bCs/>
                <w:sz w:val="24"/>
                <w:szCs w:val="28"/>
              </w:rPr>
            </w:pPr>
            <w:r>
              <w:rPr>
                <w:rFonts w:eastAsia="Times New Roman" w:cs="Times New Roman"/>
                <w:b/>
                <w:bCs/>
                <w:sz w:val="44"/>
                <w:szCs w:val="28"/>
              </w:rPr>
              <w:t xml:space="preserve">3. </w:t>
            </w:r>
            <w:r w:rsidR="0025079E" w:rsidRPr="0025079E">
              <w:rPr>
                <w:rFonts w:eastAsia="Times New Roman" w:cs="Times New Roman"/>
                <w:b/>
                <w:bCs/>
                <w:sz w:val="44"/>
                <w:szCs w:val="28"/>
              </w:rPr>
              <w:t>Program Deconstruction/Reconstruction</w:t>
            </w:r>
          </w:p>
        </w:tc>
        <w:tc>
          <w:tcPr>
            <w:tcW w:w="1890" w:type="dxa"/>
            <w:vMerge w:val="restart"/>
            <w:vAlign w:val="center"/>
          </w:tcPr>
          <w:p w14:paraId="52BC77D4" w14:textId="77777777" w:rsidR="0025079E" w:rsidRPr="0025079E" w:rsidRDefault="0025079E" w:rsidP="0025079E">
            <w:pPr>
              <w:jc w:val="center"/>
              <w:rPr>
                <w:rFonts w:eastAsia="Times New Roman" w:cs="Times New Roman"/>
                <w:b/>
                <w:bCs/>
                <w:sz w:val="24"/>
                <w:szCs w:val="28"/>
              </w:rPr>
            </w:pPr>
            <w:r w:rsidRPr="0025079E">
              <w:rPr>
                <w:rFonts w:eastAsia="Times New Roman" w:cs="Times New Roman"/>
                <w:b/>
                <w:bCs/>
                <w:sz w:val="24"/>
                <w:szCs w:val="28"/>
              </w:rPr>
              <w:t xml:space="preserve">Review field experiences including observations, </w:t>
            </w:r>
            <w:proofErr w:type="spellStart"/>
            <w:r w:rsidRPr="0025079E">
              <w:rPr>
                <w:rFonts w:eastAsia="Times New Roman" w:cs="Times New Roman"/>
                <w:b/>
                <w:bCs/>
                <w:sz w:val="24"/>
                <w:szCs w:val="28"/>
              </w:rPr>
              <w:t>practica</w:t>
            </w:r>
            <w:proofErr w:type="spellEnd"/>
            <w:r w:rsidRPr="0025079E">
              <w:rPr>
                <w:rFonts w:eastAsia="Times New Roman" w:cs="Times New Roman"/>
                <w:b/>
                <w:bCs/>
                <w:sz w:val="24"/>
                <w:szCs w:val="28"/>
              </w:rPr>
              <w:t>, and student teaching</w:t>
            </w:r>
          </w:p>
        </w:tc>
        <w:tc>
          <w:tcPr>
            <w:tcW w:w="7560" w:type="dxa"/>
          </w:tcPr>
          <w:p w14:paraId="234DEDB6" w14:textId="77777777" w:rsidR="0025079E" w:rsidRPr="0025079E" w:rsidRDefault="0025079E" w:rsidP="0025079E">
            <w:pPr>
              <w:shd w:val="clear" w:color="auto" w:fill="FFFFFF" w:themeFill="background1"/>
              <w:rPr>
                <w:rFonts w:eastAsia="Times New Roman"/>
                <w:sz w:val="24"/>
                <w:szCs w:val="20"/>
              </w:rPr>
            </w:pPr>
            <w:r w:rsidRPr="0025079E">
              <w:rPr>
                <w:rFonts w:eastAsia="Times New Roman"/>
                <w:sz w:val="24"/>
                <w:szCs w:val="20"/>
              </w:rPr>
              <w:t>Are field experiences thoughtfully aligned with course experiences to promote discussion, reflection, and evidence-based practices?</w:t>
            </w:r>
          </w:p>
        </w:tc>
        <w:tc>
          <w:tcPr>
            <w:tcW w:w="540" w:type="dxa"/>
            <w:shd w:val="clear" w:color="auto" w:fill="DBE5F1" w:themeFill="accent1" w:themeFillTint="33"/>
          </w:tcPr>
          <w:p w14:paraId="7FA535F5"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013E5DA"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16659AC3" w14:textId="77777777" w:rsidR="0025079E" w:rsidRPr="0025079E" w:rsidRDefault="0025079E" w:rsidP="0025079E">
            <w:pPr>
              <w:rPr>
                <w:rFonts w:eastAsia="Times New Roman" w:cs="Times New Roman"/>
                <w:bCs/>
                <w:sz w:val="24"/>
                <w:szCs w:val="28"/>
              </w:rPr>
            </w:pPr>
          </w:p>
        </w:tc>
        <w:tc>
          <w:tcPr>
            <w:tcW w:w="540" w:type="dxa"/>
          </w:tcPr>
          <w:p w14:paraId="52EEF804" w14:textId="77777777" w:rsidR="0025079E" w:rsidRPr="0025079E" w:rsidRDefault="0025079E" w:rsidP="0025079E">
            <w:pPr>
              <w:rPr>
                <w:rFonts w:eastAsia="Times New Roman" w:cs="Times New Roman"/>
                <w:bCs/>
                <w:sz w:val="24"/>
                <w:szCs w:val="28"/>
              </w:rPr>
            </w:pPr>
          </w:p>
        </w:tc>
        <w:tc>
          <w:tcPr>
            <w:tcW w:w="990" w:type="dxa"/>
          </w:tcPr>
          <w:p w14:paraId="34AD9C65" w14:textId="77777777" w:rsidR="0025079E" w:rsidRPr="0025079E" w:rsidRDefault="0025079E" w:rsidP="0025079E">
            <w:pPr>
              <w:rPr>
                <w:rFonts w:eastAsia="Times New Roman" w:cs="Times New Roman"/>
                <w:bCs/>
                <w:sz w:val="24"/>
                <w:szCs w:val="28"/>
              </w:rPr>
            </w:pPr>
          </w:p>
        </w:tc>
        <w:tc>
          <w:tcPr>
            <w:tcW w:w="648" w:type="dxa"/>
          </w:tcPr>
          <w:p w14:paraId="0355A862" w14:textId="77777777" w:rsidR="0025079E" w:rsidRPr="0025079E" w:rsidRDefault="0025079E" w:rsidP="0025079E">
            <w:pPr>
              <w:rPr>
                <w:rFonts w:eastAsia="Times New Roman" w:cs="Times New Roman"/>
                <w:bCs/>
                <w:sz w:val="24"/>
                <w:szCs w:val="28"/>
              </w:rPr>
            </w:pPr>
          </w:p>
        </w:tc>
      </w:tr>
      <w:tr w:rsidR="0025079E" w:rsidRPr="0025079E" w14:paraId="20AAA460" w14:textId="77777777" w:rsidTr="00E04987">
        <w:tc>
          <w:tcPr>
            <w:tcW w:w="900" w:type="dxa"/>
            <w:vMerge/>
            <w:shd w:val="clear" w:color="auto" w:fill="DBE5F1" w:themeFill="accent1" w:themeFillTint="33"/>
          </w:tcPr>
          <w:p w14:paraId="3A6D73E0" w14:textId="77777777" w:rsidR="0025079E" w:rsidRPr="0025079E" w:rsidRDefault="0025079E" w:rsidP="0025079E">
            <w:pPr>
              <w:rPr>
                <w:rFonts w:eastAsia="Times New Roman" w:cs="Times New Roman"/>
                <w:bCs/>
                <w:sz w:val="24"/>
                <w:szCs w:val="28"/>
              </w:rPr>
            </w:pPr>
          </w:p>
        </w:tc>
        <w:tc>
          <w:tcPr>
            <w:tcW w:w="1890" w:type="dxa"/>
            <w:vMerge/>
          </w:tcPr>
          <w:p w14:paraId="140325DB" w14:textId="77777777" w:rsidR="0025079E" w:rsidRPr="0025079E" w:rsidRDefault="0025079E" w:rsidP="0025079E">
            <w:pPr>
              <w:rPr>
                <w:rFonts w:eastAsia="Times New Roman" w:cs="Times New Roman"/>
                <w:bCs/>
                <w:sz w:val="24"/>
                <w:szCs w:val="28"/>
              </w:rPr>
            </w:pPr>
          </w:p>
        </w:tc>
        <w:tc>
          <w:tcPr>
            <w:tcW w:w="7560" w:type="dxa"/>
          </w:tcPr>
          <w:p w14:paraId="57CFEEFD" w14:textId="77777777" w:rsidR="0025079E" w:rsidRPr="0025079E" w:rsidRDefault="0025079E" w:rsidP="0025079E">
            <w:pPr>
              <w:shd w:val="clear" w:color="auto" w:fill="FFFFFF" w:themeFill="background1"/>
              <w:contextualSpacing/>
              <w:jc w:val="both"/>
              <w:rPr>
                <w:rFonts w:eastAsia="Times New Roman"/>
                <w:sz w:val="24"/>
                <w:szCs w:val="20"/>
              </w:rPr>
            </w:pPr>
            <w:r w:rsidRPr="0025079E">
              <w:rPr>
                <w:rFonts w:eastAsia="Times New Roman"/>
                <w:sz w:val="24"/>
                <w:szCs w:val="20"/>
              </w:rPr>
              <w:t>Do the field experiences support encounters with children across the continuum of development?</w:t>
            </w:r>
          </w:p>
        </w:tc>
        <w:tc>
          <w:tcPr>
            <w:tcW w:w="540" w:type="dxa"/>
            <w:shd w:val="clear" w:color="auto" w:fill="DBE5F1" w:themeFill="accent1" w:themeFillTint="33"/>
          </w:tcPr>
          <w:p w14:paraId="5F105519"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109D7D39"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04D99EB8" w14:textId="77777777" w:rsidR="0025079E" w:rsidRPr="0025079E" w:rsidRDefault="0025079E" w:rsidP="0025079E">
            <w:pPr>
              <w:rPr>
                <w:rFonts w:eastAsia="Times New Roman" w:cs="Times New Roman"/>
                <w:bCs/>
                <w:sz w:val="24"/>
                <w:szCs w:val="28"/>
              </w:rPr>
            </w:pPr>
          </w:p>
        </w:tc>
        <w:tc>
          <w:tcPr>
            <w:tcW w:w="540" w:type="dxa"/>
          </w:tcPr>
          <w:p w14:paraId="2BAAB65D" w14:textId="77777777" w:rsidR="0025079E" w:rsidRPr="0025079E" w:rsidRDefault="0025079E" w:rsidP="0025079E">
            <w:pPr>
              <w:rPr>
                <w:rFonts w:eastAsia="Times New Roman" w:cs="Times New Roman"/>
                <w:bCs/>
                <w:sz w:val="24"/>
                <w:szCs w:val="28"/>
              </w:rPr>
            </w:pPr>
          </w:p>
        </w:tc>
        <w:tc>
          <w:tcPr>
            <w:tcW w:w="990" w:type="dxa"/>
          </w:tcPr>
          <w:p w14:paraId="4F22C621" w14:textId="77777777" w:rsidR="0025079E" w:rsidRPr="0025079E" w:rsidRDefault="0025079E" w:rsidP="0025079E">
            <w:pPr>
              <w:rPr>
                <w:rFonts w:eastAsia="Times New Roman" w:cs="Times New Roman"/>
                <w:bCs/>
                <w:sz w:val="24"/>
                <w:szCs w:val="28"/>
              </w:rPr>
            </w:pPr>
          </w:p>
        </w:tc>
        <w:tc>
          <w:tcPr>
            <w:tcW w:w="648" w:type="dxa"/>
          </w:tcPr>
          <w:p w14:paraId="0417D09C" w14:textId="77777777" w:rsidR="0025079E" w:rsidRPr="0025079E" w:rsidRDefault="0025079E" w:rsidP="0025079E">
            <w:pPr>
              <w:rPr>
                <w:rFonts w:eastAsia="Times New Roman" w:cs="Times New Roman"/>
                <w:bCs/>
                <w:sz w:val="24"/>
                <w:szCs w:val="28"/>
              </w:rPr>
            </w:pPr>
          </w:p>
        </w:tc>
      </w:tr>
      <w:tr w:rsidR="0025079E" w:rsidRPr="0025079E" w14:paraId="3F4235B0" w14:textId="77777777" w:rsidTr="00E04987">
        <w:tc>
          <w:tcPr>
            <w:tcW w:w="900" w:type="dxa"/>
            <w:vMerge/>
            <w:shd w:val="clear" w:color="auto" w:fill="DBE5F1" w:themeFill="accent1" w:themeFillTint="33"/>
          </w:tcPr>
          <w:p w14:paraId="4D70B717" w14:textId="77777777" w:rsidR="0025079E" w:rsidRPr="0025079E" w:rsidRDefault="0025079E" w:rsidP="0025079E">
            <w:pPr>
              <w:rPr>
                <w:rFonts w:eastAsia="Times New Roman" w:cs="Times New Roman"/>
                <w:bCs/>
                <w:sz w:val="24"/>
                <w:szCs w:val="28"/>
              </w:rPr>
            </w:pPr>
          </w:p>
        </w:tc>
        <w:tc>
          <w:tcPr>
            <w:tcW w:w="1890" w:type="dxa"/>
            <w:vMerge/>
          </w:tcPr>
          <w:p w14:paraId="782CBA61" w14:textId="77777777" w:rsidR="0025079E" w:rsidRPr="0025079E" w:rsidRDefault="0025079E" w:rsidP="0025079E">
            <w:pPr>
              <w:rPr>
                <w:rFonts w:eastAsia="Times New Roman" w:cs="Times New Roman"/>
                <w:bCs/>
                <w:sz w:val="24"/>
                <w:szCs w:val="28"/>
              </w:rPr>
            </w:pPr>
          </w:p>
        </w:tc>
        <w:tc>
          <w:tcPr>
            <w:tcW w:w="7560" w:type="dxa"/>
          </w:tcPr>
          <w:p w14:paraId="66F710F3" w14:textId="77777777" w:rsidR="0025079E" w:rsidRPr="0025079E" w:rsidRDefault="0025079E" w:rsidP="0025079E">
            <w:pPr>
              <w:rPr>
                <w:rFonts w:eastAsia="Times New Roman" w:cs="Times New Roman"/>
                <w:bCs/>
                <w:sz w:val="24"/>
                <w:szCs w:val="28"/>
              </w:rPr>
            </w:pPr>
            <w:r w:rsidRPr="0025079E">
              <w:rPr>
                <w:rFonts w:eastAsia="Times New Roman"/>
                <w:sz w:val="24"/>
                <w:szCs w:val="20"/>
              </w:rPr>
              <w:t>Do the field experiences provide opportunities to experience quality inclusive practices?</w:t>
            </w:r>
          </w:p>
        </w:tc>
        <w:tc>
          <w:tcPr>
            <w:tcW w:w="540" w:type="dxa"/>
            <w:shd w:val="clear" w:color="auto" w:fill="DBE5F1" w:themeFill="accent1" w:themeFillTint="33"/>
          </w:tcPr>
          <w:p w14:paraId="2F5221E8"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CEB7CC5"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711E9A4F" w14:textId="77777777" w:rsidR="0025079E" w:rsidRPr="0025079E" w:rsidRDefault="0025079E" w:rsidP="0025079E">
            <w:pPr>
              <w:rPr>
                <w:rFonts w:eastAsia="Times New Roman" w:cs="Times New Roman"/>
                <w:bCs/>
                <w:sz w:val="24"/>
                <w:szCs w:val="28"/>
              </w:rPr>
            </w:pPr>
          </w:p>
        </w:tc>
        <w:tc>
          <w:tcPr>
            <w:tcW w:w="540" w:type="dxa"/>
          </w:tcPr>
          <w:p w14:paraId="3E12B592" w14:textId="77777777" w:rsidR="0025079E" w:rsidRPr="0025079E" w:rsidRDefault="0025079E" w:rsidP="0025079E">
            <w:pPr>
              <w:rPr>
                <w:rFonts w:eastAsia="Times New Roman" w:cs="Times New Roman"/>
                <w:bCs/>
                <w:sz w:val="24"/>
                <w:szCs w:val="28"/>
              </w:rPr>
            </w:pPr>
          </w:p>
        </w:tc>
        <w:tc>
          <w:tcPr>
            <w:tcW w:w="990" w:type="dxa"/>
          </w:tcPr>
          <w:p w14:paraId="6ECC7907" w14:textId="77777777" w:rsidR="0025079E" w:rsidRPr="0025079E" w:rsidRDefault="0025079E" w:rsidP="0025079E">
            <w:pPr>
              <w:rPr>
                <w:rFonts w:eastAsia="Times New Roman" w:cs="Times New Roman"/>
                <w:bCs/>
                <w:sz w:val="24"/>
                <w:szCs w:val="28"/>
              </w:rPr>
            </w:pPr>
          </w:p>
        </w:tc>
        <w:tc>
          <w:tcPr>
            <w:tcW w:w="648" w:type="dxa"/>
          </w:tcPr>
          <w:p w14:paraId="354BFD53" w14:textId="77777777" w:rsidR="0025079E" w:rsidRPr="0025079E" w:rsidRDefault="0025079E" w:rsidP="0025079E">
            <w:pPr>
              <w:rPr>
                <w:rFonts w:eastAsia="Times New Roman" w:cs="Times New Roman"/>
                <w:bCs/>
                <w:sz w:val="24"/>
                <w:szCs w:val="28"/>
              </w:rPr>
            </w:pPr>
          </w:p>
        </w:tc>
      </w:tr>
      <w:tr w:rsidR="0025079E" w:rsidRPr="0025079E" w14:paraId="0139D364" w14:textId="77777777" w:rsidTr="00E04987">
        <w:tc>
          <w:tcPr>
            <w:tcW w:w="900" w:type="dxa"/>
            <w:vMerge/>
            <w:shd w:val="clear" w:color="auto" w:fill="DBE5F1" w:themeFill="accent1" w:themeFillTint="33"/>
          </w:tcPr>
          <w:p w14:paraId="6A12874A" w14:textId="77777777" w:rsidR="0025079E" w:rsidRPr="0025079E" w:rsidRDefault="0025079E" w:rsidP="0025079E">
            <w:pPr>
              <w:rPr>
                <w:rFonts w:eastAsia="Times New Roman" w:cs="Times New Roman"/>
                <w:bCs/>
                <w:sz w:val="24"/>
                <w:szCs w:val="28"/>
              </w:rPr>
            </w:pPr>
          </w:p>
        </w:tc>
        <w:tc>
          <w:tcPr>
            <w:tcW w:w="1890" w:type="dxa"/>
            <w:vMerge/>
          </w:tcPr>
          <w:p w14:paraId="63DD005E" w14:textId="77777777" w:rsidR="0025079E" w:rsidRPr="0025079E" w:rsidRDefault="0025079E" w:rsidP="0025079E">
            <w:pPr>
              <w:rPr>
                <w:rFonts w:eastAsia="Times New Roman" w:cs="Times New Roman"/>
                <w:bCs/>
                <w:sz w:val="24"/>
                <w:szCs w:val="28"/>
              </w:rPr>
            </w:pPr>
          </w:p>
        </w:tc>
        <w:tc>
          <w:tcPr>
            <w:tcW w:w="7560" w:type="dxa"/>
          </w:tcPr>
          <w:p w14:paraId="3063F1DD" w14:textId="77777777" w:rsidR="0025079E" w:rsidRPr="0025079E" w:rsidRDefault="0025079E" w:rsidP="0025079E">
            <w:pPr>
              <w:rPr>
                <w:rFonts w:eastAsia="Times New Roman"/>
                <w:sz w:val="24"/>
                <w:szCs w:val="20"/>
              </w:rPr>
            </w:pPr>
            <w:r w:rsidRPr="0025079E">
              <w:rPr>
                <w:rFonts w:eastAsia="Times New Roman"/>
                <w:sz w:val="24"/>
                <w:szCs w:val="20"/>
              </w:rPr>
              <w:t>Do the field experiences provide opportunities to interact with children of diverse abilities and their families?</w:t>
            </w:r>
          </w:p>
        </w:tc>
        <w:tc>
          <w:tcPr>
            <w:tcW w:w="540" w:type="dxa"/>
            <w:shd w:val="clear" w:color="auto" w:fill="DBE5F1" w:themeFill="accent1" w:themeFillTint="33"/>
          </w:tcPr>
          <w:p w14:paraId="05426B5A"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01D1AC9"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5799689C" w14:textId="77777777" w:rsidR="0025079E" w:rsidRPr="0025079E" w:rsidRDefault="0025079E" w:rsidP="0025079E">
            <w:pPr>
              <w:rPr>
                <w:rFonts w:eastAsia="Times New Roman" w:cs="Times New Roman"/>
                <w:bCs/>
                <w:sz w:val="24"/>
                <w:szCs w:val="28"/>
              </w:rPr>
            </w:pPr>
          </w:p>
        </w:tc>
        <w:tc>
          <w:tcPr>
            <w:tcW w:w="540" w:type="dxa"/>
          </w:tcPr>
          <w:p w14:paraId="334F0F79" w14:textId="77777777" w:rsidR="0025079E" w:rsidRPr="0025079E" w:rsidRDefault="0025079E" w:rsidP="0025079E">
            <w:pPr>
              <w:rPr>
                <w:rFonts w:eastAsia="Times New Roman" w:cs="Times New Roman"/>
                <w:bCs/>
                <w:sz w:val="24"/>
                <w:szCs w:val="28"/>
              </w:rPr>
            </w:pPr>
          </w:p>
        </w:tc>
        <w:tc>
          <w:tcPr>
            <w:tcW w:w="990" w:type="dxa"/>
          </w:tcPr>
          <w:p w14:paraId="7B1176E3" w14:textId="77777777" w:rsidR="0025079E" w:rsidRPr="0025079E" w:rsidRDefault="0025079E" w:rsidP="0025079E">
            <w:pPr>
              <w:rPr>
                <w:rFonts w:eastAsia="Times New Roman" w:cs="Times New Roman"/>
                <w:bCs/>
                <w:sz w:val="24"/>
                <w:szCs w:val="28"/>
              </w:rPr>
            </w:pPr>
          </w:p>
        </w:tc>
        <w:tc>
          <w:tcPr>
            <w:tcW w:w="648" w:type="dxa"/>
          </w:tcPr>
          <w:p w14:paraId="680ACBD0" w14:textId="77777777" w:rsidR="0025079E" w:rsidRPr="0025079E" w:rsidRDefault="0025079E" w:rsidP="0025079E">
            <w:pPr>
              <w:rPr>
                <w:rFonts w:eastAsia="Times New Roman" w:cs="Times New Roman"/>
                <w:bCs/>
                <w:sz w:val="24"/>
                <w:szCs w:val="28"/>
              </w:rPr>
            </w:pPr>
          </w:p>
        </w:tc>
      </w:tr>
      <w:tr w:rsidR="0025079E" w:rsidRPr="0025079E" w14:paraId="77217875" w14:textId="77777777" w:rsidTr="00E04987">
        <w:tc>
          <w:tcPr>
            <w:tcW w:w="900" w:type="dxa"/>
            <w:vMerge/>
            <w:shd w:val="clear" w:color="auto" w:fill="DBE5F1" w:themeFill="accent1" w:themeFillTint="33"/>
          </w:tcPr>
          <w:p w14:paraId="226F5B3A" w14:textId="77777777" w:rsidR="0025079E" w:rsidRPr="0025079E" w:rsidRDefault="0025079E" w:rsidP="0025079E">
            <w:pPr>
              <w:rPr>
                <w:rFonts w:eastAsia="Times New Roman" w:cs="Times New Roman"/>
                <w:bCs/>
                <w:sz w:val="24"/>
                <w:szCs w:val="28"/>
              </w:rPr>
            </w:pPr>
          </w:p>
        </w:tc>
        <w:tc>
          <w:tcPr>
            <w:tcW w:w="1890" w:type="dxa"/>
            <w:vMerge/>
          </w:tcPr>
          <w:p w14:paraId="250B86E1" w14:textId="77777777" w:rsidR="0025079E" w:rsidRPr="0025079E" w:rsidRDefault="0025079E" w:rsidP="0025079E">
            <w:pPr>
              <w:rPr>
                <w:rFonts w:eastAsia="Times New Roman" w:cs="Times New Roman"/>
                <w:bCs/>
                <w:sz w:val="24"/>
                <w:szCs w:val="28"/>
              </w:rPr>
            </w:pPr>
          </w:p>
        </w:tc>
        <w:tc>
          <w:tcPr>
            <w:tcW w:w="7560" w:type="dxa"/>
          </w:tcPr>
          <w:p w14:paraId="46423DAB" w14:textId="77777777" w:rsidR="0025079E" w:rsidRPr="0025079E" w:rsidRDefault="0025079E" w:rsidP="0025079E">
            <w:pPr>
              <w:rPr>
                <w:rFonts w:eastAsia="Times New Roman"/>
                <w:sz w:val="24"/>
                <w:szCs w:val="20"/>
              </w:rPr>
            </w:pPr>
            <w:r w:rsidRPr="0025079E">
              <w:rPr>
                <w:rFonts w:eastAsia="Times New Roman"/>
                <w:sz w:val="24"/>
                <w:szCs w:val="20"/>
              </w:rPr>
              <w:t>Do the field experiences provide opportunities to interact with children who are culturally diverse and their families?</w:t>
            </w:r>
          </w:p>
        </w:tc>
        <w:tc>
          <w:tcPr>
            <w:tcW w:w="540" w:type="dxa"/>
            <w:shd w:val="clear" w:color="auto" w:fill="DBE5F1" w:themeFill="accent1" w:themeFillTint="33"/>
          </w:tcPr>
          <w:p w14:paraId="764495BB"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40312FE7"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3A078C42" w14:textId="77777777" w:rsidR="0025079E" w:rsidRPr="0025079E" w:rsidRDefault="0025079E" w:rsidP="0025079E">
            <w:pPr>
              <w:rPr>
                <w:rFonts w:eastAsia="Times New Roman" w:cs="Times New Roman"/>
                <w:bCs/>
                <w:sz w:val="24"/>
                <w:szCs w:val="28"/>
              </w:rPr>
            </w:pPr>
          </w:p>
        </w:tc>
        <w:tc>
          <w:tcPr>
            <w:tcW w:w="540" w:type="dxa"/>
          </w:tcPr>
          <w:p w14:paraId="4E9C8390" w14:textId="77777777" w:rsidR="0025079E" w:rsidRPr="0025079E" w:rsidRDefault="0025079E" w:rsidP="0025079E">
            <w:pPr>
              <w:rPr>
                <w:rFonts w:eastAsia="Times New Roman" w:cs="Times New Roman"/>
                <w:bCs/>
                <w:sz w:val="24"/>
                <w:szCs w:val="28"/>
              </w:rPr>
            </w:pPr>
          </w:p>
        </w:tc>
        <w:tc>
          <w:tcPr>
            <w:tcW w:w="990" w:type="dxa"/>
          </w:tcPr>
          <w:p w14:paraId="656FFF01" w14:textId="77777777" w:rsidR="0025079E" w:rsidRPr="0025079E" w:rsidRDefault="0025079E" w:rsidP="0025079E">
            <w:pPr>
              <w:rPr>
                <w:rFonts w:eastAsia="Times New Roman" w:cs="Times New Roman"/>
                <w:bCs/>
                <w:sz w:val="24"/>
                <w:szCs w:val="28"/>
              </w:rPr>
            </w:pPr>
          </w:p>
        </w:tc>
        <w:tc>
          <w:tcPr>
            <w:tcW w:w="648" w:type="dxa"/>
          </w:tcPr>
          <w:p w14:paraId="1496C573" w14:textId="77777777" w:rsidR="0025079E" w:rsidRPr="0025079E" w:rsidRDefault="0025079E" w:rsidP="0025079E">
            <w:pPr>
              <w:rPr>
                <w:rFonts w:eastAsia="Times New Roman" w:cs="Times New Roman"/>
                <w:bCs/>
                <w:sz w:val="24"/>
                <w:szCs w:val="28"/>
              </w:rPr>
            </w:pPr>
          </w:p>
        </w:tc>
      </w:tr>
      <w:tr w:rsidR="0025079E" w:rsidRPr="0025079E" w14:paraId="694D779A" w14:textId="77777777" w:rsidTr="00E04987">
        <w:tc>
          <w:tcPr>
            <w:tcW w:w="900" w:type="dxa"/>
            <w:vMerge/>
            <w:shd w:val="clear" w:color="auto" w:fill="DBE5F1" w:themeFill="accent1" w:themeFillTint="33"/>
          </w:tcPr>
          <w:p w14:paraId="5A171CBC" w14:textId="77777777" w:rsidR="0025079E" w:rsidRPr="0025079E" w:rsidRDefault="0025079E" w:rsidP="0025079E">
            <w:pPr>
              <w:rPr>
                <w:rFonts w:eastAsia="Times New Roman" w:cs="Times New Roman"/>
                <w:bCs/>
                <w:sz w:val="24"/>
                <w:szCs w:val="28"/>
              </w:rPr>
            </w:pPr>
          </w:p>
        </w:tc>
        <w:tc>
          <w:tcPr>
            <w:tcW w:w="1890" w:type="dxa"/>
            <w:vMerge/>
          </w:tcPr>
          <w:p w14:paraId="43B6386E" w14:textId="77777777" w:rsidR="0025079E" w:rsidRPr="0025079E" w:rsidRDefault="0025079E" w:rsidP="0025079E">
            <w:pPr>
              <w:rPr>
                <w:rFonts w:eastAsia="Times New Roman" w:cs="Times New Roman"/>
                <w:bCs/>
                <w:sz w:val="24"/>
                <w:szCs w:val="28"/>
              </w:rPr>
            </w:pPr>
          </w:p>
        </w:tc>
        <w:tc>
          <w:tcPr>
            <w:tcW w:w="7560" w:type="dxa"/>
          </w:tcPr>
          <w:p w14:paraId="409FAF86" w14:textId="77777777" w:rsidR="0025079E" w:rsidRPr="0025079E" w:rsidRDefault="0025079E" w:rsidP="0025079E">
            <w:pPr>
              <w:rPr>
                <w:rFonts w:eastAsia="Times New Roman"/>
                <w:sz w:val="24"/>
                <w:szCs w:val="20"/>
              </w:rPr>
            </w:pPr>
            <w:r w:rsidRPr="0025079E">
              <w:rPr>
                <w:rFonts w:eastAsia="Times New Roman"/>
                <w:sz w:val="24"/>
                <w:szCs w:val="20"/>
              </w:rPr>
              <w:t>Do the field experiences provide opportunities to interact with children who are linguistically diverse and their families?</w:t>
            </w:r>
          </w:p>
        </w:tc>
        <w:tc>
          <w:tcPr>
            <w:tcW w:w="540" w:type="dxa"/>
            <w:shd w:val="clear" w:color="auto" w:fill="DBE5F1" w:themeFill="accent1" w:themeFillTint="33"/>
          </w:tcPr>
          <w:p w14:paraId="491D802B"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BCADF52"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00E5FD46" w14:textId="77777777" w:rsidR="0025079E" w:rsidRPr="0025079E" w:rsidRDefault="0025079E" w:rsidP="0025079E">
            <w:pPr>
              <w:rPr>
                <w:rFonts w:eastAsia="Times New Roman" w:cs="Times New Roman"/>
                <w:bCs/>
                <w:sz w:val="24"/>
                <w:szCs w:val="28"/>
              </w:rPr>
            </w:pPr>
          </w:p>
        </w:tc>
        <w:tc>
          <w:tcPr>
            <w:tcW w:w="540" w:type="dxa"/>
          </w:tcPr>
          <w:p w14:paraId="1232078D" w14:textId="77777777" w:rsidR="0025079E" w:rsidRPr="0025079E" w:rsidRDefault="0025079E" w:rsidP="0025079E">
            <w:pPr>
              <w:rPr>
                <w:rFonts w:eastAsia="Times New Roman" w:cs="Times New Roman"/>
                <w:bCs/>
                <w:sz w:val="24"/>
                <w:szCs w:val="28"/>
              </w:rPr>
            </w:pPr>
          </w:p>
        </w:tc>
        <w:tc>
          <w:tcPr>
            <w:tcW w:w="990" w:type="dxa"/>
          </w:tcPr>
          <w:p w14:paraId="24586AA4" w14:textId="77777777" w:rsidR="0025079E" w:rsidRPr="0025079E" w:rsidRDefault="0025079E" w:rsidP="0025079E">
            <w:pPr>
              <w:rPr>
                <w:rFonts w:eastAsia="Times New Roman" w:cs="Times New Roman"/>
                <w:bCs/>
                <w:sz w:val="24"/>
                <w:szCs w:val="28"/>
              </w:rPr>
            </w:pPr>
          </w:p>
        </w:tc>
        <w:tc>
          <w:tcPr>
            <w:tcW w:w="648" w:type="dxa"/>
          </w:tcPr>
          <w:p w14:paraId="6EFFE051" w14:textId="77777777" w:rsidR="0025079E" w:rsidRPr="0025079E" w:rsidRDefault="0025079E" w:rsidP="0025079E">
            <w:pPr>
              <w:rPr>
                <w:rFonts w:eastAsia="Times New Roman" w:cs="Times New Roman"/>
                <w:bCs/>
                <w:sz w:val="24"/>
                <w:szCs w:val="28"/>
              </w:rPr>
            </w:pPr>
          </w:p>
        </w:tc>
      </w:tr>
      <w:tr w:rsidR="0025079E" w:rsidRPr="0025079E" w14:paraId="3D282020" w14:textId="77777777" w:rsidTr="00E04987">
        <w:tc>
          <w:tcPr>
            <w:tcW w:w="900" w:type="dxa"/>
            <w:vMerge/>
            <w:shd w:val="clear" w:color="auto" w:fill="DBE5F1" w:themeFill="accent1" w:themeFillTint="33"/>
          </w:tcPr>
          <w:p w14:paraId="5BF22E07" w14:textId="77777777" w:rsidR="0025079E" w:rsidRPr="0025079E" w:rsidRDefault="0025079E" w:rsidP="0025079E">
            <w:pPr>
              <w:rPr>
                <w:rFonts w:eastAsia="Times New Roman" w:cs="Times New Roman"/>
                <w:bCs/>
                <w:sz w:val="24"/>
                <w:szCs w:val="28"/>
              </w:rPr>
            </w:pPr>
          </w:p>
        </w:tc>
        <w:tc>
          <w:tcPr>
            <w:tcW w:w="1890" w:type="dxa"/>
            <w:vMerge/>
          </w:tcPr>
          <w:p w14:paraId="74DCAFA3" w14:textId="77777777" w:rsidR="0025079E" w:rsidRPr="0025079E" w:rsidRDefault="0025079E" w:rsidP="0025079E">
            <w:pPr>
              <w:rPr>
                <w:rFonts w:eastAsia="Times New Roman" w:cs="Times New Roman"/>
                <w:bCs/>
                <w:sz w:val="24"/>
                <w:szCs w:val="28"/>
              </w:rPr>
            </w:pPr>
          </w:p>
        </w:tc>
        <w:tc>
          <w:tcPr>
            <w:tcW w:w="7560" w:type="dxa"/>
          </w:tcPr>
          <w:p w14:paraId="514AEC09"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Do the field experiences provide opportunities for both knowledge acquisition and knowledge application?</w:t>
            </w:r>
          </w:p>
        </w:tc>
        <w:tc>
          <w:tcPr>
            <w:tcW w:w="540" w:type="dxa"/>
            <w:shd w:val="clear" w:color="auto" w:fill="DBE5F1" w:themeFill="accent1" w:themeFillTint="33"/>
          </w:tcPr>
          <w:p w14:paraId="424DFDCB"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450E3D7F"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E5A086D" w14:textId="77777777" w:rsidR="0025079E" w:rsidRPr="0025079E" w:rsidRDefault="0025079E" w:rsidP="0025079E">
            <w:pPr>
              <w:rPr>
                <w:rFonts w:eastAsia="Times New Roman" w:cs="Times New Roman"/>
                <w:bCs/>
                <w:sz w:val="24"/>
                <w:szCs w:val="28"/>
              </w:rPr>
            </w:pPr>
          </w:p>
        </w:tc>
        <w:tc>
          <w:tcPr>
            <w:tcW w:w="540" w:type="dxa"/>
          </w:tcPr>
          <w:p w14:paraId="6F022EE3" w14:textId="77777777" w:rsidR="0025079E" w:rsidRPr="0025079E" w:rsidRDefault="0025079E" w:rsidP="0025079E">
            <w:pPr>
              <w:rPr>
                <w:rFonts w:eastAsia="Times New Roman" w:cs="Times New Roman"/>
                <w:bCs/>
                <w:sz w:val="24"/>
                <w:szCs w:val="28"/>
              </w:rPr>
            </w:pPr>
          </w:p>
        </w:tc>
        <w:tc>
          <w:tcPr>
            <w:tcW w:w="990" w:type="dxa"/>
          </w:tcPr>
          <w:p w14:paraId="41CDACE1" w14:textId="77777777" w:rsidR="0025079E" w:rsidRPr="0025079E" w:rsidRDefault="0025079E" w:rsidP="0025079E">
            <w:pPr>
              <w:rPr>
                <w:rFonts w:eastAsia="Times New Roman" w:cs="Times New Roman"/>
                <w:bCs/>
                <w:sz w:val="24"/>
                <w:szCs w:val="28"/>
              </w:rPr>
            </w:pPr>
          </w:p>
        </w:tc>
        <w:tc>
          <w:tcPr>
            <w:tcW w:w="648" w:type="dxa"/>
          </w:tcPr>
          <w:p w14:paraId="0A6E1BAB" w14:textId="77777777" w:rsidR="0025079E" w:rsidRPr="0025079E" w:rsidRDefault="0025079E" w:rsidP="0025079E">
            <w:pPr>
              <w:rPr>
                <w:rFonts w:eastAsia="Times New Roman" w:cs="Times New Roman"/>
                <w:bCs/>
                <w:sz w:val="24"/>
                <w:szCs w:val="28"/>
              </w:rPr>
            </w:pPr>
          </w:p>
        </w:tc>
      </w:tr>
      <w:tr w:rsidR="0025079E" w:rsidRPr="0025079E" w14:paraId="672A3D63" w14:textId="77777777" w:rsidTr="00E04987">
        <w:tc>
          <w:tcPr>
            <w:tcW w:w="900" w:type="dxa"/>
            <w:vMerge/>
            <w:shd w:val="clear" w:color="auto" w:fill="DBE5F1" w:themeFill="accent1" w:themeFillTint="33"/>
          </w:tcPr>
          <w:p w14:paraId="47653D86" w14:textId="77777777" w:rsidR="0025079E" w:rsidRPr="0025079E" w:rsidRDefault="0025079E" w:rsidP="0025079E">
            <w:pPr>
              <w:rPr>
                <w:rFonts w:eastAsia="Times New Roman" w:cs="Times New Roman"/>
                <w:bCs/>
                <w:sz w:val="24"/>
                <w:szCs w:val="28"/>
              </w:rPr>
            </w:pPr>
          </w:p>
        </w:tc>
        <w:tc>
          <w:tcPr>
            <w:tcW w:w="1890" w:type="dxa"/>
            <w:vMerge/>
          </w:tcPr>
          <w:p w14:paraId="11F6059D" w14:textId="77777777" w:rsidR="0025079E" w:rsidRPr="0025079E" w:rsidRDefault="0025079E" w:rsidP="0025079E">
            <w:pPr>
              <w:rPr>
                <w:rFonts w:eastAsia="Times New Roman" w:cs="Times New Roman"/>
                <w:bCs/>
                <w:sz w:val="24"/>
                <w:szCs w:val="28"/>
              </w:rPr>
            </w:pPr>
          </w:p>
        </w:tc>
        <w:tc>
          <w:tcPr>
            <w:tcW w:w="7560" w:type="dxa"/>
          </w:tcPr>
          <w:p w14:paraId="264219E6"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Do the field experiences promote opportunities to implement evidence-based practices?</w:t>
            </w:r>
          </w:p>
        </w:tc>
        <w:tc>
          <w:tcPr>
            <w:tcW w:w="540" w:type="dxa"/>
            <w:shd w:val="clear" w:color="auto" w:fill="DBE5F1" w:themeFill="accent1" w:themeFillTint="33"/>
          </w:tcPr>
          <w:p w14:paraId="50E8596E"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CBBB8BC"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48AAF417" w14:textId="77777777" w:rsidR="0025079E" w:rsidRPr="0025079E" w:rsidRDefault="0025079E" w:rsidP="0025079E">
            <w:pPr>
              <w:rPr>
                <w:rFonts w:eastAsia="Times New Roman" w:cs="Times New Roman"/>
                <w:bCs/>
                <w:sz w:val="24"/>
                <w:szCs w:val="28"/>
              </w:rPr>
            </w:pPr>
          </w:p>
        </w:tc>
        <w:tc>
          <w:tcPr>
            <w:tcW w:w="540" w:type="dxa"/>
          </w:tcPr>
          <w:p w14:paraId="6162F07E" w14:textId="77777777" w:rsidR="0025079E" w:rsidRPr="0025079E" w:rsidRDefault="0025079E" w:rsidP="0025079E">
            <w:pPr>
              <w:rPr>
                <w:rFonts w:eastAsia="Times New Roman" w:cs="Times New Roman"/>
                <w:bCs/>
                <w:sz w:val="24"/>
                <w:szCs w:val="28"/>
              </w:rPr>
            </w:pPr>
          </w:p>
        </w:tc>
        <w:tc>
          <w:tcPr>
            <w:tcW w:w="990" w:type="dxa"/>
          </w:tcPr>
          <w:p w14:paraId="2BB0FF52" w14:textId="77777777" w:rsidR="0025079E" w:rsidRPr="0025079E" w:rsidRDefault="0025079E" w:rsidP="0025079E">
            <w:pPr>
              <w:rPr>
                <w:rFonts w:eastAsia="Times New Roman" w:cs="Times New Roman"/>
                <w:bCs/>
                <w:sz w:val="24"/>
                <w:szCs w:val="28"/>
              </w:rPr>
            </w:pPr>
          </w:p>
        </w:tc>
        <w:tc>
          <w:tcPr>
            <w:tcW w:w="648" w:type="dxa"/>
          </w:tcPr>
          <w:p w14:paraId="403FB5B2" w14:textId="77777777" w:rsidR="0025079E" w:rsidRPr="0025079E" w:rsidRDefault="0025079E" w:rsidP="0025079E">
            <w:pPr>
              <w:rPr>
                <w:rFonts w:eastAsia="Times New Roman" w:cs="Times New Roman"/>
                <w:bCs/>
                <w:sz w:val="24"/>
                <w:szCs w:val="28"/>
              </w:rPr>
            </w:pPr>
          </w:p>
        </w:tc>
      </w:tr>
      <w:tr w:rsidR="0025079E" w:rsidRPr="0025079E" w14:paraId="4E5E21EB" w14:textId="77777777" w:rsidTr="00E04987">
        <w:tc>
          <w:tcPr>
            <w:tcW w:w="900" w:type="dxa"/>
            <w:vMerge/>
            <w:shd w:val="clear" w:color="auto" w:fill="DBE5F1" w:themeFill="accent1" w:themeFillTint="33"/>
          </w:tcPr>
          <w:p w14:paraId="5A81E2FE" w14:textId="77777777" w:rsidR="0025079E" w:rsidRPr="0025079E" w:rsidRDefault="0025079E" w:rsidP="0025079E">
            <w:pPr>
              <w:rPr>
                <w:rFonts w:eastAsia="Times New Roman" w:cs="Times New Roman"/>
                <w:bCs/>
                <w:sz w:val="24"/>
                <w:szCs w:val="28"/>
              </w:rPr>
            </w:pPr>
          </w:p>
        </w:tc>
        <w:tc>
          <w:tcPr>
            <w:tcW w:w="1890" w:type="dxa"/>
            <w:vMerge/>
          </w:tcPr>
          <w:p w14:paraId="43EE16EB" w14:textId="77777777" w:rsidR="0025079E" w:rsidRPr="0025079E" w:rsidRDefault="0025079E" w:rsidP="0025079E">
            <w:pPr>
              <w:rPr>
                <w:rFonts w:eastAsia="Times New Roman" w:cs="Times New Roman"/>
                <w:bCs/>
                <w:sz w:val="24"/>
                <w:szCs w:val="28"/>
              </w:rPr>
            </w:pPr>
          </w:p>
        </w:tc>
        <w:tc>
          <w:tcPr>
            <w:tcW w:w="7560" w:type="dxa"/>
          </w:tcPr>
          <w:p w14:paraId="1FF21DC0" w14:textId="77777777" w:rsidR="0025079E" w:rsidRPr="0025079E" w:rsidRDefault="0025079E" w:rsidP="0025079E">
            <w:pPr>
              <w:rPr>
                <w:rFonts w:eastAsia="Times New Roman" w:cs="Times New Roman"/>
                <w:bCs/>
                <w:sz w:val="24"/>
                <w:szCs w:val="28"/>
              </w:rPr>
            </w:pPr>
            <w:r w:rsidRPr="0025079E">
              <w:rPr>
                <w:rFonts w:eastAsia="Times New Roman"/>
                <w:sz w:val="24"/>
                <w:szCs w:val="20"/>
              </w:rPr>
              <w:t>Do the field experiences build a continuum of teaching skills?</w:t>
            </w:r>
          </w:p>
        </w:tc>
        <w:tc>
          <w:tcPr>
            <w:tcW w:w="540" w:type="dxa"/>
            <w:shd w:val="clear" w:color="auto" w:fill="DBE5F1" w:themeFill="accent1" w:themeFillTint="33"/>
          </w:tcPr>
          <w:p w14:paraId="266C0334"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18C39B10"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23207EFE" w14:textId="77777777" w:rsidR="0025079E" w:rsidRPr="0025079E" w:rsidRDefault="0025079E" w:rsidP="0025079E">
            <w:pPr>
              <w:rPr>
                <w:rFonts w:eastAsia="Times New Roman" w:cs="Times New Roman"/>
                <w:bCs/>
                <w:sz w:val="24"/>
                <w:szCs w:val="28"/>
              </w:rPr>
            </w:pPr>
          </w:p>
        </w:tc>
        <w:tc>
          <w:tcPr>
            <w:tcW w:w="540" w:type="dxa"/>
          </w:tcPr>
          <w:p w14:paraId="30B4A95F" w14:textId="77777777" w:rsidR="0025079E" w:rsidRPr="0025079E" w:rsidRDefault="0025079E" w:rsidP="0025079E">
            <w:pPr>
              <w:rPr>
                <w:rFonts w:eastAsia="Times New Roman" w:cs="Times New Roman"/>
                <w:bCs/>
                <w:sz w:val="24"/>
                <w:szCs w:val="28"/>
              </w:rPr>
            </w:pPr>
          </w:p>
        </w:tc>
        <w:tc>
          <w:tcPr>
            <w:tcW w:w="990" w:type="dxa"/>
          </w:tcPr>
          <w:p w14:paraId="1DD265D9" w14:textId="77777777" w:rsidR="0025079E" w:rsidRPr="0025079E" w:rsidRDefault="0025079E" w:rsidP="0025079E">
            <w:pPr>
              <w:rPr>
                <w:rFonts w:eastAsia="Times New Roman" w:cs="Times New Roman"/>
                <w:bCs/>
                <w:sz w:val="24"/>
                <w:szCs w:val="28"/>
              </w:rPr>
            </w:pPr>
          </w:p>
        </w:tc>
        <w:tc>
          <w:tcPr>
            <w:tcW w:w="648" w:type="dxa"/>
          </w:tcPr>
          <w:p w14:paraId="2B9A027C" w14:textId="77777777" w:rsidR="0025079E" w:rsidRPr="0025079E" w:rsidRDefault="0025079E" w:rsidP="0025079E">
            <w:pPr>
              <w:rPr>
                <w:rFonts w:eastAsia="Times New Roman" w:cs="Times New Roman"/>
                <w:bCs/>
                <w:sz w:val="24"/>
                <w:szCs w:val="28"/>
              </w:rPr>
            </w:pPr>
          </w:p>
        </w:tc>
      </w:tr>
      <w:tr w:rsidR="0025079E" w:rsidRPr="0025079E" w14:paraId="36D30AE4" w14:textId="77777777" w:rsidTr="00E04987">
        <w:tc>
          <w:tcPr>
            <w:tcW w:w="900" w:type="dxa"/>
            <w:vMerge/>
            <w:shd w:val="clear" w:color="auto" w:fill="DBE5F1" w:themeFill="accent1" w:themeFillTint="33"/>
          </w:tcPr>
          <w:p w14:paraId="0C480A2B" w14:textId="77777777" w:rsidR="0025079E" w:rsidRPr="0025079E" w:rsidRDefault="0025079E" w:rsidP="0025079E">
            <w:pPr>
              <w:rPr>
                <w:rFonts w:eastAsia="Times New Roman" w:cs="Times New Roman"/>
                <w:bCs/>
                <w:sz w:val="24"/>
                <w:szCs w:val="28"/>
              </w:rPr>
            </w:pPr>
          </w:p>
        </w:tc>
        <w:tc>
          <w:tcPr>
            <w:tcW w:w="1890" w:type="dxa"/>
            <w:vMerge/>
            <w:shd w:val="clear" w:color="auto" w:fill="DBE5F1" w:themeFill="accent1" w:themeFillTint="33"/>
          </w:tcPr>
          <w:p w14:paraId="42BAC646" w14:textId="77777777" w:rsidR="0025079E" w:rsidRPr="0025079E" w:rsidRDefault="0025079E" w:rsidP="0025079E">
            <w:pPr>
              <w:rPr>
                <w:rFonts w:eastAsia="Times New Roman" w:cs="Times New Roman"/>
                <w:bCs/>
                <w:szCs w:val="28"/>
              </w:rPr>
            </w:pPr>
          </w:p>
        </w:tc>
        <w:tc>
          <w:tcPr>
            <w:tcW w:w="7560" w:type="dxa"/>
            <w:shd w:val="clear" w:color="auto" w:fill="DBE5F1" w:themeFill="accent1" w:themeFillTint="33"/>
          </w:tcPr>
          <w:p w14:paraId="12553D2E"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For programs seeking NAEYC accreditation, do the field experiences provide hands-on learning opportunities in a variety of settings (e.g., child care, preschool, Head Start)?</w:t>
            </w:r>
          </w:p>
        </w:tc>
        <w:tc>
          <w:tcPr>
            <w:tcW w:w="540" w:type="dxa"/>
            <w:shd w:val="clear" w:color="auto" w:fill="DBE5F1" w:themeFill="accent1" w:themeFillTint="33"/>
          </w:tcPr>
          <w:p w14:paraId="6B18C7B4" w14:textId="77777777" w:rsidR="0025079E" w:rsidRPr="0025079E" w:rsidRDefault="0025079E" w:rsidP="0025079E">
            <w:pPr>
              <w:rPr>
                <w:rFonts w:eastAsia="Times New Roman" w:cs="Times New Roman"/>
                <w:bCs/>
                <w:szCs w:val="28"/>
              </w:rPr>
            </w:pPr>
          </w:p>
        </w:tc>
        <w:tc>
          <w:tcPr>
            <w:tcW w:w="990" w:type="dxa"/>
            <w:shd w:val="clear" w:color="auto" w:fill="DBE5F1" w:themeFill="accent1" w:themeFillTint="33"/>
          </w:tcPr>
          <w:p w14:paraId="30B234DC" w14:textId="77777777" w:rsidR="0025079E" w:rsidRPr="0025079E" w:rsidRDefault="0025079E" w:rsidP="0025079E">
            <w:pPr>
              <w:rPr>
                <w:rFonts w:eastAsia="Times New Roman" w:cs="Times New Roman"/>
                <w:bCs/>
                <w:szCs w:val="28"/>
              </w:rPr>
            </w:pPr>
          </w:p>
        </w:tc>
        <w:tc>
          <w:tcPr>
            <w:tcW w:w="630" w:type="dxa"/>
            <w:shd w:val="clear" w:color="auto" w:fill="DBE5F1" w:themeFill="accent1" w:themeFillTint="33"/>
          </w:tcPr>
          <w:p w14:paraId="3FA2A820" w14:textId="77777777" w:rsidR="0025079E" w:rsidRPr="0025079E" w:rsidRDefault="0025079E" w:rsidP="0025079E">
            <w:pPr>
              <w:rPr>
                <w:rFonts w:eastAsia="Times New Roman" w:cs="Times New Roman"/>
                <w:bCs/>
                <w:szCs w:val="28"/>
              </w:rPr>
            </w:pPr>
          </w:p>
        </w:tc>
        <w:tc>
          <w:tcPr>
            <w:tcW w:w="540" w:type="dxa"/>
            <w:shd w:val="clear" w:color="auto" w:fill="DBE5F1" w:themeFill="accent1" w:themeFillTint="33"/>
          </w:tcPr>
          <w:p w14:paraId="5E18A30C" w14:textId="77777777" w:rsidR="0025079E" w:rsidRPr="0025079E" w:rsidRDefault="0025079E" w:rsidP="0025079E">
            <w:pPr>
              <w:rPr>
                <w:rFonts w:eastAsia="Times New Roman" w:cs="Times New Roman"/>
                <w:bCs/>
                <w:szCs w:val="28"/>
              </w:rPr>
            </w:pPr>
          </w:p>
        </w:tc>
        <w:tc>
          <w:tcPr>
            <w:tcW w:w="990" w:type="dxa"/>
            <w:shd w:val="clear" w:color="auto" w:fill="DBE5F1" w:themeFill="accent1" w:themeFillTint="33"/>
          </w:tcPr>
          <w:p w14:paraId="7233F1E0" w14:textId="77777777" w:rsidR="0025079E" w:rsidRPr="0025079E" w:rsidRDefault="0025079E" w:rsidP="0025079E">
            <w:pPr>
              <w:rPr>
                <w:rFonts w:eastAsia="Times New Roman" w:cs="Times New Roman"/>
                <w:bCs/>
                <w:szCs w:val="28"/>
              </w:rPr>
            </w:pPr>
          </w:p>
        </w:tc>
        <w:tc>
          <w:tcPr>
            <w:tcW w:w="648" w:type="dxa"/>
            <w:shd w:val="clear" w:color="auto" w:fill="DBE5F1" w:themeFill="accent1" w:themeFillTint="33"/>
          </w:tcPr>
          <w:p w14:paraId="4DD31B81" w14:textId="77777777" w:rsidR="0025079E" w:rsidRPr="0025079E" w:rsidRDefault="0025079E" w:rsidP="0025079E">
            <w:pPr>
              <w:rPr>
                <w:rFonts w:eastAsia="Times New Roman" w:cs="Times New Roman"/>
                <w:bCs/>
                <w:szCs w:val="28"/>
              </w:rPr>
            </w:pPr>
          </w:p>
        </w:tc>
      </w:tr>
      <w:tr w:rsidR="0025079E" w:rsidRPr="0025079E" w14:paraId="6578B6F2" w14:textId="77777777" w:rsidTr="00E04987">
        <w:tc>
          <w:tcPr>
            <w:tcW w:w="900" w:type="dxa"/>
            <w:vMerge/>
            <w:shd w:val="clear" w:color="auto" w:fill="DBE5F1" w:themeFill="accent1" w:themeFillTint="33"/>
          </w:tcPr>
          <w:p w14:paraId="59559D4D" w14:textId="77777777" w:rsidR="0025079E" w:rsidRPr="0025079E" w:rsidRDefault="0025079E" w:rsidP="0025079E">
            <w:pPr>
              <w:rPr>
                <w:rFonts w:eastAsia="Times New Roman" w:cs="Times New Roman"/>
                <w:bCs/>
                <w:sz w:val="24"/>
                <w:szCs w:val="28"/>
              </w:rPr>
            </w:pPr>
          </w:p>
        </w:tc>
        <w:tc>
          <w:tcPr>
            <w:tcW w:w="1890" w:type="dxa"/>
            <w:vMerge/>
            <w:shd w:val="clear" w:color="auto" w:fill="DBE5F1" w:themeFill="accent1" w:themeFillTint="33"/>
          </w:tcPr>
          <w:p w14:paraId="44806FF5" w14:textId="77777777" w:rsidR="0025079E" w:rsidRPr="0025079E" w:rsidRDefault="0025079E" w:rsidP="0025079E">
            <w:pPr>
              <w:rPr>
                <w:rFonts w:eastAsia="Times New Roman" w:cs="Times New Roman"/>
                <w:bCs/>
                <w:sz w:val="24"/>
                <w:szCs w:val="28"/>
              </w:rPr>
            </w:pPr>
          </w:p>
        </w:tc>
        <w:tc>
          <w:tcPr>
            <w:tcW w:w="7560" w:type="dxa"/>
            <w:shd w:val="clear" w:color="auto" w:fill="DBE5F1" w:themeFill="accent1" w:themeFillTint="33"/>
          </w:tcPr>
          <w:p w14:paraId="0E53F3CE"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For programs seeking NAEYC accreditation, do the field experiences provide hands-on learning opportunities with a variety of age groups (e.g., infant-toddler, preschool, kindergarten, early elementary)?</w:t>
            </w:r>
          </w:p>
        </w:tc>
        <w:tc>
          <w:tcPr>
            <w:tcW w:w="540" w:type="dxa"/>
            <w:shd w:val="clear" w:color="auto" w:fill="DBE5F1" w:themeFill="accent1" w:themeFillTint="33"/>
          </w:tcPr>
          <w:p w14:paraId="45BCEB98"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7BA7042D"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51582A02" w14:textId="77777777" w:rsidR="0025079E" w:rsidRPr="0025079E" w:rsidRDefault="0025079E" w:rsidP="0025079E">
            <w:pPr>
              <w:rPr>
                <w:rFonts w:eastAsia="Times New Roman" w:cs="Times New Roman"/>
                <w:bCs/>
                <w:sz w:val="24"/>
                <w:szCs w:val="28"/>
              </w:rPr>
            </w:pPr>
          </w:p>
        </w:tc>
        <w:tc>
          <w:tcPr>
            <w:tcW w:w="540" w:type="dxa"/>
            <w:shd w:val="clear" w:color="auto" w:fill="DBE5F1" w:themeFill="accent1" w:themeFillTint="33"/>
          </w:tcPr>
          <w:p w14:paraId="3E506BB7"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2E410EEB" w14:textId="77777777" w:rsidR="0025079E" w:rsidRPr="0025079E" w:rsidRDefault="0025079E" w:rsidP="0025079E">
            <w:pPr>
              <w:rPr>
                <w:rFonts w:eastAsia="Times New Roman" w:cs="Times New Roman"/>
                <w:bCs/>
                <w:sz w:val="24"/>
                <w:szCs w:val="28"/>
              </w:rPr>
            </w:pPr>
          </w:p>
        </w:tc>
        <w:tc>
          <w:tcPr>
            <w:tcW w:w="648" w:type="dxa"/>
            <w:shd w:val="clear" w:color="auto" w:fill="DBE5F1" w:themeFill="accent1" w:themeFillTint="33"/>
          </w:tcPr>
          <w:p w14:paraId="10E61322" w14:textId="77777777" w:rsidR="0025079E" w:rsidRPr="0025079E" w:rsidRDefault="0025079E" w:rsidP="0025079E">
            <w:pPr>
              <w:rPr>
                <w:rFonts w:eastAsia="Times New Roman" w:cs="Times New Roman"/>
                <w:bCs/>
                <w:sz w:val="24"/>
                <w:szCs w:val="28"/>
              </w:rPr>
            </w:pPr>
          </w:p>
        </w:tc>
      </w:tr>
      <w:tr w:rsidR="0025079E" w:rsidRPr="00E04987" w14:paraId="21126905" w14:textId="77777777" w:rsidTr="00E04987">
        <w:tc>
          <w:tcPr>
            <w:tcW w:w="900" w:type="dxa"/>
            <w:vMerge/>
            <w:shd w:val="clear" w:color="auto" w:fill="DBE5F1" w:themeFill="accent1" w:themeFillTint="33"/>
          </w:tcPr>
          <w:p w14:paraId="630F5993" w14:textId="77777777" w:rsidR="0025079E" w:rsidRPr="0025079E" w:rsidRDefault="0025079E" w:rsidP="0025079E">
            <w:pPr>
              <w:rPr>
                <w:rFonts w:eastAsia="Times New Roman" w:cs="Times New Roman"/>
                <w:bCs/>
                <w:sz w:val="24"/>
                <w:szCs w:val="28"/>
              </w:rPr>
            </w:pPr>
          </w:p>
        </w:tc>
        <w:tc>
          <w:tcPr>
            <w:tcW w:w="1890" w:type="dxa"/>
            <w:vMerge/>
          </w:tcPr>
          <w:p w14:paraId="5EEC3950" w14:textId="77777777" w:rsidR="0025079E" w:rsidRPr="0025079E" w:rsidRDefault="0025079E" w:rsidP="0025079E">
            <w:pPr>
              <w:rPr>
                <w:rFonts w:eastAsia="Times New Roman" w:cs="Times New Roman"/>
                <w:bCs/>
                <w:sz w:val="24"/>
                <w:szCs w:val="28"/>
              </w:rPr>
            </w:pPr>
          </w:p>
        </w:tc>
        <w:tc>
          <w:tcPr>
            <w:tcW w:w="7560" w:type="dxa"/>
          </w:tcPr>
          <w:p w14:paraId="275F94E5" w14:textId="77777777" w:rsidR="0025079E" w:rsidRPr="00E04987" w:rsidRDefault="0025079E" w:rsidP="0025079E">
            <w:pPr>
              <w:rPr>
                <w:rFonts w:eastAsia="Times New Roman" w:cs="Times New Roman"/>
                <w:bCs/>
                <w:sz w:val="20"/>
                <w:szCs w:val="28"/>
              </w:rPr>
            </w:pPr>
          </w:p>
        </w:tc>
        <w:tc>
          <w:tcPr>
            <w:tcW w:w="540" w:type="dxa"/>
            <w:shd w:val="clear" w:color="auto" w:fill="FFFFFF" w:themeFill="background1"/>
          </w:tcPr>
          <w:p w14:paraId="18DFDF13" w14:textId="77777777" w:rsidR="0025079E" w:rsidRPr="00E04987" w:rsidRDefault="0025079E" w:rsidP="0025079E">
            <w:pPr>
              <w:rPr>
                <w:rFonts w:eastAsia="Times New Roman" w:cs="Times New Roman"/>
                <w:bCs/>
                <w:sz w:val="20"/>
                <w:szCs w:val="28"/>
              </w:rPr>
            </w:pPr>
          </w:p>
        </w:tc>
        <w:tc>
          <w:tcPr>
            <w:tcW w:w="990" w:type="dxa"/>
            <w:shd w:val="clear" w:color="auto" w:fill="FFFFFF" w:themeFill="background1"/>
          </w:tcPr>
          <w:p w14:paraId="5F7D931F" w14:textId="77777777" w:rsidR="0025079E" w:rsidRPr="00E04987" w:rsidRDefault="0025079E" w:rsidP="0025079E">
            <w:pPr>
              <w:rPr>
                <w:rFonts w:eastAsia="Times New Roman" w:cs="Times New Roman"/>
                <w:bCs/>
                <w:sz w:val="20"/>
                <w:szCs w:val="28"/>
              </w:rPr>
            </w:pPr>
          </w:p>
        </w:tc>
        <w:tc>
          <w:tcPr>
            <w:tcW w:w="630" w:type="dxa"/>
            <w:shd w:val="clear" w:color="auto" w:fill="FFFFFF" w:themeFill="background1"/>
          </w:tcPr>
          <w:p w14:paraId="6F820771" w14:textId="77777777" w:rsidR="0025079E" w:rsidRPr="00E04987" w:rsidRDefault="0025079E" w:rsidP="0025079E">
            <w:pPr>
              <w:rPr>
                <w:rFonts w:eastAsia="Times New Roman" w:cs="Times New Roman"/>
                <w:bCs/>
                <w:sz w:val="20"/>
                <w:szCs w:val="28"/>
              </w:rPr>
            </w:pPr>
          </w:p>
        </w:tc>
        <w:tc>
          <w:tcPr>
            <w:tcW w:w="540" w:type="dxa"/>
          </w:tcPr>
          <w:p w14:paraId="6A646B91" w14:textId="77777777" w:rsidR="0025079E" w:rsidRPr="00E04987" w:rsidRDefault="0025079E" w:rsidP="0025079E">
            <w:pPr>
              <w:rPr>
                <w:rFonts w:eastAsia="Times New Roman" w:cs="Times New Roman"/>
                <w:bCs/>
                <w:sz w:val="20"/>
                <w:szCs w:val="28"/>
              </w:rPr>
            </w:pPr>
          </w:p>
        </w:tc>
        <w:tc>
          <w:tcPr>
            <w:tcW w:w="990" w:type="dxa"/>
          </w:tcPr>
          <w:p w14:paraId="297F7AB6" w14:textId="77777777" w:rsidR="0025079E" w:rsidRPr="00E04987" w:rsidRDefault="0025079E" w:rsidP="0025079E">
            <w:pPr>
              <w:rPr>
                <w:rFonts w:eastAsia="Times New Roman" w:cs="Times New Roman"/>
                <w:bCs/>
                <w:sz w:val="20"/>
                <w:szCs w:val="28"/>
              </w:rPr>
            </w:pPr>
          </w:p>
        </w:tc>
        <w:tc>
          <w:tcPr>
            <w:tcW w:w="648" w:type="dxa"/>
          </w:tcPr>
          <w:p w14:paraId="1A935436" w14:textId="77777777" w:rsidR="0025079E" w:rsidRPr="00E04987" w:rsidRDefault="0025079E" w:rsidP="0025079E">
            <w:pPr>
              <w:rPr>
                <w:rFonts w:eastAsia="Times New Roman" w:cs="Times New Roman"/>
                <w:bCs/>
                <w:sz w:val="20"/>
                <w:szCs w:val="28"/>
              </w:rPr>
            </w:pPr>
          </w:p>
        </w:tc>
      </w:tr>
      <w:tr w:rsidR="0025079E" w:rsidRPr="0025079E" w14:paraId="0F3FED3B" w14:textId="77777777" w:rsidTr="00E04987">
        <w:tc>
          <w:tcPr>
            <w:tcW w:w="900" w:type="dxa"/>
            <w:vMerge/>
            <w:shd w:val="clear" w:color="auto" w:fill="DBE5F1" w:themeFill="accent1" w:themeFillTint="33"/>
          </w:tcPr>
          <w:p w14:paraId="5A53B0A4" w14:textId="77777777" w:rsidR="0025079E" w:rsidRPr="0025079E" w:rsidRDefault="0025079E" w:rsidP="0025079E">
            <w:pPr>
              <w:rPr>
                <w:rFonts w:eastAsia="Times New Roman" w:cs="Times New Roman"/>
                <w:bCs/>
                <w:sz w:val="24"/>
                <w:szCs w:val="28"/>
              </w:rPr>
            </w:pPr>
          </w:p>
        </w:tc>
        <w:tc>
          <w:tcPr>
            <w:tcW w:w="13788" w:type="dxa"/>
            <w:gridSpan w:val="8"/>
            <w:shd w:val="clear" w:color="auto" w:fill="DBE5F1" w:themeFill="accent1" w:themeFillTint="33"/>
          </w:tcPr>
          <w:p w14:paraId="57AC7CE3" w14:textId="77777777" w:rsidR="0025079E" w:rsidRPr="0025079E" w:rsidRDefault="0025079E" w:rsidP="0025079E">
            <w:pPr>
              <w:rPr>
                <w:rFonts w:eastAsia="Times New Roman" w:cs="Times New Roman"/>
                <w:bCs/>
                <w:sz w:val="24"/>
                <w:szCs w:val="28"/>
              </w:rPr>
            </w:pPr>
          </w:p>
        </w:tc>
      </w:tr>
      <w:tr w:rsidR="0025079E" w:rsidRPr="0025079E" w14:paraId="60D5FA80" w14:textId="77777777" w:rsidTr="00E04987">
        <w:tc>
          <w:tcPr>
            <w:tcW w:w="900" w:type="dxa"/>
            <w:vMerge/>
            <w:shd w:val="clear" w:color="auto" w:fill="DBE5F1" w:themeFill="accent1" w:themeFillTint="33"/>
          </w:tcPr>
          <w:p w14:paraId="227C9EF7" w14:textId="77777777" w:rsidR="0025079E" w:rsidRPr="0025079E" w:rsidRDefault="0025079E" w:rsidP="0025079E">
            <w:pPr>
              <w:rPr>
                <w:rFonts w:eastAsia="Times New Roman" w:cs="Times New Roman"/>
                <w:bCs/>
                <w:sz w:val="24"/>
                <w:szCs w:val="28"/>
              </w:rPr>
            </w:pPr>
          </w:p>
        </w:tc>
        <w:tc>
          <w:tcPr>
            <w:tcW w:w="1890" w:type="dxa"/>
            <w:vMerge w:val="restart"/>
            <w:vAlign w:val="center"/>
          </w:tcPr>
          <w:p w14:paraId="21EB3BDB" w14:textId="77777777" w:rsidR="0025079E" w:rsidRPr="0025079E" w:rsidRDefault="0025079E" w:rsidP="0025079E">
            <w:pPr>
              <w:jc w:val="center"/>
              <w:rPr>
                <w:rFonts w:eastAsia="Times New Roman" w:cs="Times New Roman"/>
                <w:b/>
                <w:bCs/>
                <w:sz w:val="24"/>
                <w:szCs w:val="28"/>
              </w:rPr>
            </w:pPr>
            <w:r w:rsidRPr="0025079E">
              <w:rPr>
                <w:rFonts w:eastAsia="Times New Roman" w:cs="Times New Roman"/>
                <w:b/>
                <w:bCs/>
                <w:sz w:val="24"/>
                <w:szCs w:val="28"/>
              </w:rPr>
              <w:t>Review overall program alignment</w:t>
            </w:r>
          </w:p>
        </w:tc>
        <w:tc>
          <w:tcPr>
            <w:tcW w:w="7560" w:type="dxa"/>
          </w:tcPr>
          <w:p w14:paraId="5863F708"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Are the courses offered in a sequence that will build capability, from initial experiences to knowledge acquisition and knowledge application?</w:t>
            </w:r>
          </w:p>
        </w:tc>
        <w:tc>
          <w:tcPr>
            <w:tcW w:w="540" w:type="dxa"/>
            <w:shd w:val="clear" w:color="auto" w:fill="DBE5F1" w:themeFill="accent1" w:themeFillTint="33"/>
          </w:tcPr>
          <w:p w14:paraId="0E08C9C6"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02315892"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3A1F8FE3" w14:textId="77777777" w:rsidR="0025079E" w:rsidRPr="0025079E" w:rsidRDefault="0025079E" w:rsidP="0025079E">
            <w:pPr>
              <w:rPr>
                <w:rFonts w:eastAsia="Times New Roman" w:cs="Times New Roman"/>
                <w:bCs/>
                <w:sz w:val="24"/>
                <w:szCs w:val="28"/>
              </w:rPr>
            </w:pPr>
          </w:p>
        </w:tc>
        <w:tc>
          <w:tcPr>
            <w:tcW w:w="540" w:type="dxa"/>
          </w:tcPr>
          <w:p w14:paraId="67DFCFCE" w14:textId="77777777" w:rsidR="0025079E" w:rsidRPr="0025079E" w:rsidRDefault="0025079E" w:rsidP="0025079E">
            <w:pPr>
              <w:rPr>
                <w:rFonts w:eastAsia="Times New Roman" w:cs="Times New Roman"/>
                <w:bCs/>
                <w:sz w:val="24"/>
                <w:szCs w:val="28"/>
              </w:rPr>
            </w:pPr>
          </w:p>
        </w:tc>
        <w:tc>
          <w:tcPr>
            <w:tcW w:w="990" w:type="dxa"/>
          </w:tcPr>
          <w:p w14:paraId="1034089A" w14:textId="77777777" w:rsidR="0025079E" w:rsidRPr="0025079E" w:rsidRDefault="0025079E" w:rsidP="0025079E">
            <w:pPr>
              <w:rPr>
                <w:rFonts w:eastAsia="Times New Roman" w:cs="Times New Roman"/>
                <w:bCs/>
                <w:sz w:val="24"/>
                <w:szCs w:val="28"/>
              </w:rPr>
            </w:pPr>
          </w:p>
        </w:tc>
        <w:tc>
          <w:tcPr>
            <w:tcW w:w="648" w:type="dxa"/>
          </w:tcPr>
          <w:p w14:paraId="373AAB9A" w14:textId="77777777" w:rsidR="0025079E" w:rsidRPr="0025079E" w:rsidRDefault="0025079E" w:rsidP="0025079E">
            <w:pPr>
              <w:rPr>
                <w:rFonts w:eastAsia="Times New Roman" w:cs="Times New Roman"/>
                <w:bCs/>
                <w:sz w:val="24"/>
                <w:szCs w:val="28"/>
              </w:rPr>
            </w:pPr>
          </w:p>
        </w:tc>
      </w:tr>
      <w:tr w:rsidR="0025079E" w:rsidRPr="0025079E" w14:paraId="2F44CF0F" w14:textId="77777777" w:rsidTr="00E04987">
        <w:tc>
          <w:tcPr>
            <w:tcW w:w="900" w:type="dxa"/>
            <w:vMerge/>
            <w:shd w:val="clear" w:color="auto" w:fill="DBE5F1" w:themeFill="accent1" w:themeFillTint="33"/>
          </w:tcPr>
          <w:p w14:paraId="0BF7EC40" w14:textId="77777777" w:rsidR="0025079E" w:rsidRPr="0025079E" w:rsidRDefault="0025079E" w:rsidP="0025079E">
            <w:pPr>
              <w:rPr>
                <w:rFonts w:eastAsia="Times New Roman" w:cs="Times New Roman"/>
                <w:bCs/>
                <w:sz w:val="24"/>
                <w:szCs w:val="28"/>
              </w:rPr>
            </w:pPr>
          </w:p>
        </w:tc>
        <w:tc>
          <w:tcPr>
            <w:tcW w:w="1890" w:type="dxa"/>
            <w:vMerge/>
          </w:tcPr>
          <w:p w14:paraId="412F0E5E" w14:textId="77777777" w:rsidR="0025079E" w:rsidRPr="0025079E" w:rsidRDefault="0025079E" w:rsidP="0025079E">
            <w:pPr>
              <w:rPr>
                <w:rFonts w:eastAsia="Times New Roman" w:cs="Times New Roman"/>
                <w:bCs/>
                <w:sz w:val="24"/>
                <w:szCs w:val="28"/>
              </w:rPr>
            </w:pPr>
          </w:p>
        </w:tc>
        <w:tc>
          <w:tcPr>
            <w:tcW w:w="7560" w:type="dxa"/>
          </w:tcPr>
          <w:p w14:paraId="4547120D" w14:textId="77777777" w:rsidR="0025079E" w:rsidRPr="0025079E" w:rsidRDefault="0025079E" w:rsidP="0025079E">
            <w:pPr>
              <w:shd w:val="clear" w:color="auto" w:fill="FFFFFF" w:themeFill="background1"/>
              <w:contextualSpacing/>
              <w:jc w:val="both"/>
              <w:rPr>
                <w:rFonts w:eastAsia="Times New Roman"/>
                <w:sz w:val="24"/>
                <w:szCs w:val="20"/>
              </w:rPr>
            </w:pPr>
            <w:r w:rsidRPr="0025079E">
              <w:rPr>
                <w:rFonts w:eastAsia="Times New Roman"/>
                <w:sz w:val="24"/>
                <w:szCs w:val="20"/>
              </w:rPr>
              <w:t>Does the sequence of instruction build the capabilities desired for your Graduate of the Future?</w:t>
            </w:r>
          </w:p>
        </w:tc>
        <w:tc>
          <w:tcPr>
            <w:tcW w:w="540" w:type="dxa"/>
            <w:shd w:val="clear" w:color="auto" w:fill="DBE5F1" w:themeFill="accent1" w:themeFillTint="33"/>
          </w:tcPr>
          <w:p w14:paraId="528C57C2"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6D0FA1EA"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0BC37231" w14:textId="77777777" w:rsidR="0025079E" w:rsidRPr="0025079E" w:rsidRDefault="0025079E" w:rsidP="0025079E">
            <w:pPr>
              <w:rPr>
                <w:rFonts w:eastAsia="Times New Roman" w:cs="Times New Roman"/>
                <w:bCs/>
                <w:sz w:val="24"/>
                <w:szCs w:val="28"/>
              </w:rPr>
            </w:pPr>
          </w:p>
        </w:tc>
        <w:tc>
          <w:tcPr>
            <w:tcW w:w="540" w:type="dxa"/>
          </w:tcPr>
          <w:p w14:paraId="64006FBB" w14:textId="77777777" w:rsidR="0025079E" w:rsidRPr="0025079E" w:rsidRDefault="0025079E" w:rsidP="0025079E">
            <w:pPr>
              <w:rPr>
                <w:rFonts w:eastAsia="Times New Roman" w:cs="Times New Roman"/>
                <w:bCs/>
                <w:sz w:val="24"/>
                <w:szCs w:val="28"/>
              </w:rPr>
            </w:pPr>
          </w:p>
        </w:tc>
        <w:tc>
          <w:tcPr>
            <w:tcW w:w="990" w:type="dxa"/>
          </w:tcPr>
          <w:p w14:paraId="7FCB4008" w14:textId="77777777" w:rsidR="0025079E" w:rsidRPr="0025079E" w:rsidRDefault="0025079E" w:rsidP="0025079E">
            <w:pPr>
              <w:rPr>
                <w:rFonts w:eastAsia="Times New Roman" w:cs="Times New Roman"/>
                <w:bCs/>
                <w:sz w:val="24"/>
                <w:szCs w:val="28"/>
              </w:rPr>
            </w:pPr>
          </w:p>
        </w:tc>
        <w:tc>
          <w:tcPr>
            <w:tcW w:w="648" w:type="dxa"/>
          </w:tcPr>
          <w:p w14:paraId="336470B6" w14:textId="77777777" w:rsidR="0025079E" w:rsidRPr="0025079E" w:rsidRDefault="0025079E" w:rsidP="0025079E">
            <w:pPr>
              <w:rPr>
                <w:rFonts w:eastAsia="Times New Roman" w:cs="Times New Roman"/>
                <w:bCs/>
                <w:sz w:val="24"/>
                <w:szCs w:val="28"/>
              </w:rPr>
            </w:pPr>
          </w:p>
        </w:tc>
      </w:tr>
      <w:tr w:rsidR="0025079E" w:rsidRPr="0025079E" w14:paraId="2261A62D" w14:textId="77777777" w:rsidTr="00E04987">
        <w:tc>
          <w:tcPr>
            <w:tcW w:w="900" w:type="dxa"/>
            <w:vMerge/>
            <w:shd w:val="clear" w:color="auto" w:fill="DBE5F1" w:themeFill="accent1" w:themeFillTint="33"/>
          </w:tcPr>
          <w:p w14:paraId="7DC83D39" w14:textId="77777777" w:rsidR="0025079E" w:rsidRPr="0025079E" w:rsidRDefault="0025079E" w:rsidP="0025079E">
            <w:pPr>
              <w:rPr>
                <w:rFonts w:eastAsia="Times New Roman" w:cs="Times New Roman"/>
                <w:bCs/>
                <w:sz w:val="24"/>
                <w:szCs w:val="28"/>
              </w:rPr>
            </w:pPr>
          </w:p>
        </w:tc>
        <w:tc>
          <w:tcPr>
            <w:tcW w:w="1890" w:type="dxa"/>
            <w:vMerge/>
          </w:tcPr>
          <w:p w14:paraId="05E1BE8E" w14:textId="77777777" w:rsidR="0025079E" w:rsidRPr="0025079E" w:rsidRDefault="0025079E" w:rsidP="0025079E">
            <w:pPr>
              <w:rPr>
                <w:rFonts w:eastAsia="Times New Roman" w:cs="Times New Roman"/>
                <w:bCs/>
                <w:sz w:val="24"/>
                <w:szCs w:val="28"/>
              </w:rPr>
            </w:pPr>
          </w:p>
        </w:tc>
        <w:tc>
          <w:tcPr>
            <w:tcW w:w="7560" w:type="dxa"/>
          </w:tcPr>
          <w:p w14:paraId="4057F107" w14:textId="77777777" w:rsidR="0025079E" w:rsidRPr="0025079E" w:rsidRDefault="0025079E" w:rsidP="0025079E">
            <w:pPr>
              <w:rPr>
                <w:rFonts w:eastAsia="Times New Roman" w:cs="Times New Roman"/>
                <w:bCs/>
                <w:sz w:val="24"/>
                <w:szCs w:val="28"/>
              </w:rPr>
            </w:pPr>
            <w:r w:rsidRPr="0025079E">
              <w:rPr>
                <w:rFonts w:eastAsia="Times New Roman" w:cs="Times New Roman"/>
                <w:bCs/>
                <w:sz w:val="24"/>
                <w:szCs w:val="28"/>
              </w:rPr>
              <w:t>Do the assignments build on each other, from course to course?</w:t>
            </w:r>
          </w:p>
        </w:tc>
        <w:tc>
          <w:tcPr>
            <w:tcW w:w="540" w:type="dxa"/>
            <w:shd w:val="clear" w:color="auto" w:fill="DBE5F1" w:themeFill="accent1" w:themeFillTint="33"/>
          </w:tcPr>
          <w:p w14:paraId="08C6702A" w14:textId="77777777" w:rsidR="0025079E" w:rsidRPr="0025079E" w:rsidRDefault="0025079E" w:rsidP="0025079E">
            <w:pPr>
              <w:rPr>
                <w:rFonts w:eastAsia="Times New Roman" w:cs="Times New Roman"/>
                <w:bCs/>
                <w:sz w:val="24"/>
                <w:szCs w:val="28"/>
              </w:rPr>
            </w:pPr>
          </w:p>
        </w:tc>
        <w:tc>
          <w:tcPr>
            <w:tcW w:w="990" w:type="dxa"/>
            <w:shd w:val="clear" w:color="auto" w:fill="DBE5F1" w:themeFill="accent1" w:themeFillTint="33"/>
          </w:tcPr>
          <w:p w14:paraId="3FC9ADD6" w14:textId="77777777" w:rsidR="0025079E" w:rsidRPr="0025079E" w:rsidRDefault="0025079E" w:rsidP="0025079E">
            <w:pPr>
              <w:rPr>
                <w:rFonts w:eastAsia="Times New Roman" w:cs="Times New Roman"/>
                <w:bCs/>
                <w:sz w:val="24"/>
                <w:szCs w:val="28"/>
              </w:rPr>
            </w:pPr>
          </w:p>
        </w:tc>
        <w:tc>
          <w:tcPr>
            <w:tcW w:w="630" w:type="dxa"/>
            <w:shd w:val="clear" w:color="auto" w:fill="DBE5F1" w:themeFill="accent1" w:themeFillTint="33"/>
          </w:tcPr>
          <w:p w14:paraId="371EB586" w14:textId="77777777" w:rsidR="0025079E" w:rsidRPr="0025079E" w:rsidRDefault="0025079E" w:rsidP="0025079E">
            <w:pPr>
              <w:rPr>
                <w:rFonts w:eastAsia="Times New Roman" w:cs="Times New Roman"/>
                <w:bCs/>
                <w:sz w:val="24"/>
                <w:szCs w:val="28"/>
              </w:rPr>
            </w:pPr>
          </w:p>
        </w:tc>
        <w:tc>
          <w:tcPr>
            <w:tcW w:w="540" w:type="dxa"/>
          </w:tcPr>
          <w:p w14:paraId="302693CC" w14:textId="77777777" w:rsidR="0025079E" w:rsidRPr="0025079E" w:rsidRDefault="0025079E" w:rsidP="0025079E">
            <w:pPr>
              <w:rPr>
                <w:rFonts w:eastAsia="Times New Roman" w:cs="Times New Roman"/>
                <w:bCs/>
                <w:sz w:val="24"/>
                <w:szCs w:val="28"/>
              </w:rPr>
            </w:pPr>
          </w:p>
        </w:tc>
        <w:tc>
          <w:tcPr>
            <w:tcW w:w="990" w:type="dxa"/>
          </w:tcPr>
          <w:p w14:paraId="5300C2D7" w14:textId="77777777" w:rsidR="0025079E" w:rsidRPr="0025079E" w:rsidRDefault="0025079E" w:rsidP="0025079E">
            <w:pPr>
              <w:rPr>
                <w:rFonts w:eastAsia="Times New Roman" w:cs="Times New Roman"/>
                <w:bCs/>
                <w:sz w:val="24"/>
                <w:szCs w:val="28"/>
              </w:rPr>
            </w:pPr>
          </w:p>
        </w:tc>
        <w:tc>
          <w:tcPr>
            <w:tcW w:w="648" w:type="dxa"/>
          </w:tcPr>
          <w:p w14:paraId="5F3F81C1" w14:textId="77777777" w:rsidR="0025079E" w:rsidRPr="0025079E" w:rsidRDefault="0025079E" w:rsidP="0025079E">
            <w:pPr>
              <w:rPr>
                <w:rFonts w:eastAsia="Times New Roman" w:cs="Times New Roman"/>
                <w:bCs/>
                <w:sz w:val="24"/>
                <w:szCs w:val="28"/>
              </w:rPr>
            </w:pPr>
          </w:p>
        </w:tc>
      </w:tr>
      <w:tr w:rsidR="0025079E" w:rsidRPr="0025079E" w14:paraId="66E26FEB" w14:textId="77777777" w:rsidTr="00E04987">
        <w:tc>
          <w:tcPr>
            <w:tcW w:w="900" w:type="dxa"/>
            <w:vMerge/>
            <w:shd w:val="clear" w:color="auto" w:fill="DBE5F1" w:themeFill="accent1" w:themeFillTint="33"/>
          </w:tcPr>
          <w:p w14:paraId="1730D6C1" w14:textId="77777777" w:rsidR="0025079E" w:rsidRPr="0025079E" w:rsidRDefault="0025079E" w:rsidP="0025079E">
            <w:pPr>
              <w:rPr>
                <w:rFonts w:eastAsia="Times New Roman" w:cs="Times New Roman"/>
                <w:bCs/>
                <w:sz w:val="24"/>
                <w:szCs w:val="28"/>
              </w:rPr>
            </w:pPr>
          </w:p>
        </w:tc>
        <w:tc>
          <w:tcPr>
            <w:tcW w:w="1890" w:type="dxa"/>
            <w:vMerge/>
          </w:tcPr>
          <w:p w14:paraId="47AB6BC0" w14:textId="77777777" w:rsidR="0025079E" w:rsidRPr="0025079E" w:rsidRDefault="0025079E" w:rsidP="0025079E">
            <w:pPr>
              <w:rPr>
                <w:rFonts w:eastAsia="Times New Roman" w:cs="Times New Roman"/>
                <w:bCs/>
                <w:sz w:val="24"/>
                <w:szCs w:val="28"/>
              </w:rPr>
            </w:pPr>
          </w:p>
        </w:tc>
        <w:tc>
          <w:tcPr>
            <w:tcW w:w="7560" w:type="dxa"/>
          </w:tcPr>
          <w:p w14:paraId="16518316" w14:textId="77777777" w:rsidR="0025079E" w:rsidRPr="00E04987" w:rsidRDefault="0025079E" w:rsidP="0025079E">
            <w:pPr>
              <w:rPr>
                <w:rFonts w:eastAsia="Times New Roman" w:cs="Times New Roman"/>
                <w:bCs/>
                <w:sz w:val="20"/>
                <w:szCs w:val="28"/>
              </w:rPr>
            </w:pPr>
          </w:p>
        </w:tc>
        <w:tc>
          <w:tcPr>
            <w:tcW w:w="540" w:type="dxa"/>
            <w:shd w:val="clear" w:color="auto" w:fill="DBE5F1" w:themeFill="accent1" w:themeFillTint="33"/>
          </w:tcPr>
          <w:p w14:paraId="501EB0C4" w14:textId="77777777" w:rsidR="0025079E" w:rsidRPr="00E04987" w:rsidRDefault="0025079E" w:rsidP="0025079E">
            <w:pPr>
              <w:rPr>
                <w:rFonts w:eastAsia="Times New Roman" w:cs="Times New Roman"/>
                <w:bCs/>
                <w:sz w:val="20"/>
                <w:szCs w:val="28"/>
              </w:rPr>
            </w:pPr>
          </w:p>
        </w:tc>
        <w:tc>
          <w:tcPr>
            <w:tcW w:w="990" w:type="dxa"/>
            <w:shd w:val="clear" w:color="auto" w:fill="DBE5F1" w:themeFill="accent1" w:themeFillTint="33"/>
          </w:tcPr>
          <w:p w14:paraId="44703DDF" w14:textId="77777777" w:rsidR="0025079E" w:rsidRPr="00E04987" w:rsidRDefault="0025079E" w:rsidP="0025079E">
            <w:pPr>
              <w:rPr>
                <w:rFonts w:eastAsia="Times New Roman" w:cs="Times New Roman"/>
                <w:bCs/>
                <w:sz w:val="20"/>
                <w:szCs w:val="28"/>
              </w:rPr>
            </w:pPr>
          </w:p>
        </w:tc>
        <w:tc>
          <w:tcPr>
            <w:tcW w:w="630" w:type="dxa"/>
            <w:shd w:val="clear" w:color="auto" w:fill="DBE5F1" w:themeFill="accent1" w:themeFillTint="33"/>
          </w:tcPr>
          <w:p w14:paraId="210278B8" w14:textId="77777777" w:rsidR="0025079E" w:rsidRPr="00E04987" w:rsidRDefault="0025079E" w:rsidP="0025079E">
            <w:pPr>
              <w:rPr>
                <w:rFonts w:eastAsia="Times New Roman" w:cs="Times New Roman"/>
                <w:bCs/>
                <w:sz w:val="20"/>
                <w:szCs w:val="28"/>
              </w:rPr>
            </w:pPr>
          </w:p>
        </w:tc>
        <w:tc>
          <w:tcPr>
            <w:tcW w:w="540" w:type="dxa"/>
          </w:tcPr>
          <w:p w14:paraId="76DDE31D" w14:textId="77777777" w:rsidR="0025079E" w:rsidRPr="00E04987" w:rsidRDefault="0025079E" w:rsidP="0025079E">
            <w:pPr>
              <w:rPr>
                <w:rFonts w:eastAsia="Times New Roman" w:cs="Times New Roman"/>
                <w:bCs/>
                <w:sz w:val="20"/>
                <w:szCs w:val="28"/>
              </w:rPr>
            </w:pPr>
          </w:p>
        </w:tc>
        <w:tc>
          <w:tcPr>
            <w:tcW w:w="990" w:type="dxa"/>
          </w:tcPr>
          <w:p w14:paraId="395EB92F" w14:textId="77777777" w:rsidR="0025079E" w:rsidRPr="00E04987" w:rsidRDefault="0025079E" w:rsidP="0025079E">
            <w:pPr>
              <w:rPr>
                <w:rFonts w:eastAsia="Times New Roman" w:cs="Times New Roman"/>
                <w:bCs/>
                <w:sz w:val="20"/>
                <w:szCs w:val="28"/>
              </w:rPr>
            </w:pPr>
          </w:p>
        </w:tc>
        <w:tc>
          <w:tcPr>
            <w:tcW w:w="648" w:type="dxa"/>
          </w:tcPr>
          <w:p w14:paraId="01F31E6A" w14:textId="77777777" w:rsidR="0025079E" w:rsidRPr="00E04987" w:rsidRDefault="0025079E" w:rsidP="0025079E">
            <w:pPr>
              <w:rPr>
                <w:rFonts w:eastAsia="Times New Roman" w:cs="Times New Roman"/>
                <w:bCs/>
                <w:sz w:val="20"/>
                <w:szCs w:val="28"/>
              </w:rPr>
            </w:pPr>
          </w:p>
        </w:tc>
      </w:tr>
    </w:tbl>
    <w:p w14:paraId="17EC790C" w14:textId="77777777" w:rsidR="0025079E" w:rsidRPr="0025079E" w:rsidRDefault="0025079E" w:rsidP="0025079E">
      <w:pPr>
        <w:shd w:val="clear" w:color="auto" w:fill="FFFFFF" w:themeFill="background1"/>
      </w:pPr>
    </w:p>
    <w:p w14:paraId="65EC7056" w14:textId="77777777" w:rsidR="00184D23" w:rsidRDefault="00184D23" w:rsidP="0025079E">
      <w:pPr>
        <w:rPr>
          <w:rFonts w:eastAsia="Times New Roman" w:cs="Times New Roman"/>
          <w:bCs/>
          <w:sz w:val="24"/>
          <w:szCs w:val="28"/>
        </w:rPr>
        <w:sectPr w:rsidR="00184D23" w:rsidSect="0025079E">
          <w:pgSz w:w="15840" w:h="12240" w:orient="landscape"/>
          <w:pgMar w:top="864" w:right="864" w:bottom="864" w:left="864" w:header="720" w:footer="720" w:gutter="0"/>
          <w:cols w:space="720"/>
          <w:docGrid w:linePitch="360"/>
        </w:sectPr>
      </w:pPr>
    </w:p>
    <w:p w14:paraId="3A9E8F2D" w14:textId="77777777" w:rsidR="0025079E" w:rsidRPr="0025079E" w:rsidRDefault="0025079E" w:rsidP="0025079E">
      <w:pPr>
        <w:rPr>
          <w:rFonts w:ascii="Georgia" w:eastAsia="Times New Roman" w:hAnsi="Georgia" w:cs="Times New Roman"/>
          <w:b/>
          <w:bCs/>
          <w:color w:val="365F91"/>
          <w:sz w:val="32"/>
          <w:szCs w:val="28"/>
        </w:rPr>
      </w:pPr>
      <w:r w:rsidRPr="0025079E">
        <w:rPr>
          <w:noProof/>
          <w:sz w:val="36"/>
        </w:rPr>
        <w:lastRenderedPageBreak/>
        <w:drawing>
          <wp:anchor distT="0" distB="0" distL="114300" distR="114300" simplePos="0" relativeHeight="251663360" behindDoc="1" locked="0" layoutInCell="1" allowOverlap="1" wp14:anchorId="6F106E27" wp14:editId="645ECB12">
            <wp:simplePos x="0" y="0"/>
            <wp:positionH relativeFrom="column">
              <wp:posOffset>2868930</wp:posOffset>
            </wp:positionH>
            <wp:positionV relativeFrom="paragraph">
              <wp:posOffset>3810</wp:posOffset>
            </wp:positionV>
            <wp:extent cx="3020695" cy="762000"/>
            <wp:effectExtent l="0" t="0" r="8255" b="0"/>
            <wp:wrapTight wrapText="left">
              <wp:wrapPolygon edited="0">
                <wp:start x="0" y="0"/>
                <wp:lineTo x="0" y="21060"/>
                <wp:lineTo x="21523" y="21060"/>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0695" cy="7620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b/>
          <w:bCs/>
          <w:color w:val="365F91"/>
          <w:sz w:val="48"/>
          <w:szCs w:val="28"/>
        </w:rPr>
        <w:t xml:space="preserve">Graduate of the </w:t>
      </w:r>
    </w:p>
    <w:p w14:paraId="1BB5E71D" w14:textId="77777777" w:rsidR="00155812" w:rsidRDefault="0025079E" w:rsidP="0025079E">
      <w:pPr>
        <w:rPr>
          <w:noProof/>
        </w:rPr>
      </w:pPr>
      <w:r w:rsidRPr="0025079E">
        <w:rPr>
          <w:rFonts w:ascii="Georgia" w:eastAsia="Times New Roman" w:hAnsi="Georgia" w:cs="Times New Roman"/>
          <w:b/>
          <w:bCs/>
          <w:color w:val="365F91"/>
          <w:sz w:val="48"/>
          <w:szCs w:val="28"/>
        </w:rPr>
        <w:t>Future</w:t>
      </w:r>
      <w:r>
        <w:rPr>
          <w:rFonts w:ascii="Georgia" w:eastAsia="Times New Roman" w:hAnsi="Georgia" w:cs="Times New Roman"/>
          <w:b/>
          <w:bCs/>
          <w:color w:val="365F91"/>
          <w:sz w:val="48"/>
          <w:szCs w:val="28"/>
        </w:rPr>
        <w:t xml:space="preserve"> (blank)</w:t>
      </w:r>
      <w:r w:rsidR="006530C3">
        <w:rPr>
          <w:rStyle w:val="FootnoteReference"/>
          <w:rFonts w:ascii="Georgia" w:eastAsia="Times New Roman" w:hAnsi="Georgia" w:cs="Times New Roman"/>
          <w:b/>
          <w:bCs/>
          <w:color w:val="365F91"/>
          <w:sz w:val="48"/>
          <w:szCs w:val="28"/>
        </w:rPr>
        <w:footnoteReference w:id="4"/>
      </w:r>
    </w:p>
    <w:p w14:paraId="5FC86FB9" w14:textId="77777777" w:rsidR="00155812" w:rsidRDefault="00155812" w:rsidP="0025079E">
      <w:pPr>
        <w:rPr>
          <w:noProof/>
        </w:rPr>
      </w:pPr>
    </w:p>
    <w:p w14:paraId="2772FFAC" w14:textId="77777777" w:rsidR="00155812" w:rsidRDefault="00155812" w:rsidP="0025079E">
      <w:pPr>
        <w:rPr>
          <w:noProof/>
        </w:rPr>
      </w:pPr>
    </w:p>
    <w:p w14:paraId="5EAE2F4A" w14:textId="35B7A9A2" w:rsidR="00482417" w:rsidRDefault="00155812" w:rsidP="002A697E">
      <w:pPr>
        <w:jc w:val="center"/>
        <w:rPr>
          <w:rFonts w:ascii="Georgia" w:eastAsia="Times New Roman" w:hAnsi="Georgia" w:cs="Times New Roman"/>
          <w:b/>
          <w:bCs/>
          <w:color w:val="365F91"/>
          <w:sz w:val="48"/>
          <w:szCs w:val="28"/>
        </w:rPr>
      </w:pPr>
      <w:r>
        <w:rPr>
          <w:noProof/>
        </w:rPr>
        <w:drawing>
          <wp:inline distT="0" distB="0" distL="0" distR="0" wp14:anchorId="53E77EE7" wp14:editId="72FC3F2E">
            <wp:extent cx="5678174" cy="60613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83319" cy="6066855"/>
                    </a:xfrm>
                    <a:prstGeom prst="rect">
                      <a:avLst/>
                    </a:prstGeom>
                  </pic:spPr>
                </pic:pic>
              </a:graphicData>
            </a:graphic>
          </wp:inline>
        </w:drawing>
      </w:r>
      <w:r w:rsidR="00236BBE">
        <w:br w:type="column"/>
      </w:r>
      <w:r w:rsidR="0025079E">
        <w:rPr>
          <w:rFonts w:ascii="Georgia" w:eastAsia="Times New Roman" w:hAnsi="Georgia" w:cs="Times New Roman"/>
          <w:b/>
          <w:bCs/>
          <w:color w:val="365F91"/>
          <w:sz w:val="48"/>
          <w:szCs w:val="28"/>
        </w:rPr>
        <w:lastRenderedPageBreak/>
        <w:t xml:space="preserve">Graduate of the </w:t>
      </w:r>
      <w:r w:rsidR="0025079E" w:rsidRPr="0025079E">
        <w:rPr>
          <w:rFonts w:ascii="Georgia" w:eastAsia="Times New Roman" w:hAnsi="Georgia" w:cs="Times New Roman"/>
          <w:b/>
          <w:bCs/>
          <w:color w:val="365F91"/>
          <w:sz w:val="48"/>
          <w:szCs w:val="28"/>
        </w:rPr>
        <w:t>Future</w:t>
      </w:r>
      <w:r w:rsidR="0025079E">
        <w:rPr>
          <w:rFonts w:ascii="Georgia" w:eastAsia="Times New Roman" w:hAnsi="Georgia" w:cs="Times New Roman"/>
          <w:b/>
          <w:bCs/>
          <w:color w:val="365F91"/>
          <w:sz w:val="48"/>
          <w:szCs w:val="28"/>
        </w:rPr>
        <w:t xml:space="preserve"> (sample)</w:t>
      </w:r>
      <w:r w:rsidR="006530C3">
        <w:rPr>
          <w:rStyle w:val="FootnoteReference"/>
          <w:rFonts w:ascii="Georgia" w:eastAsia="Times New Roman" w:hAnsi="Georgia" w:cs="Times New Roman"/>
          <w:b/>
          <w:bCs/>
          <w:color w:val="365F91"/>
          <w:sz w:val="48"/>
          <w:szCs w:val="28"/>
        </w:rPr>
        <w:footnoteReference w:id="5"/>
      </w:r>
    </w:p>
    <w:p w14:paraId="248ECAC3" w14:textId="25C8C2E3" w:rsidR="00482417" w:rsidRDefault="004511E9" w:rsidP="002A697E">
      <w:pPr>
        <w:jc w:val="center"/>
        <w:rPr>
          <w:rFonts w:ascii="Georgia" w:eastAsia="Times New Roman" w:hAnsi="Georgia" w:cs="Times New Roman"/>
          <w:b/>
          <w:bCs/>
          <w:color w:val="365F91"/>
          <w:sz w:val="48"/>
          <w:szCs w:val="28"/>
        </w:rPr>
      </w:pPr>
      <w:r>
        <w:rPr>
          <w:noProof/>
          <w:sz w:val="20"/>
        </w:rPr>
        <w:pict w14:anchorId="41F8AFBF">
          <v:shapetype id="_x0000_t202" coordsize="21600,21600" o:spt="202" path="m,l,21600r21600,l21600,xe">
            <v:stroke joinstyle="miter"/>
            <v:path gradientshapeok="t" o:connecttype="rect"/>
          </v:shapetype>
          <v:shape id="_x0000_s1029" type="#_x0000_t202" style="position:absolute;left:0;text-align:left;margin-left:359.25pt;margin-top:14.3pt;width:141.75pt;height:212.4pt;z-index:251687936" stroked="f">
            <v:textbox style="mso-next-textbox:#_x0000_s1029">
              <w:txbxContent>
                <w:p w14:paraId="5E933AE0" w14:textId="77777777" w:rsidR="00482417" w:rsidRPr="00684208" w:rsidRDefault="00482417">
                  <w:pPr>
                    <w:pStyle w:val="Heading2"/>
                  </w:pPr>
                  <w:r w:rsidRPr="00684208">
                    <w:t>Family-Centered</w:t>
                  </w:r>
                </w:p>
                <w:p w14:paraId="51469052" w14:textId="77777777" w:rsidR="00482417" w:rsidRPr="00684208" w:rsidRDefault="00482417" w:rsidP="009A6821">
                  <w:pPr>
                    <w:numPr>
                      <w:ilvl w:val="0"/>
                      <w:numId w:val="38"/>
                    </w:numPr>
                    <w:rPr>
                      <w:rFonts w:ascii="Arial Narrow" w:hAnsi="Arial Narrow" w:cs="Tahoma"/>
                      <w:sz w:val="18"/>
                      <w:szCs w:val="18"/>
                    </w:rPr>
                  </w:pPr>
                  <w:r w:rsidRPr="00684208">
                    <w:rPr>
                      <w:rFonts w:ascii="Arial Narrow" w:hAnsi="Arial Narrow" w:cs="Tahoma"/>
                      <w:sz w:val="18"/>
                      <w:szCs w:val="18"/>
                    </w:rPr>
                    <w:t>Understands family dynamics</w:t>
                  </w:r>
                </w:p>
                <w:p w14:paraId="1B1B77AD" w14:textId="77777777" w:rsidR="00482417" w:rsidRDefault="00482417" w:rsidP="009A6821">
                  <w:pPr>
                    <w:numPr>
                      <w:ilvl w:val="0"/>
                      <w:numId w:val="38"/>
                    </w:numPr>
                    <w:rPr>
                      <w:rFonts w:ascii="Arial Narrow" w:hAnsi="Arial Narrow" w:cs="Tahoma"/>
                      <w:sz w:val="18"/>
                      <w:szCs w:val="18"/>
                    </w:rPr>
                  </w:pPr>
                  <w:r w:rsidRPr="00684208">
                    <w:rPr>
                      <w:rFonts w:ascii="Arial Narrow" w:hAnsi="Arial Narrow" w:cs="Tahoma"/>
                      <w:sz w:val="18"/>
                      <w:szCs w:val="18"/>
                    </w:rPr>
                    <w:t>Collaborates effectively with families</w:t>
                  </w:r>
                </w:p>
                <w:p w14:paraId="07CAF22E" w14:textId="77777777" w:rsidR="00482417" w:rsidRPr="009539EC" w:rsidRDefault="00482417" w:rsidP="009A6821">
                  <w:pPr>
                    <w:numPr>
                      <w:ilvl w:val="0"/>
                      <w:numId w:val="38"/>
                    </w:numPr>
                    <w:rPr>
                      <w:rFonts w:ascii="Arial Narrow" w:hAnsi="Arial Narrow" w:cs="Tahoma"/>
                      <w:sz w:val="18"/>
                      <w:szCs w:val="18"/>
                    </w:rPr>
                  </w:pPr>
                  <w:r>
                    <w:rPr>
                      <w:rFonts w:ascii="Arial Narrow" w:hAnsi="Arial Narrow" w:cs="Tahoma"/>
                      <w:sz w:val="18"/>
                      <w:szCs w:val="18"/>
                    </w:rPr>
                    <w:t>Know that parents know their children best. Therefore utilizing knowledge of parents will enhance the experience for their child</w:t>
                  </w:r>
                </w:p>
                <w:p w14:paraId="0FB98962" w14:textId="77777777" w:rsidR="00482417" w:rsidRPr="00684208" w:rsidRDefault="00482417" w:rsidP="00C514EF">
                  <w:pPr>
                    <w:pStyle w:val="Heading2"/>
                  </w:pPr>
                  <w:r w:rsidRPr="00684208">
                    <w:t>Experienced</w:t>
                  </w:r>
                </w:p>
                <w:p w14:paraId="5BD830B1" w14:textId="77777777" w:rsidR="00482417" w:rsidRPr="00684208" w:rsidRDefault="00482417" w:rsidP="009A6821">
                  <w:pPr>
                    <w:numPr>
                      <w:ilvl w:val="0"/>
                      <w:numId w:val="39"/>
                    </w:numPr>
                    <w:rPr>
                      <w:rFonts w:ascii="Arial Narrow" w:hAnsi="Arial Narrow" w:cs="Tahoma"/>
                      <w:sz w:val="18"/>
                      <w:szCs w:val="18"/>
                    </w:rPr>
                  </w:pPr>
                  <w:r w:rsidRPr="00684208">
                    <w:rPr>
                      <w:rFonts w:ascii="Arial Narrow" w:hAnsi="Arial Narrow" w:cs="Tahoma"/>
                      <w:sz w:val="18"/>
                      <w:szCs w:val="18"/>
                    </w:rPr>
                    <w:t>Lots of practical experience</w:t>
                  </w:r>
                </w:p>
                <w:p w14:paraId="0FD0EA11" w14:textId="77777777" w:rsidR="00482417" w:rsidRDefault="00482417" w:rsidP="009A6821">
                  <w:pPr>
                    <w:numPr>
                      <w:ilvl w:val="0"/>
                      <w:numId w:val="39"/>
                    </w:numPr>
                    <w:rPr>
                      <w:rFonts w:ascii="Arial Narrow" w:hAnsi="Arial Narrow" w:cs="Tahoma"/>
                      <w:sz w:val="18"/>
                      <w:szCs w:val="18"/>
                    </w:rPr>
                  </w:pPr>
                  <w:r w:rsidRPr="00684208">
                    <w:rPr>
                      <w:rFonts w:ascii="Arial Narrow" w:hAnsi="Arial Narrow" w:cs="Tahoma"/>
                      <w:sz w:val="18"/>
                      <w:szCs w:val="18"/>
                    </w:rPr>
                    <w:t>Hands-on  experience in a birth to three program</w:t>
                  </w:r>
                </w:p>
                <w:p w14:paraId="5CB05A00" w14:textId="77777777" w:rsidR="00482417" w:rsidRPr="0068621F" w:rsidRDefault="00482417" w:rsidP="009A6821">
                  <w:pPr>
                    <w:numPr>
                      <w:ilvl w:val="0"/>
                      <w:numId w:val="39"/>
                    </w:numPr>
                    <w:rPr>
                      <w:rFonts w:ascii="Arial Narrow" w:hAnsi="Arial Narrow" w:cs="Tahoma"/>
                      <w:color w:val="FF0000"/>
                      <w:sz w:val="18"/>
                      <w:szCs w:val="18"/>
                    </w:rPr>
                  </w:pPr>
                  <w:r w:rsidRPr="0068621F">
                    <w:rPr>
                      <w:rFonts w:ascii="Arial Narrow" w:hAnsi="Arial Narrow" w:cs="Tahoma"/>
                      <w:color w:val="FF0000"/>
                      <w:sz w:val="18"/>
                      <w:szCs w:val="18"/>
                    </w:rPr>
                    <w:t>Knows relevant rules and regulations that apply to their job</w:t>
                  </w:r>
                </w:p>
                <w:p w14:paraId="7479AB4E" w14:textId="77777777" w:rsidR="00482417" w:rsidRDefault="00482417" w:rsidP="00684208">
                  <w:pPr>
                    <w:pStyle w:val="Heading2"/>
                  </w:pPr>
                </w:p>
                <w:p w14:paraId="7AADD275" w14:textId="77777777" w:rsidR="00482417" w:rsidRPr="0009298A" w:rsidRDefault="00482417" w:rsidP="00684208">
                  <w:pPr>
                    <w:pStyle w:val="Heading2"/>
                  </w:pPr>
                  <w:r w:rsidRPr="00684208">
                    <w:t>Reflective (6)</w:t>
                  </w:r>
                </w:p>
                <w:p w14:paraId="796FCDE8" w14:textId="77777777" w:rsidR="00482417" w:rsidRDefault="00482417" w:rsidP="00684208">
                  <w:pPr>
                    <w:rPr>
                      <w:rFonts w:ascii="Arial Narrow" w:hAnsi="Arial Narrow" w:cs="Tahoma"/>
                      <w:sz w:val="18"/>
                      <w:szCs w:val="18"/>
                    </w:rPr>
                  </w:pPr>
                </w:p>
              </w:txbxContent>
            </v:textbox>
          </v:shape>
        </w:pict>
      </w:r>
      <w:r>
        <w:rPr>
          <w:noProof/>
          <w:sz w:val="20"/>
        </w:rPr>
        <w:pict w14:anchorId="56F9BDA9">
          <v:shape id="_x0000_s1027" type="#_x0000_t202" style="position:absolute;left:0;text-align:left;margin-left:-20.7pt;margin-top:14.3pt;width:387pt;height:295.65pt;z-index:251685888" stroked="f">
            <v:textbox style="mso-next-textbox:#_x0000_s1027">
              <w:txbxContent>
                <w:p w14:paraId="5E4FB1A0" w14:textId="77777777" w:rsidR="00482417" w:rsidRPr="00911409" w:rsidRDefault="00482417">
                  <w:pPr>
                    <w:pStyle w:val="Heading2"/>
                  </w:pPr>
                  <w:r w:rsidRPr="00911409">
                    <w:t>Knowledgeable/Skilled</w:t>
                  </w:r>
                </w:p>
                <w:p w14:paraId="325E3A84" w14:textId="77777777" w:rsidR="00482417" w:rsidRDefault="00482417" w:rsidP="009A6821">
                  <w:pPr>
                    <w:numPr>
                      <w:ilvl w:val="0"/>
                      <w:numId w:val="41"/>
                    </w:numPr>
                    <w:rPr>
                      <w:rFonts w:ascii="Arial Narrow" w:hAnsi="Arial Narrow" w:cs="Tahoma"/>
                      <w:sz w:val="18"/>
                    </w:rPr>
                  </w:pPr>
                  <w:r w:rsidRPr="009539EC">
                    <w:rPr>
                      <w:rFonts w:ascii="Arial Narrow" w:hAnsi="Arial Narrow" w:cs="Tahoma"/>
                      <w:sz w:val="18"/>
                    </w:rPr>
                    <w:t>Knows and un</w:t>
                  </w:r>
                  <w:r>
                    <w:rPr>
                      <w:rFonts w:ascii="Arial Narrow" w:hAnsi="Arial Narrow" w:cs="Tahoma"/>
                      <w:sz w:val="18"/>
                    </w:rPr>
                    <w:t>derstands the content they teach</w:t>
                  </w:r>
                </w:p>
                <w:p w14:paraId="63F7A94D" w14:textId="77777777" w:rsidR="00482417" w:rsidRDefault="00482417" w:rsidP="009A6821">
                  <w:pPr>
                    <w:numPr>
                      <w:ilvl w:val="0"/>
                      <w:numId w:val="41"/>
                    </w:numPr>
                    <w:rPr>
                      <w:rFonts w:ascii="Arial Narrow" w:hAnsi="Arial Narrow" w:cs="Tahoma"/>
                      <w:sz w:val="18"/>
                    </w:rPr>
                  </w:pPr>
                  <w:r>
                    <w:rPr>
                      <w:rFonts w:ascii="Arial Narrow" w:hAnsi="Arial Narrow" w:cs="Tahoma"/>
                      <w:sz w:val="18"/>
                    </w:rPr>
                    <w:t>Highly qualified per state/OSPI guidelines so they can be hired(e.g., 72 credits at 100 level or higher)</w:t>
                  </w:r>
                </w:p>
                <w:p w14:paraId="2F26D686" w14:textId="77777777" w:rsidR="00482417" w:rsidRPr="009539EC" w:rsidRDefault="00482417" w:rsidP="009A6821">
                  <w:pPr>
                    <w:numPr>
                      <w:ilvl w:val="0"/>
                      <w:numId w:val="41"/>
                    </w:numPr>
                    <w:rPr>
                      <w:rFonts w:ascii="Arial Narrow" w:hAnsi="Arial Narrow" w:cs="Tahoma"/>
                      <w:sz w:val="18"/>
                    </w:rPr>
                  </w:pPr>
                  <w:r>
                    <w:rPr>
                      <w:rFonts w:ascii="Arial Narrow" w:hAnsi="Arial Narrow" w:cs="Tahoma"/>
                      <w:sz w:val="18"/>
                    </w:rPr>
                    <w:t>Knowledgeable about preventive interventions that work</w:t>
                  </w:r>
                </w:p>
                <w:p w14:paraId="0000AD92"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Skilled in adapting to support the needs of each learner, including those with disabilities</w:t>
                  </w:r>
                </w:p>
                <w:p w14:paraId="350F7A2E" w14:textId="77777777" w:rsidR="00482417" w:rsidRPr="009539EC" w:rsidRDefault="00482417" w:rsidP="009A6821">
                  <w:pPr>
                    <w:numPr>
                      <w:ilvl w:val="0"/>
                      <w:numId w:val="41"/>
                    </w:numPr>
                    <w:rPr>
                      <w:rFonts w:ascii="Arial Narrow" w:hAnsi="Arial Narrow" w:cs="Tahoma"/>
                      <w:b/>
                      <w:sz w:val="18"/>
                    </w:rPr>
                  </w:pPr>
                  <w:r w:rsidRPr="009539EC">
                    <w:rPr>
                      <w:rFonts w:ascii="Arial Narrow" w:hAnsi="Arial Narrow" w:cs="Tahoma"/>
                      <w:b/>
                      <w:sz w:val="18"/>
                    </w:rPr>
                    <w:t>Knowledgeable about planning and assessment</w:t>
                  </w:r>
                </w:p>
                <w:p w14:paraId="2DCEFCC6"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Able to design environments for learning at different levels and in different ways</w:t>
                  </w:r>
                </w:p>
                <w:p w14:paraId="78C3F2D2"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Able to articulate the strengths of early learning as they relate to young children of varying abilities</w:t>
                  </w:r>
                </w:p>
                <w:p w14:paraId="104759A7" w14:textId="77777777" w:rsidR="00482417" w:rsidRPr="009539EC" w:rsidRDefault="00482417" w:rsidP="009A6821">
                  <w:pPr>
                    <w:numPr>
                      <w:ilvl w:val="0"/>
                      <w:numId w:val="41"/>
                    </w:numPr>
                    <w:rPr>
                      <w:rFonts w:ascii="Arial Narrow" w:hAnsi="Arial Narrow" w:cs="Tahoma"/>
                      <w:b/>
                      <w:sz w:val="18"/>
                    </w:rPr>
                  </w:pPr>
                  <w:r w:rsidRPr="009539EC">
                    <w:rPr>
                      <w:rFonts w:ascii="Arial Narrow" w:hAnsi="Arial Narrow" w:cs="Tahoma"/>
                      <w:b/>
                      <w:sz w:val="18"/>
                    </w:rPr>
                    <w:t>Knowledgeable about  how to access and share community resources with families and colleague</w:t>
                  </w:r>
                </w:p>
                <w:p w14:paraId="1C471CC8"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Prepared to engage in analysis of how systems impact education</w:t>
                  </w:r>
                </w:p>
                <w:p w14:paraId="6F27F893"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Knowledgeable about a variety of screening processes</w:t>
                  </w:r>
                </w:p>
                <w:p w14:paraId="6B780A06"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Strengths-based and optimistic about the abilities of each and every child</w:t>
                  </w:r>
                </w:p>
                <w:p w14:paraId="7725744C"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Solid skills in core content areas (math, literacy, language, writing)</w:t>
                  </w:r>
                </w:p>
                <w:p w14:paraId="72EB8C01"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 xml:space="preserve">Spontaneous with emergent curriculum ideas </w:t>
                  </w:r>
                </w:p>
                <w:p w14:paraId="51670111"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Understands basics of many types of disabilities and special needs (e.g., medical, cognitive) and how they may impact the total child</w:t>
                  </w:r>
                </w:p>
                <w:p w14:paraId="77A0C902" w14:textId="77777777" w:rsidR="00482417" w:rsidRDefault="00482417" w:rsidP="009A6821">
                  <w:pPr>
                    <w:numPr>
                      <w:ilvl w:val="0"/>
                      <w:numId w:val="41"/>
                    </w:numPr>
                    <w:rPr>
                      <w:rFonts w:ascii="Arial Narrow" w:hAnsi="Arial Narrow" w:cs="Tahoma"/>
                      <w:sz w:val="18"/>
                    </w:rPr>
                  </w:pPr>
                  <w:r w:rsidRPr="009539EC">
                    <w:rPr>
                      <w:rFonts w:ascii="Arial Narrow" w:hAnsi="Arial Narrow" w:cs="Tahoma"/>
                      <w:sz w:val="18"/>
                    </w:rPr>
                    <w:t>Understands the needs of each child and how</w:t>
                  </w:r>
                  <w:r>
                    <w:rPr>
                      <w:rFonts w:ascii="Arial Narrow" w:hAnsi="Arial Narrow" w:cs="Tahoma"/>
                      <w:sz w:val="18"/>
                    </w:rPr>
                    <w:t xml:space="preserve"> to meet them</w:t>
                  </w:r>
                </w:p>
                <w:p w14:paraId="6E4C37C7"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Knows the skills and resources they have to offer each child and family</w:t>
                  </w:r>
                </w:p>
                <w:p w14:paraId="7D04B66A" w14:textId="77777777" w:rsidR="00482417" w:rsidRDefault="00482417" w:rsidP="009A6821">
                  <w:pPr>
                    <w:numPr>
                      <w:ilvl w:val="0"/>
                      <w:numId w:val="41"/>
                    </w:numPr>
                    <w:rPr>
                      <w:rFonts w:ascii="Arial Narrow" w:hAnsi="Arial Narrow" w:cs="Tahoma"/>
                      <w:sz w:val="18"/>
                    </w:rPr>
                  </w:pPr>
                  <w:r>
                    <w:rPr>
                      <w:rFonts w:ascii="Arial Narrow" w:hAnsi="Arial Narrow" w:cs="Tahoma"/>
                      <w:sz w:val="18"/>
                    </w:rPr>
                    <w:t>Has a repertoire of creative instructional strategies</w:t>
                  </w:r>
                </w:p>
                <w:p w14:paraId="38D6FAB7" w14:textId="77777777" w:rsidR="00482417" w:rsidRPr="009539EC" w:rsidRDefault="00482417" w:rsidP="009A6821">
                  <w:pPr>
                    <w:numPr>
                      <w:ilvl w:val="0"/>
                      <w:numId w:val="41"/>
                    </w:numPr>
                    <w:rPr>
                      <w:rFonts w:ascii="Arial Narrow" w:hAnsi="Arial Narrow" w:cs="Tahoma"/>
                      <w:b/>
                      <w:sz w:val="18"/>
                    </w:rPr>
                  </w:pPr>
                  <w:r w:rsidRPr="009539EC">
                    <w:rPr>
                      <w:rFonts w:ascii="Arial Narrow" w:hAnsi="Arial Narrow" w:cs="Tahoma"/>
                      <w:b/>
                      <w:sz w:val="18"/>
                    </w:rPr>
                    <w:t>Skilled in behavior management</w:t>
                  </w:r>
                </w:p>
                <w:p w14:paraId="2A5D2236" w14:textId="77777777" w:rsidR="00482417" w:rsidRPr="009539EC" w:rsidRDefault="00482417" w:rsidP="009A6821">
                  <w:pPr>
                    <w:numPr>
                      <w:ilvl w:val="0"/>
                      <w:numId w:val="41"/>
                    </w:numPr>
                    <w:rPr>
                      <w:rFonts w:ascii="Arial Narrow" w:hAnsi="Arial Narrow" w:cs="Tahoma"/>
                      <w:sz w:val="18"/>
                    </w:rPr>
                  </w:pPr>
                  <w:r w:rsidRPr="009539EC">
                    <w:rPr>
                      <w:rFonts w:ascii="Arial Narrow" w:hAnsi="Arial Narrow" w:cs="Tahoma"/>
                      <w:sz w:val="18"/>
                    </w:rPr>
                    <w:t>Thoughtfully observes children</w:t>
                  </w:r>
                </w:p>
                <w:p w14:paraId="51F64264" w14:textId="77777777" w:rsidR="00482417" w:rsidRDefault="00482417" w:rsidP="009A6821">
                  <w:pPr>
                    <w:numPr>
                      <w:ilvl w:val="0"/>
                      <w:numId w:val="41"/>
                    </w:numPr>
                    <w:rPr>
                      <w:rFonts w:ascii="Arial Narrow" w:hAnsi="Arial Narrow" w:cs="Tahoma"/>
                      <w:sz w:val="18"/>
                    </w:rPr>
                  </w:pPr>
                  <w:r>
                    <w:rPr>
                      <w:rFonts w:ascii="Arial Narrow" w:hAnsi="Arial Narrow" w:cs="Tahoma"/>
                      <w:sz w:val="18"/>
                    </w:rPr>
                    <w:t>Knows how to use people friendly language</w:t>
                  </w:r>
                </w:p>
                <w:p w14:paraId="6F5DC8D2" w14:textId="77777777" w:rsidR="00482417" w:rsidRPr="0068621F" w:rsidRDefault="00482417" w:rsidP="009A6821">
                  <w:pPr>
                    <w:numPr>
                      <w:ilvl w:val="0"/>
                      <w:numId w:val="41"/>
                    </w:numPr>
                    <w:rPr>
                      <w:rFonts w:ascii="Arial Narrow" w:hAnsi="Arial Narrow" w:cs="Tahoma"/>
                      <w:color w:val="FF0000"/>
                      <w:sz w:val="18"/>
                    </w:rPr>
                  </w:pPr>
                  <w:r w:rsidRPr="0068621F">
                    <w:rPr>
                      <w:rFonts w:ascii="Arial Narrow" w:hAnsi="Arial Narrow" w:cs="Tahoma"/>
                      <w:color w:val="FF0000"/>
                      <w:sz w:val="18"/>
                    </w:rPr>
                    <w:t>Knows how to use data to make effective decisions</w:t>
                  </w:r>
                </w:p>
                <w:p w14:paraId="7BEE1FF7" w14:textId="77777777" w:rsidR="00482417" w:rsidRDefault="00482417" w:rsidP="009539EC">
                  <w:pPr>
                    <w:ind w:left="360"/>
                    <w:rPr>
                      <w:rFonts w:ascii="Arial Narrow" w:hAnsi="Arial Narrow" w:cs="Tahoma"/>
                      <w:sz w:val="18"/>
                    </w:rPr>
                  </w:pPr>
                </w:p>
                <w:p w14:paraId="794D3459" w14:textId="77777777" w:rsidR="00482417" w:rsidRPr="009539EC" w:rsidRDefault="00482417" w:rsidP="009539EC">
                  <w:pPr>
                    <w:ind w:left="360"/>
                    <w:rPr>
                      <w:rFonts w:ascii="Arial Narrow" w:hAnsi="Arial Narrow" w:cs="Tahoma"/>
                      <w:sz w:val="18"/>
                    </w:rPr>
                  </w:pPr>
                </w:p>
                <w:p w14:paraId="21DE30A5" w14:textId="77777777" w:rsidR="00482417" w:rsidRDefault="00482417" w:rsidP="00D80D46">
                  <w:pPr>
                    <w:rPr>
                      <w:rFonts w:ascii="Arial Narrow" w:hAnsi="Arial Narrow" w:cs="Tahoma"/>
                      <w:sz w:val="20"/>
                    </w:rPr>
                  </w:pPr>
                </w:p>
                <w:p w14:paraId="63FCFC96" w14:textId="77777777" w:rsidR="00482417" w:rsidRPr="00911409" w:rsidRDefault="00482417" w:rsidP="00D80D46">
                  <w:pPr>
                    <w:ind w:left="360"/>
                    <w:rPr>
                      <w:rFonts w:ascii="Arial Narrow" w:hAnsi="Arial Narrow" w:cs="Tahoma"/>
                      <w:sz w:val="20"/>
                    </w:rPr>
                  </w:pPr>
                </w:p>
                <w:p w14:paraId="7B72EDBD" w14:textId="77777777" w:rsidR="00482417" w:rsidRPr="00A27324" w:rsidRDefault="00482417" w:rsidP="006839FB">
                  <w:pPr>
                    <w:rPr>
                      <w:rFonts w:ascii="Arial Narrow" w:hAnsi="Arial Narrow" w:cs="Tahoma"/>
                      <w:sz w:val="20"/>
                    </w:rPr>
                  </w:pPr>
                </w:p>
                <w:p w14:paraId="03177768" w14:textId="77777777" w:rsidR="00482417" w:rsidRDefault="00482417">
                  <w:pPr>
                    <w:rPr>
                      <w:rFonts w:ascii="Arial Narrow" w:hAnsi="Arial Narrow"/>
                      <w:b/>
                      <w:bCs/>
                      <w:u w:val="single"/>
                    </w:rPr>
                  </w:pPr>
                </w:p>
              </w:txbxContent>
            </v:textbox>
          </v:shape>
        </w:pict>
      </w:r>
    </w:p>
    <w:p w14:paraId="69A404EE" w14:textId="5FAD3320" w:rsidR="00482417" w:rsidRDefault="00482417"/>
    <w:p w14:paraId="545DFDEB" w14:textId="521EC74B" w:rsidR="00482417" w:rsidRDefault="004511E9" w:rsidP="009A6821">
      <w:pPr>
        <w:ind w:left="1440"/>
      </w:pPr>
      <w:r>
        <w:rPr>
          <w:noProof/>
          <w:sz w:val="20"/>
        </w:rPr>
        <w:pict w14:anchorId="07A1C5CE">
          <v:shape id="_x0000_s1031" type="#_x0000_t202" style="position:absolute;left:0;text-align:left;margin-left:147.6pt;margin-top:236.7pt;width:380.4pt;height:260.85pt;z-index:251689984;mso-wrap-style:none" stroked="f">
            <v:textbox style="mso-next-textbox:#_x0000_s1031;mso-fit-shape-to-text:t">
              <w:txbxContent>
                <w:p w14:paraId="084ACC33" w14:textId="7D90950D" w:rsidR="00482417" w:rsidRDefault="004511E9">
                  <w:pPr>
                    <w:jc w:val="center"/>
                  </w:pPr>
                  <w:r>
                    <w:pict w14:anchorId="34E30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pt;height:234.5pt">
                        <v:imagedata r:id="rId27" o:title="stickfigure"/>
                      </v:shape>
                    </w:pict>
                  </w:r>
                </w:p>
              </w:txbxContent>
            </v:textbox>
          </v:shape>
        </w:pict>
      </w:r>
    </w:p>
    <w:p w14:paraId="11F9C2ED" w14:textId="01D07A24" w:rsidR="0025079E" w:rsidRDefault="004511E9">
      <w:pPr>
        <w:jc w:val="center"/>
        <w:rPr>
          <w:rFonts w:ascii="Georgia" w:eastAsia="Times New Roman" w:hAnsi="Georgia" w:cs="Times New Roman"/>
          <w:b/>
          <w:bCs/>
          <w:color w:val="365F91"/>
          <w:sz w:val="48"/>
          <w:szCs w:val="28"/>
        </w:rPr>
      </w:pPr>
      <w:r>
        <w:rPr>
          <w:noProof/>
          <w:sz w:val="20"/>
        </w:rPr>
        <w:pict w14:anchorId="642E1573">
          <v:shape id="_x0000_s1030" type="#_x0000_t202" style="position:absolute;left:0;text-align:left;margin-left:167.4pt;margin-top:467.05pt;width:318.75pt;height:97.75pt;z-index:251688960" stroked="f">
            <v:textbox style="mso-next-textbox:#_x0000_s1030">
              <w:txbxContent>
                <w:p w14:paraId="64364EC9" w14:textId="77777777" w:rsidR="00482417" w:rsidRPr="00684208" w:rsidRDefault="00482417">
                  <w:pPr>
                    <w:pStyle w:val="Heading2"/>
                  </w:pPr>
                  <w:r w:rsidRPr="00684208">
                    <w:t>Responsive to Cultural, Linguistic, and Ability Dive</w:t>
                  </w:r>
                  <w:r>
                    <w:t>rsity</w:t>
                  </w:r>
                </w:p>
                <w:p w14:paraId="12796484" w14:textId="77777777" w:rsidR="00482417" w:rsidRPr="00684208" w:rsidRDefault="00482417" w:rsidP="009A6821">
                  <w:pPr>
                    <w:numPr>
                      <w:ilvl w:val="0"/>
                      <w:numId w:val="40"/>
                    </w:numPr>
                    <w:rPr>
                      <w:rFonts w:ascii="Arial Narrow" w:hAnsi="Arial Narrow" w:cs="Tahoma"/>
                      <w:sz w:val="18"/>
                      <w:szCs w:val="18"/>
                    </w:rPr>
                  </w:pPr>
                  <w:r w:rsidRPr="00684208">
                    <w:rPr>
                      <w:rFonts w:ascii="Arial Narrow" w:hAnsi="Arial Narrow" w:cs="Tahoma"/>
                      <w:sz w:val="18"/>
                      <w:szCs w:val="18"/>
                    </w:rPr>
                    <w:t>Understands the impact of “isms” on children and families as well as opportunities for access, participation and supports</w:t>
                  </w:r>
                </w:p>
                <w:p w14:paraId="5611DA38" w14:textId="77777777" w:rsidR="00482417" w:rsidRPr="00D80D46" w:rsidRDefault="00482417" w:rsidP="009A6821">
                  <w:pPr>
                    <w:numPr>
                      <w:ilvl w:val="0"/>
                      <w:numId w:val="40"/>
                    </w:numPr>
                    <w:rPr>
                      <w:rFonts w:ascii="Arial Narrow" w:hAnsi="Arial Narrow" w:cs="Tahoma"/>
                      <w:b/>
                      <w:sz w:val="18"/>
                      <w:szCs w:val="18"/>
                    </w:rPr>
                  </w:pPr>
                  <w:r w:rsidRPr="00D80D46">
                    <w:rPr>
                      <w:rFonts w:ascii="Arial Narrow" w:hAnsi="Arial Narrow" w:cs="Tahoma"/>
                      <w:b/>
                      <w:sz w:val="18"/>
                      <w:szCs w:val="18"/>
                    </w:rPr>
                    <w:t>Have specific skills for addressing CLAD in classrooms</w:t>
                  </w:r>
                </w:p>
                <w:p w14:paraId="05ED6E04" w14:textId="77777777" w:rsidR="00482417" w:rsidRPr="00D80D46" w:rsidRDefault="00482417" w:rsidP="009A6821">
                  <w:pPr>
                    <w:numPr>
                      <w:ilvl w:val="0"/>
                      <w:numId w:val="40"/>
                    </w:numPr>
                    <w:rPr>
                      <w:rFonts w:ascii="Arial Narrow" w:hAnsi="Arial Narrow" w:cs="Tahoma"/>
                      <w:b/>
                      <w:sz w:val="18"/>
                      <w:szCs w:val="18"/>
                    </w:rPr>
                  </w:pPr>
                  <w:r w:rsidRPr="00D80D46">
                    <w:rPr>
                      <w:rFonts w:ascii="Arial Narrow" w:hAnsi="Arial Narrow" w:cs="Tahoma"/>
                      <w:b/>
                      <w:sz w:val="18"/>
                      <w:szCs w:val="18"/>
                    </w:rPr>
                    <w:t>Engaged in strengthening cultural skills</w:t>
                  </w:r>
                </w:p>
                <w:p w14:paraId="00A23080" w14:textId="77777777" w:rsidR="00482417" w:rsidRDefault="00482417" w:rsidP="009A6821">
                  <w:pPr>
                    <w:numPr>
                      <w:ilvl w:val="0"/>
                      <w:numId w:val="40"/>
                    </w:numPr>
                    <w:rPr>
                      <w:rFonts w:ascii="Arial Narrow" w:hAnsi="Arial Narrow" w:cs="Tahoma"/>
                      <w:sz w:val="18"/>
                      <w:szCs w:val="18"/>
                    </w:rPr>
                  </w:pPr>
                  <w:r w:rsidRPr="00684208">
                    <w:rPr>
                      <w:rFonts w:ascii="Arial Narrow" w:hAnsi="Arial Narrow" w:cs="Tahoma"/>
                      <w:sz w:val="18"/>
                      <w:szCs w:val="18"/>
                    </w:rPr>
                    <w:t>Knowledgeable about second language acquisition and serving dual language learners</w:t>
                  </w:r>
                </w:p>
                <w:p w14:paraId="692B55F2" w14:textId="77777777" w:rsidR="00482417" w:rsidRDefault="00482417" w:rsidP="009A6821">
                  <w:pPr>
                    <w:numPr>
                      <w:ilvl w:val="0"/>
                      <w:numId w:val="40"/>
                    </w:numPr>
                    <w:rPr>
                      <w:rFonts w:ascii="Arial Narrow" w:hAnsi="Arial Narrow" w:cs="Tahoma"/>
                      <w:sz w:val="18"/>
                      <w:szCs w:val="18"/>
                    </w:rPr>
                  </w:pPr>
                  <w:r>
                    <w:rPr>
                      <w:rFonts w:ascii="Arial Narrow" w:hAnsi="Arial Narrow" w:cs="Tahoma"/>
                      <w:sz w:val="18"/>
                      <w:szCs w:val="18"/>
                    </w:rPr>
                    <w:t>Accepting of all kinds of diversity</w:t>
                  </w:r>
                </w:p>
                <w:p w14:paraId="3E8D0EA4" w14:textId="77777777" w:rsidR="00482417" w:rsidRPr="00684208" w:rsidRDefault="00482417" w:rsidP="009A6821">
                  <w:pPr>
                    <w:numPr>
                      <w:ilvl w:val="0"/>
                      <w:numId w:val="40"/>
                    </w:numPr>
                    <w:rPr>
                      <w:rFonts w:ascii="Arial Narrow" w:hAnsi="Arial Narrow" w:cs="Tahoma"/>
                      <w:sz w:val="18"/>
                      <w:szCs w:val="18"/>
                    </w:rPr>
                  </w:pPr>
                  <w:r>
                    <w:rPr>
                      <w:rFonts w:ascii="Arial Narrow" w:hAnsi="Arial Narrow" w:cs="Tahoma"/>
                      <w:sz w:val="18"/>
                      <w:szCs w:val="18"/>
                    </w:rPr>
                    <w:t>Open to different perspectives and world views</w:t>
                  </w:r>
                </w:p>
                <w:p w14:paraId="447773D5" w14:textId="77777777" w:rsidR="00482417" w:rsidRDefault="00482417"/>
              </w:txbxContent>
            </v:textbox>
          </v:shape>
        </w:pict>
      </w:r>
      <w:r>
        <w:rPr>
          <w:noProof/>
          <w:sz w:val="20"/>
        </w:rPr>
        <w:pict w14:anchorId="45EDD0EA">
          <v:shape id="_x0000_s1028" type="#_x0000_t202" style="position:absolute;left:0;text-align:left;margin-left:-27.75pt;margin-top:250.4pt;width:207.75pt;height:359.75pt;z-index:251686912" stroked="f">
            <v:textbox style="mso-next-textbox:#_x0000_s1028">
              <w:txbxContent>
                <w:p w14:paraId="2F1BF96E" w14:textId="77777777" w:rsidR="00482417" w:rsidRPr="0009298A" w:rsidRDefault="00482417">
                  <w:pPr>
                    <w:pStyle w:val="Heading2"/>
                  </w:pPr>
                  <w:r w:rsidRPr="0009298A">
                    <w:t>Positive Qualities and Attributes</w:t>
                  </w:r>
                </w:p>
                <w:p w14:paraId="5F3CBF09"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Adapt</w:t>
                  </w:r>
                  <w:r w:rsidRPr="009A6821">
                    <w:rPr>
                      <w:rFonts w:ascii="Arial Narrow" w:hAnsi="Arial Narrow" w:cs="Tahoma"/>
                      <w:sz w:val="18"/>
                      <w:u w:val="single"/>
                    </w:rPr>
                    <w:t>i</w:t>
                  </w:r>
                  <w:r w:rsidRPr="009539EC">
                    <w:rPr>
                      <w:rFonts w:ascii="Arial Narrow" w:hAnsi="Arial Narrow" w:cs="Tahoma"/>
                      <w:sz w:val="18"/>
                    </w:rPr>
                    <w:t>ve to change</w:t>
                  </w:r>
                </w:p>
                <w:p w14:paraId="3879A073" w14:textId="77777777" w:rsidR="00482417" w:rsidRPr="009539EC" w:rsidRDefault="00482417" w:rsidP="009A6821">
                  <w:pPr>
                    <w:numPr>
                      <w:ilvl w:val="0"/>
                      <w:numId w:val="39"/>
                    </w:numPr>
                    <w:rPr>
                      <w:rFonts w:ascii="Arial Narrow" w:hAnsi="Arial Narrow" w:cs="Tahoma"/>
                      <w:b/>
                      <w:sz w:val="18"/>
                    </w:rPr>
                  </w:pPr>
                  <w:r w:rsidRPr="009539EC">
                    <w:rPr>
                      <w:rFonts w:ascii="Arial Narrow" w:hAnsi="Arial Narrow" w:cs="Tahoma"/>
                      <w:b/>
                      <w:sz w:val="18"/>
                    </w:rPr>
                    <w:t>Flexible</w:t>
                  </w:r>
                  <w:r>
                    <w:rPr>
                      <w:rFonts w:ascii="Arial Narrow" w:hAnsi="Arial Narrow" w:cs="Tahoma"/>
                      <w:b/>
                      <w:sz w:val="18"/>
                    </w:rPr>
                    <w:t xml:space="preserve"> (3)</w:t>
                  </w:r>
                </w:p>
                <w:p w14:paraId="2D0D3000" w14:textId="77777777" w:rsidR="00482417" w:rsidRPr="009539EC" w:rsidRDefault="00482417" w:rsidP="009A6821">
                  <w:pPr>
                    <w:numPr>
                      <w:ilvl w:val="0"/>
                      <w:numId w:val="39"/>
                    </w:numPr>
                    <w:rPr>
                      <w:rFonts w:ascii="Arial Narrow" w:hAnsi="Arial Narrow" w:cs="Tahoma"/>
                      <w:b/>
                      <w:sz w:val="18"/>
                    </w:rPr>
                  </w:pPr>
                  <w:r w:rsidRPr="009539EC">
                    <w:rPr>
                      <w:rFonts w:ascii="Arial Narrow" w:hAnsi="Arial Narrow" w:cs="Tahoma"/>
                      <w:b/>
                      <w:sz w:val="18"/>
                    </w:rPr>
                    <w:t>Critical thinker (5)</w:t>
                  </w:r>
                </w:p>
                <w:p w14:paraId="6DF729C4"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Intentional</w:t>
                  </w:r>
                </w:p>
                <w:p w14:paraId="3E0A4621"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Skilled writer</w:t>
                  </w:r>
                </w:p>
                <w:p w14:paraId="2B3138A1"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Risk taker</w:t>
                  </w:r>
                </w:p>
                <w:p w14:paraId="1A564DC2"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Ready for fun and messes</w:t>
                  </w:r>
                </w:p>
                <w:p w14:paraId="7BF1DA13"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Problem solver</w:t>
                  </w:r>
                </w:p>
                <w:p w14:paraId="0847F980" w14:textId="77777777" w:rsidR="00482417" w:rsidRPr="009539EC" w:rsidRDefault="00482417" w:rsidP="009A6821">
                  <w:pPr>
                    <w:numPr>
                      <w:ilvl w:val="0"/>
                      <w:numId w:val="39"/>
                    </w:numPr>
                    <w:rPr>
                      <w:rFonts w:ascii="Arial Narrow" w:hAnsi="Arial Narrow" w:cs="Tahoma"/>
                      <w:b/>
                      <w:sz w:val="18"/>
                    </w:rPr>
                  </w:pPr>
                  <w:r w:rsidRPr="009539EC">
                    <w:rPr>
                      <w:rFonts w:ascii="Arial Narrow" w:hAnsi="Arial Narrow" w:cs="Tahoma"/>
                      <w:b/>
                      <w:sz w:val="18"/>
                    </w:rPr>
                    <w:t>Creative</w:t>
                  </w:r>
                </w:p>
                <w:p w14:paraId="4C3B5ADF"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Innovative</w:t>
                  </w:r>
                </w:p>
                <w:p w14:paraId="1C19FFC5"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Really like what they do</w:t>
                  </w:r>
                </w:p>
                <w:p w14:paraId="2C75EB7B" w14:textId="77777777" w:rsidR="00482417" w:rsidRPr="009539EC" w:rsidRDefault="00482417" w:rsidP="009A6821">
                  <w:pPr>
                    <w:numPr>
                      <w:ilvl w:val="0"/>
                      <w:numId w:val="39"/>
                    </w:numPr>
                    <w:rPr>
                      <w:rFonts w:ascii="Arial Narrow" w:hAnsi="Arial Narrow" w:cs="Tahoma"/>
                      <w:b/>
                      <w:sz w:val="18"/>
                    </w:rPr>
                  </w:pPr>
                  <w:r w:rsidRPr="009539EC">
                    <w:rPr>
                      <w:rFonts w:ascii="Arial Narrow" w:hAnsi="Arial Narrow" w:cs="Tahoma"/>
                      <w:b/>
                      <w:sz w:val="18"/>
                    </w:rPr>
                    <w:t>Feels comfortable and competent</w:t>
                  </w:r>
                </w:p>
                <w:p w14:paraId="42D78907"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Feels like a professional</w:t>
                  </w:r>
                </w:p>
                <w:p w14:paraId="61B0A5FC" w14:textId="77777777" w:rsidR="00482417" w:rsidRPr="009539EC" w:rsidRDefault="00482417" w:rsidP="009A6821">
                  <w:pPr>
                    <w:numPr>
                      <w:ilvl w:val="0"/>
                      <w:numId w:val="39"/>
                    </w:numPr>
                    <w:rPr>
                      <w:rFonts w:ascii="Arial Narrow" w:hAnsi="Arial Narrow" w:cs="Tahoma"/>
                      <w:b/>
                      <w:sz w:val="18"/>
                    </w:rPr>
                  </w:pPr>
                  <w:r w:rsidRPr="009539EC">
                    <w:rPr>
                      <w:rFonts w:ascii="Arial Narrow" w:hAnsi="Arial Narrow" w:cs="Tahoma"/>
                      <w:b/>
                      <w:sz w:val="18"/>
                    </w:rPr>
                    <w:t>Open to new ideas and possibilities (3)</w:t>
                  </w:r>
                </w:p>
                <w:p w14:paraId="50DCA996"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Intuitive</w:t>
                  </w:r>
                </w:p>
                <w:p w14:paraId="3C62AEB1"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Open to integrative concepts</w:t>
                  </w:r>
                </w:p>
                <w:p w14:paraId="30D495EB" w14:textId="77777777" w:rsidR="00482417" w:rsidRPr="004300F0" w:rsidRDefault="00482417" w:rsidP="009A6821">
                  <w:pPr>
                    <w:numPr>
                      <w:ilvl w:val="0"/>
                      <w:numId w:val="39"/>
                    </w:numPr>
                    <w:rPr>
                      <w:rFonts w:ascii="Arial Narrow" w:hAnsi="Arial Narrow" w:cs="Tahoma"/>
                      <w:b/>
                      <w:sz w:val="18"/>
                    </w:rPr>
                  </w:pPr>
                  <w:r w:rsidRPr="004300F0">
                    <w:rPr>
                      <w:rFonts w:ascii="Arial Narrow" w:hAnsi="Arial Narrow" w:cs="Tahoma"/>
                      <w:b/>
                      <w:sz w:val="18"/>
                    </w:rPr>
                    <w:t>Empathetic</w:t>
                  </w:r>
                </w:p>
                <w:p w14:paraId="66881523"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Humble</w:t>
                  </w:r>
                </w:p>
                <w:p w14:paraId="0D9FC579"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Thoughtful</w:t>
                  </w:r>
                </w:p>
                <w:p w14:paraId="456759B2"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Spontaneous</w:t>
                  </w:r>
                </w:p>
                <w:p w14:paraId="28E8D7FC"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Enthusiastic</w:t>
                  </w:r>
                </w:p>
                <w:p w14:paraId="07B29B9E"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Curious about children and how they develop</w:t>
                  </w:r>
                </w:p>
                <w:p w14:paraId="6A08B14C" w14:textId="77777777" w:rsidR="00482417" w:rsidRPr="009539EC" w:rsidRDefault="00482417" w:rsidP="009A6821">
                  <w:pPr>
                    <w:numPr>
                      <w:ilvl w:val="0"/>
                      <w:numId w:val="39"/>
                    </w:numPr>
                    <w:rPr>
                      <w:rFonts w:ascii="Arial Narrow" w:hAnsi="Arial Narrow" w:cs="Tahoma"/>
                      <w:sz w:val="18"/>
                    </w:rPr>
                  </w:pPr>
                  <w:r w:rsidRPr="009539EC">
                    <w:rPr>
                      <w:rFonts w:ascii="Arial Narrow" w:hAnsi="Arial Narrow" w:cs="Tahoma"/>
                      <w:sz w:val="18"/>
                    </w:rPr>
                    <w:t>Thoughtful observer; able  to observe children, then revise beliefs and practices</w:t>
                  </w:r>
                </w:p>
                <w:p w14:paraId="6A869396" w14:textId="77777777" w:rsidR="00482417" w:rsidRDefault="00482417" w:rsidP="009A6821">
                  <w:pPr>
                    <w:numPr>
                      <w:ilvl w:val="0"/>
                      <w:numId w:val="39"/>
                    </w:numPr>
                    <w:rPr>
                      <w:rFonts w:ascii="Arial Narrow" w:hAnsi="Arial Narrow" w:cs="Tahoma"/>
                      <w:sz w:val="18"/>
                    </w:rPr>
                  </w:pPr>
                  <w:r w:rsidRPr="009539EC">
                    <w:rPr>
                      <w:rFonts w:ascii="Arial Narrow" w:hAnsi="Arial Narrow" w:cs="Tahoma"/>
                      <w:sz w:val="18"/>
                    </w:rPr>
                    <w:t>Compassionate</w:t>
                  </w:r>
                </w:p>
                <w:p w14:paraId="47D8DFAC" w14:textId="77777777" w:rsidR="00482417" w:rsidRDefault="00482417" w:rsidP="009A6821">
                  <w:pPr>
                    <w:numPr>
                      <w:ilvl w:val="0"/>
                      <w:numId w:val="39"/>
                    </w:numPr>
                    <w:rPr>
                      <w:rFonts w:ascii="Arial Narrow" w:hAnsi="Arial Narrow" w:cs="Tahoma"/>
                      <w:sz w:val="18"/>
                    </w:rPr>
                  </w:pPr>
                  <w:r>
                    <w:rPr>
                      <w:rFonts w:ascii="Arial Narrow" w:hAnsi="Arial Narrow" w:cs="Tahoma"/>
                      <w:sz w:val="18"/>
                    </w:rPr>
                    <w:t>Mature</w:t>
                  </w:r>
                </w:p>
                <w:p w14:paraId="66099ED3" w14:textId="77777777" w:rsidR="00482417" w:rsidRDefault="00482417" w:rsidP="009A6821">
                  <w:pPr>
                    <w:numPr>
                      <w:ilvl w:val="0"/>
                      <w:numId w:val="39"/>
                    </w:numPr>
                    <w:rPr>
                      <w:rFonts w:ascii="Arial Narrow" w:hAnsi="Arial Narrow" w:cs="Tahoma"/>
                      <w:sz w:val="18"/>
                    </w:rPr>
                  </w:pPr>
                  <w:r>
                    <w:rPr>
                      <w:rFonts w:ascii="Arial Narrow" w:hAnsi="Arial Narrow" w:cs="Tahoma"/>
                      <w:sz w:val="18"/>
                    </w:rPr>
                    <w:t>Uses discretion</w:t>
                  </w:r>
                </w:p>
                <w:p w14:paraId="1A1F0096" w14:textId="77777777" w:rsidR="00482417" w:rsidRPr="0068621F" w:rsidRDefault="00482417" w:rsidP="009A6821">
                  <w:pPr>
                    <w:numPr>
                      <w:ilvl w:val="0"/>
                      <w:numId w:val="39"/>
                    </w:numPr>
                    <w:rPr>
                      <w:rFonts w:ascii="Arial Narrow" w:hAnsi="Arial Narrow" w:cs="Tahoma"/>
                      <w:color w:val="FF0000"/>
                      <w:sz w:val="18"/>
                    </w:rPr>
                  </w:pPr>
                  <w:r w:rsidRPr="0068621F">
                    <w:rPr>
                      <w:rFonts w:ascii="Arial Narrow" w:hAnsi="Arial Narrow" w:cs="Tahoma"/>
                      <w:color w:val="FF0000"/>
                      <w:sz w:val="18"/>
                    </w:rPr>
                    <w:t>Honors confidentiality</w:t>
                  </w:r>
                </w:p>
                <w:p w14:paraId="32663E9A" w14:textId="77777777" w:rsidR="00482417" w:rsidRPr="00D80D46" w:rsidRDefault="00482417" w:rsidP="00D80D46">
                  <w:pPr>
                    <w:rPr>
                      <w:rFonts w:ascii="Arial Narrow" w:hAnsi="Arial Narrow" w:cs="Tahoma"/>
                      <w:sz w:val="20"/>
                    </w:rPr>
                  </w:pPr>
                </w:p>
                <w:p w14:paraId="177C780F" w14:textId="77777777" w:rsidR="00482417" w:rsidRPr="00684208" w:rsidRDefault="00482417" w:rsidP="00684208">
                  <w:pPr>
                    <w:ind w:left="360"/>
                    <w:rPr>
                      <w:rFonts w:ascii="Arial Narrow" w:hAnsi="Arial Narrow" w:cs="Tahoma"/>
                      <w:sz w:val="20"/>
                    </w:rPr>
                  </w:pPr>
                </w:p>
              </w:txbxContent>
            </v:textbox>
          </v:shape>
        </w:pict>
      </w:r>
      <w:r>
        <w:rPr>
          <w:noProof/>
          <w:sz w:val="20"/>
        </w:rPr>
        <w:pict w14:anchorId="4F7476A6">
          <v:shape id="_x0000_s1032" type="#_x0000_t202" style="position:absolute;left:0;text-align:left;margin-left:366.3pt;margin-top:191.8pt;width:145.5pt;height:269.05pt;z-index:251691008" stroked="f">
            <v:textbox style="mso-next-textbox:#_x0000_s1032">
              <w:txbxContent>
                <w:p w14:paraId="05AB6E76" w14:textId="77777777" w:rsidR="00482417" w:rsidRDefault="00482417" w:rsidP="00DD12A2">
                  <w:pPr>
                    <w:pStyle w:val="Heading2"/>
                  </w:pPr>
                  <w:r w:rsidRPr="009539EC">
                    <w:t>Collaborative</w:t>
                  </w:r>
                  <w:r>
                    <w:t xml:space="preserve"> (3)</w:t>
                  </w:r>
                </w:p>
                <w:p w14:paraId="1CB96216" w14:textId="77777777" w:rsidR="00482417" w:rsidRDefault="00482417" w:rsidP="009A6821">
                  <w:pPr>
                    <w:numPr>
                      <w:ilvl w:val="0"/>
                      <w:numId w:val="39"/>
                    </w:numPr>
                    <w:rPr>
                      <w:rFonts w:ascii="Arial Narrow" w:hAnsi="Arial Narrow" w:cs="Tahoma"/>
                      <w:sz w:val="18"/>
                      <w:szCs w:val="18"/>
                    </w:rPr>
                  </w:pPr>
                  <w:r w:rsidRPr="00911409">
                    <w:rPr>
                      <w:rFonts w:ascii="Arial Narrow" w:hAnsi="Arial Narrow" w:cs="Tahoma"/>
                      <w:sz w:val="18"/>
                      <w:szCs w:val="18"/>
                    </w:rPr>
                    <w:t xml:space="preserve">Able to collaborate with therapists  and general education colleagues who are working with a child </w:t>
                  </w:r>
                </w:p>
                <w:p w14:paraId="0EF4A8D5" w14:textId="77777777" w:rsidR="00482417" w:rsidRDefault="00482417" w:rsidP="009A6821">
                  <w:pPr>
                    <w:numPr>
                      <w:ilvl w:val="0"/>
                      <w:numId w:val="39"/>
                    </w:numPr>
                    <w:rPr>
                      <w:rFonts w:ascii="Arial Narrow" w:hAnsi="Arial Narrow" w:cs="Tahoma"/>
                      <w:sz w:val="18"/>
                      <w:szCs w:val="18"/>
                    </w:rPr>
                  </w:pPr>
                  <w:r w:rsidRPr="00911409">
                    <w:rPr>
                      <w:rFonts w:ascii="Arial Narrow" w:hAnsi="Arial Narrow" w:cs="Tahoma"/>
                      <w:sz w:val="18"/>
                      <w:szCs w:val="18"/>
                    </w:rPr>
                    <w:t>Team player</w:t>
                  </w:r>
                </w:p>
                <w:p w14:paraId="5AFDA7C1" w14:textId="77777777" w:rsidR="00482417" w:rsidRDefault="00482417" w:rsidP="009A6821">
                  <w:pPr>
                    <w:numPr>
                      <w:ilvl w:val="0"/>
                      <w:numId w:val="39"/>
                    </w:numPr>
                    <w:rPr>
                      <w:rFonts w:ascii="Arial Narrow" w:hAnsi="Arial Narrow" w:cs="Tahoma"/>
                      <w:sz w:val="18"/>
                      <w:szCs w:val="18"/>
                    </w:rPr>
                  </w:pPr>
                  <w:r>
                    <w:rPr>
                      <w:rFonts w:ascii="Arial Narrow" w:hAnsi="Arial Narrow" w:cs="Tahoma"/>
                      <w:sz w:val="18"/>
                      <w:szCs w:val="18"/>
                    </w:rPr>
                    <w:t>Feels like an essential partner</w:t>
                  </w:r>
                </w:p>
                <w:p w14:paraId="50196FAE" w14:textId="77777777" w:rsidR="00482417" w:rsidRDefault="00482417" w:rsidP="009A6821">
                  <w:pPr>
                    <w:numPr>
                      <w:ilvl w:val="0"/>
                      <w:numId w:val="39"/>
                    </w:numPr>
                    <w:rPr>
                      <w:rFonts w:ascii="Arial Narrow" w:hAnsi="Arial Narrow" w:cs="Tahoma"/>
                      <w:sz w:val="18"/>
                      <w:szCs w:val="18"/>
                    </w:rPr>
                  </w:pPr>
                  <w:r>
                    <w:rPr>
                      <w:rFonts w:ascii="Arial Narrow" w:hAnsi="Arial Narrow" w:cs="Tahoma"/>
                      <w:sz w:val="18"/>
                      <w:szCs w:val="18"/>
                    </w:rPr>
                    <w:t>Open to sharing with and learning from others</w:t>
                  </w:r>
                </w:p>
                <w:p w14:paraId="7ADE3482" w14:textId="77777777" w:rsidR="00482417" w:rsidRPr="00911409" w:rsidRDefault="00482417" w:rsidP="009A6821">
                  <w:pPr>
                    <w:numPr>
                      <w:ilvl w:val="0"/>
                      <w:numId w:val="39"/>
                    </w:numPr>
                    <w:rPr>
                      <w:rFonts w:ascii="Arial Narrow" w:hAnsi="Arial Narrow" w:cs="Tahoma"/>
                      <w:sz w:val="18"/>
                      <w:szCs w:val="18"/>
                    </w:rPr>
                  </w:pPr>
                  <w:r>
                    <w:rPr>
                      <w:rFonts w:ascii="Arial Narrow" w:hAnsi="Arial Narrow" w:cs="Tahoma"/>
                      <w:sz w:val="18"/>
                      <w:szCs w:val="18"/>
                    </w:rPr>
                    <w:t>Understand their role on the team</w:t>
                  </w:r>
                </w:p>
                <w:p w14:paraId="39915850" w14:textId="77777777" w:rsidR="00482417" w:rsidRDefault="00482417" w:rsidP="0009298A">
                  <w:pPr>
                    <w:pStyle w:val="Heading2"/>
                    <w:rPr>
                      <w:sz w:val="12"/>
                      <w:szCs w:val="12"/>
                    </w:rPr>
                  </w:pPr>
                </w:p>
                <w:p w14:paraId="17F5BCEC" w14:textId="77777777" w:rsidR="00482417" w:rsidRPr="00D35A89" w:rsidRDefault="00482417" w:rsidP="00D35A89">
                  <w:pPr>
                    <w:ind w:left="360"/>
                    <w:rPr>
                      <w:rFonts w:ascii="Arial Narrow" w:hAnsi="Arial Narrow" w:cs="Tahoma"/>
                      <w:sz w:val="12"/>
                      <w:szCs w:val="12"/>
                    </w:rPr>
                  </w:pPr>
                </w:p>
                <w:p w14:paraId="495D64A1" w14:textId="77777777" w:rsidR="00482417" w:rsidRPr="0009298A" w:rsidRDefault="00482417" w:rsidP="00130CD0">
                  <w:pPr>
                    <w:rPr>
                      <w:rFonts w:ascii="Arial Narrow" w:hAnsi="Arial Narrow"/>
                      <w:b/>
                      <w:bCs/>
                      <w:u w:val="single"/>
                    </w:rPr>
                  </w:pPr>
                  <w:r w:rsidRPr="009539EC">
                    <w:rPr>
                      <w:rFonts w:ascii="Arial Narrow" w:hAnsi="Arial Narrow"/>
                      <w:b/>
                      <w:bCs/>
                      <w:u w:val="single"/>
                    </w:rPr>
                    <w:t>Lifelong Learner (</w:t>
                  </w:r>
                  <w:r>
                    <w:rPr>
                      <w:rFonts w:ascii="Arial Narrow" w:hAnsi="Arial Narrow"/>
                      <w:b/>
                      <w:bCs/>
                      <w:u w:val="single"/>
                    </w:rPr>
                    <w:t>4)</w:t>
                  </w:r>
                </w:p>
                <w:p w14:paraId="1EEA457D" w14:textId="77777777" w:rsidR="00482417" w:rsidRDefault="00482417" w:rsidP="009A6821">
                  <w:pPr>
                    <w:numPr>
                      <w:ilvl w:val="0"/>
                      <w:numId w:val="42"/>
                    </w:numPr>
                    <w:rPr>
                      <w:rFonts w:ascii="Arial Narrow" w:hAnsi="Arial Narrow" w:cs="Tahoma"/>
                      <w:sz w:val="18"/>
                      <w:szCs w:val="18"/>
                    </w:rPr>
                  </w:pPr>
                  <w:r>
                    <w:rPr>
                      <w:rFonts w:ascii="Arial Narrow" w:hAnsi="Arial Narrow" w:cs="Tahoma"/>
                      <w:sz w:val="18"/>
                      <w:szCs w:val="18"/>
                    </w:rPr>
                    <w:t>Eager to learn</w:t>
                  </w:r>
                </w:p>
                <w:p w14:paraId="1C788D73" w14:textId="77777777" w:rsidR="00482417" w:rsidRDefault="00482417" w:rsidP="009A6821">
                  <w:pPr>
                    <w:numPr>
                      <w:ilvl w:val="0"/>
                      <w:numId w:val="42"/>
                    </w:numPr>
                    <w:rPr>
                      <w:rFonts w:ascii="Arial Narrow" w:hAnsi="Arial Narrow" w:cs="Tahoma"/>
                      <w:sz w:val="18"/>
                      <w:szCs w:val="18"/>
                    </w:rPr>
                  </w:pPr>
                  <w:r>
                    <w:rPr>
                      <w:rFonts w:ascii="Arial Narrow" w:hAnsi="Arial Narrow" w:cs="Tahoma"/>
                      <w:sz w:val="18"/>
                      <w:szCs w:val="18"/>
                    </w:rPr>
                    <w:t>Proactive about pursuing learning</w:t>
                  </w:r>
                </w:p>
                <w:p w14:paraId="57D741BA" w14:textId="77777777" w:rsidR="00482417" w:rsidRDefault="00482417" w:rsidP="009A6821">
                  <w:pPr>
                    <w:numPr>
                      <w:ilvl w:val="0"/>
                      <w:numId w:val="42"/>
                    </w:numPr>
                    <w:rPr>
                      <w:rFonts w:ascii="Arial Narrow" w:hAnsi="Arial Narrow" w:cs="Tahoma"/>
                      <w:sz w:val="18"/>
                      <w:szCs w:val="18"/>
                    </w:rPr>
                  </w:pPr>
                  <w:r>
                    <w:rPr>
                      <w:rFonts w:ascii="Arial Narrow" w:hAnsi="Arial Narrow" w:cs="Tahoma"/>
                      <w:sz w:val="18"/>
                      <w:szCs w:val="18"/>
                    </w:rPr>
                    <w:t>Education is a priority</w:t>
                  </w:r>
                </w:p>
                <w:p w14:paraId="78016B50" w14:textId="77777777" w:rsidR="00482417" w:rsidRDefault="00482417" w:rsidP="009A6821">
                  <w:pPr>
                    <w:numPr>
                      <w:ilvl w:val="0"/>
                      <w:numId w:val="42"/>
                    </w:numPr>
                    <w:rPr>
                      <w:rFonts w:ascii="Arial Narrow" w:hAnsi="Arial Narrow" w:cs="Tahoma"/>
                      <w:sz w:val="18"/>
                      <w:szCs w:val="18"/>
                    </w:rPr>
                  </w:pPr>
                  <w:r>
                    <w:rPr>
                      <w:rFonts w:ascii="Arial Narrow" w:hAnsi="Arial Narrow" w:cs="Tahoma"/>
                      <w:sz w:val="18"/>
                      <w:szCs w:val="18"/>
                    </w:rPr>
                    <w:t>Passion for learning</w:t>
                  </w:r>
                </w:p>
                <w:p w14:paraId="697EC7BB" w14:textId="77777777" w:rsidR="00482417" w:rsidRDefault="00482417" w:rsidP="009A6821">
                  <w:pPr>
                    <w:numPr>
                      <w:ilvl w:val="0"/>
                      <w:numId w:val="42"/>
                    </w:numPr>
                    <w:rPr>
                      <w:rFonts w:ascii="Arial Narrow" w:hAnsi="Arial Narrow" w:cs="Tahoma"/>
                      <w:sz w:val="18"/>
                      <w:szCs w:val="18"/>
                    </w:rPr>
                  </w:pPr>
                  <w:r>
                    <w:rPr>
                      <w:rFonts w:ascii="Arial Narrow" w:hAnsi="Arial Narrow" w:cs="Tahoma"/>
                      <w:sz w:val="18"/>
                      <w:szCs w:val="18"/>
                    </w:rPr>
                    <w:t>Open to mentoring</w:t>
                  </w:r>
                </w:p>
                <w:p w14:paraId="3FC151E3" w14:textId="77777777" w:rsidR="00482417" w:rsidRDefault="00482417" w:rsidP="009A6821">
                  <w:pPr>
                    <w:numPr>
                      <w:ilvl w:val="0"/>
                      <w:numId w:val="42"/>
                    </w:numPr>
                    <w:rPr>
                      <w:rFonts w:ascii="Arial Narrow" w:hAnsi="Arial Narrow" w:cs="Tahoma"/>
                      <w:sz w:val="18"/>
                      <w:szCs w:val="18"/>
                    </w:rPr>
                  </w:pPr>
                  <w:r>
                    <w:rPr>
                      <w:rFonts w:ascii="Arial Narrow" w:hAnsi="Arial Narrow" w:cs="Tahoma"/>
                      <w:sz w:val="18"/>
                      <w:szCs w:val="18"/>
                    </w:rPr>
                    <w:t>Learns from errors/missteps</w:t>
                  </w:r>
                </w:p>
                <w:p w14:paraId="766F3C17" w14:textId="77777777" w:rsidR="00482417" w:rsidRDefault="00482417" w:rsidP="00D80D46">
                  <w:pPr>
                    <w:rPr>
                      <w:rFonts w:ascii="Arial Narrow" w:hAnsi="Arial Narrow" w:cs="Tahoma"/>
                      <w:sz w:val="18"/>
                      <w:szCs w:val="18"/>
                    </w:rPr>
                  </w:pPr>
                </w:p>
                <w:p w14:paraId="24613B43" w14:textId="77777777" w:rsidR="00482417" w:rsidRPr="002F2FC3" w:rsidRDefault="00482417" w:rsidP="00D80D46">
                  <w:pPr>
                    <w:rPr>
                      <w:rFonts w:ascii="Arial Narrow" w:hAnsi="Arial Narrow"/>
                      <w:bCs/>
                      <w:u w:val="single"/>
                    </w:rPr>
                  </w:pPr>
                  <w:r>
                    <w:rPr>
                      <w:rFonts w:ascii="Arial Narrow" w:hAnsi="Arial Narrow"/>
                      <w:b/>
                      <w:bCs/>
                      <w:u w:val="single"/>
                    </w:rPr>
                    <w:t>Evidence-based</w:t>
                  </w:r>
                </w:p>
                <w:p w14:paraId="412B4B63" w14:textId="77777777" w:rsidR="00482417" w:rsidRPr="00911409" w:rsidRDefault="00482417" w:rsidP="009A6821">
                  <w:pPr>
                    <w:numPr>
                      <w:ilvl w:val="0"/>
                      <w:numId w:val="39"/>
                    </w:numPr>
                    <w:rPr>
                      <w:rFonts w:ascii="Arial Narrow" w:hAnsi="Arial Narrow" w:cs="Tahoma"/>
                      <w:sz w:val="20"/>
                    </w:rPr>
                  </w:pPr>
                  <w:r w:rsidRPr="00911409">
                    <w:rPr>
                      <w:rFonts w:ascii="Arial Narrow" w:hAnsi="Arial Narrow" w:cs="Tahoma"/>
                      <w:sz w:val="20"/>
                    </w:rPr>
                    <w:t>Grounded in state and national standards</w:t>
                  </w:r>
                </w:p>
                <w:p w14:paraId="34F7EAD5" w14:textId="77777777" w:rsidR="00482417" w:rsidRDefault="00482417" w:rsidP="00D80D46">
                  <w:pPr>
                    <w:rPr>
                      <w:rFonts w:ascii="Arial Narrow" w:hAnsi="Arial Narrow" w:cs="Tahoma"/>
                      <w:sz w:val="18"/>
                      <w:szCs w:val="18"/>
                    </w:rPr>
                  </w:pPr>
                </w:p>
                <w:p w14:paraId="25F8CD5D" w14:textId="77777777" w:rsidR="00482417" w:rsidRPr="00D35A89" w:rsidRDefault="00482417" w:rsidP="00D35A89">
                  <w:pPr>
                    <w:ind w:left="360"/>
                    <w:rPr>
                      <w:rFonts w:ascii="Arial Narrow" w:hAnsi="Arial Narrow" w:cs="Tahoma"/>
                      <w:sz w:val="12"/>
                      <w:szCs w:val="12"/>
                    </w:rPr>
                  </w:pPr>
                </w:p>
              </w:txbxContent>
            </v:textbox>
          </v:shape>
        </w:pict>
      </w:r>
      <w:r w:rsidR="00482417">
        <w:rPr>
          <w:rFonts w:ascii="Georgia" w:eastAsia="Times New Roman" w:hAnsi="Georgia" w:cs="Times New Roman"/>
          <w:b/>
          <w:bCs/>
          <w:color w:val="365F91"/>
          <w:sz w:val="48"/>
          <w:szCs w:val="28"/>
        </w:rPr>
        <w:br w:type="column"/>
      </w:r>
    </w:p>
    <w:p w14:paraId="5EDADC72" w14:textId="1B3B1E4E" w:rsidR="0051492E" w:rsidRDefault="0051492E" w:rsidP="0025079E">
      <w:pPr>
        <w:jc w:val="center"/>
        <w:sectPr w:rsidR="0051492E" w:rsidSect="00184D23">
          <w:pgSz w:w="12240" w:h="15840"/>
          <w:pgMar w:top="864" w:right="864" w:bottom="864" w:left="864" w:header="720" w:footer="720" w:gutter="0"/>
          <w:cols w:space="720"/>
          <w:docGrid w:linePitch="360"/>
        </w:sectPr>
      </w:pPr>
    </w:p>
    <w:p w14:paraId="0D47EBBE" w14:textId="7442D9BD" w:rsidR="0051492E" w:rsidRDefault="006530C3" w:rsidP="0051492E">
      <w:pPr>
        <w:pStyle w:val="Title"/>
        <w:rPr>
          <w:rFonts w:ascii="Georgia" w:hAnsi="Georgia"/>
          <w:b/>
          <w:color w:val="548DD4" w:themeColor="text2" w:themeTint="99"/>
          <w:sz w:val="32"/>
        </w:rPr>
      </w:pPr>
      <w:r>
        <w:rPr>
          <w:rFonts w:ascii="Georgia" w:hAnsi="Georgia"/>
          <w:b/>
          <w:color w:val="548DD4" w:themeColor="text2" w:themeTint="99"/>
          <w:sz w:val="32"/>
        </w:rPr>
        <w:lastRenderedPageBreak/>
        <w:t xml:space="preserve">The Blueprint </w:t>
      </w:r>
      <w:r w:rsidR="00F471EF">
        <w:rPr>
          <w:rFonts w:ascii="Georgia" w:hAnsi="Georgia"/>
          <w:b/>
          <w:color w:val="548DD4" w:themeColor="text2" w:themeTint="99"/>
          <w:sz w:val="32"/>
        </w:rPr>
        <w:t>Course Deconstruction</w:t>
      </w:r>
      <w:r w:rsidR="0051492E" w:rsidRPr="0094699B">
        <w:rPr>
          <w:rFonts w:ascii="Georgia" w:hAnsi="Georgia"/>
          <w:b/>
          <w:color w:val="548DD4" w:themeColor="text2" w:themeTint="99"/>
          <w:sz w:val="32"/>
        </w:rPr>
        <w:t xml:space="preserve"> Worksheet</w:t>
      </w:r>
      <w:r>
        <w:rPr>
          <w:rStyle w:val="FootnoteReference"/>
          <w:rFonts w:ascii="Georgia" w:hAnsi="Georgia"/>
          <w:b/>
          <w:color w:val="548DD4" w:themeColor="text2" w:themeTint="99"/>
          <w:sz w:val="32"/>
        </w:rPr>
        <w:footnoteReference w:id="6"/>
      </w:r>
    </w:p>
    <w:p w14:paraId="6F20AFDA" w14:textId="77777777" w:rsidR="0051492E" w:rsidRPr="0094699B" w:rsidRDefault="0051492E" w:rsidP="0051492E"/>
    <w:tbl>
      <w:tblPr>
        <w:tblStyle w:val="TableGrid"/>
        <w:tblW w:w="0" w:type="auto"/>
        <w:tblLook w:val="04A0" w:firstRow="1" w:lastRow="0" w:firstColumn="1" w:lastColumn="0" w:noHBand="0" w:noVBand="1"/>
      </w:tblPr>
      <w:tblGrid>
        <w:gridCol w:w="3348"/>
        <w:gridCol w:w="10980"/>
      </w:tblGrid>
      <w:tr w:rsidR="0051492E" w:rsidRPr="009B6760" w14:paraId="2CF52B99" w14:textId="77777777" w:rsidTr="000756E7">
        <w:tc>
          <w:tcPr>
            <w:tcW w:w="3348" w:type="dxa"/>
            <w:shd w:val="clear" w:color="auto" w:fill="DBE5F1" w:themeFill="accent1" w:themeFillTint="33"/>
          </w:tcPr>
          <w:p w14:paraId="5407387A" w14:textId="77777777" w:rsidR="0051492E" w:rsidRPr="009B6760" w:rsidRDefault="0051492E" w:rsidP="000756E7">
            <w:pPr>
              <w:jc w:val="center"/>
              <w:rPr>
                <w:b/>
                <w:sz w:val="24"/>
              </w:rPr>
            </w:pPr>
            <w:r w:rsidRPr="009B6760">
              <w:rPr>
                <w:b/>
                <w:sz w:val="24"/>
              </w:rPr>
              <w:t>Process Element</w:t>
            </w:r>
          </w:p>
        </w:tc>
        <w:tc>
          <w:tcPr>
            <w:tcW w:w="10980" w:type="dxa"/>
            <w:shd w:val="clear" w:color="auto" w:fill="DBE5F1" w:themeFill="accent1" w:themeFillTint="33"/>
          </w:tcPr>
          <w:p w14:paraId="340E8AF2" w14:textId="77777777" w:rsidR="0051492E" w:rsidRPr="009B6760" w:rsidRDefault="0051492E" w:rsidP="000756E7">
            <w:pPr>
              <w:jc w:val="center"/>
              <w:rPr>
                <w:b/>
                <w:sz w:val="24"/>
              </w:rPr>
            </w:pPr>
            <w:r w:rsidRPr="009B6760">
              <w:rPr>
                <w:b/>
                <w:sz w:val="24"/>
              </w:rPr>
              <w:t>Course Details</w:t>
            </w:r>
          </w:p>
        </w:tc>
      </w:tr>
      <w:tr w:rsidR="0051492E" w14:paraId="6A0A289E" w14:textId="77777777" w:rsidTr="000756E7">
        <w:tc>
          <w:tcPr>
            <w:tcW w:w="3348" w:type="dxa"/>
            <w:shd w:val="clear" w:color="auto" w:fill="DBE5F1" w:themeFill="accent1" w:themeFillTint="33"/>
            <w:vAlign w:val="center"/>
          </w:tcPr>
          <w:p w14:paraId="54966393" w14:textId="77777777" w:rsidR="0051492E" w:rsidRPr="009B6760" w:rsidRDefault="0051492E" w:rsidP="000756E7">
            <w:pPr>
              <w:rPr>
                <w:b/>
                <w:sz w:val="24"/>
              </w:rPr>
            </w:pPr>
            <w:r w:rsidRPr="009B6760">
              <w:rPr>
                <w:b/>
                <w:sz w:val="24"/>
              </w:rPr>
              <w:t xml:space="preserve">What’s the </w:t>
            </w:r>
            <w:r>
              <w:rPr>
                <w:b/>
                <w:sz w:val="24"/>
              </w:rPr>
              <w:t>contex</w:t>
            </w:r>
            <w:r w:rsidRPr="009B6760">
              <w:rPr>
                <w:b/>
                <w:sz w:val="24"/>
              </w:rPr>
              <w:t>t?</w:t>
            </w:r>
          </w:p>
        </w:tc>
        <w:tc>
          <w:tcPr>
            <w:tcW w:w="10980" w:type="dxa"/>
          </w:tcPr>
          <w:p w14:paraId="2876D3D3" w14:textId="77777777" w:rsidR="0051492E" w:rsidRDefault="0051492E" w:rsidP="000756E7"/>
          <w:p w14:paraId="71A8FBD3" w14:textId="77777777" w:rsidR="0051492E" w:rsidRDefault="0051492E" w:rsidP="000756E7"/>
          <w:p w14:paraId="7AD1B400" w14:textId="77777777" w:rsidR="0051492E" w:rsidRDefault="0051492E" w:rsidP="000756E7"/>
          <w:p w14:paraId="59F368D9" w14:textId="77777777" w:rsidR="0051492E" w:rsidRDefault="0051492E" w:rsidP="000756E7"/>
        </w:tc>
      </w:tr>
      <w:tr w:rsidR="0051492E" w14:paraId="6DB4130E" w14:textId="77777777" w:rsidTr="000756E7">
        <w:tc>
          <w:tcPr>
            <w:tcW w:w="3348" w:type="dxa"/>
            <w:shd w:val="clear" w:color="auto" w:fill="DBE5F1" w:themeFill="accent1" w:themeFillTint="33"/>
            <w:vAlign w:val="center"/>
          </w:tcPr>
          <w:p w14:paraId="22C522CC" w14:textId="77777777" w:rsidR="0051492E" w:rsidRPr="009B6760" w:rsidRDefault="0051492E" w:rsidP="000756E7">
            <w:pPr>
              <w:rPr>
                <w:b/>
                <w:sz w:val="24"/>
              </w:rPr>
            </w:pPr>
            <w:r>
              <w:rPr>
                <w:b/>
                <w:sz w:val="24"/>
              </w:rPr>
              <w:t>What’s the gist?</w:t>
            </w:r>
          </w:p>
        </w:tc>
        <w:tc>
          <w:tcPr>
            <w:tcW w:w="10980" w:type="dxa"/>
          </w:tcPr>
          <w:p w14:paraId="7FD4A713" w14:textId="77777777" w:rsidR="0051492E" w:rsidRDefault="0051492E" w:rsidP="000756E7"/>
          <w:p w14:paraId="1C1A823C" w14:textId="77777777" w:rsidR="0051492E" w:rsidRDefault="0051492E" w:rsidP="000756E7"/>
          <w:p w14:paraId="4002F4B7" w14:textId="77777777" w:rsidR="0051492E" w:rsidRDefault="0051492E" w:rsidP="000756E7"/>
          <w:p w14:paraId="4C72DDCE" w14:textId="77777777" w:rsidR="0051492E" w:rsidRDefault="0051492E" w:rsidP="000756E7"/>
        </w:tc>
      </w:tr>
      <w:tr w:rsidR="0051492E" w14:paraId="4B7F3075" w14:textId="77777777" w:rsidTr="000756E7">
        <w:tc>
          <w:tcPr>
            <w:tcW w:w="3348" w:type="dxa"/>
            <w:shd w:val="clear" w:color="auto" w:fill="DBE5F1" w:themeFill="accent1" w:themeFillTint="33"/>
            <w:vAlign w:val="center"/>
          </w:tcPr>
          <w:p w14:paraId="304BFD84" w14:textId="77777777" w:rsidR="0051492E" w:rsidRDefault="0051492E" w:rsidP="000756E7">
            <w:pPr>
              <w:rPr>
                <w:b/>
                <w:sz w:val="24"/>
              </w:rPr>
            </w:pPr>
            <w:r>
              <w:rPr>
                <w:b/>
                <w:sz w:val="24"/>
              </w:rPr>
              <w:t>What’s the title?</w:t>
            </w:r>
          </w:p>
        </w:tc>
        <w:tc>
          <w:tcPr>
            <w:tcW w:w="10980" w:type="dxa"/>
          </w:tcPr>
          <w:p w14:paraId="6E498D56" w14:textId="77777777" w:rsidR="0051492E" w:rsidRDefault="0051492E" w:rsidP="000756E7"/>
          <w:p w14:paraId="16C01B06" w14:textId="77777777" w:rsidR="0051492E" w:rsidRDefault="0051492E" w:rsidP="000756E7"/>
          <w:p w14:paraId="62D9758B" w14:textId="77777777" w:rsidR="0051492E" w:rsidRDefault="0051492E" w:rsidP="000756E7"/>
        </w:tc>
      </w:tr>
      <w:tr w:rsidR="0051492E" w14:paraId="5041DD76" w14:textId="77777777" w:rsidTr="000756E7">
        <w:tc>
          <w:tcPr>
            <w:tcW w:w="3348" w:type="dxa"/>
            <w:shd w:val="clear" w:color="auto" w:fill="DBE5F1" w:themeFill="accent1" w:themeFillTint="33"/>
            <w:vAlign w:val="center"/>
          </w:tcPr>
          <w:p w14:paraId="6972E5F9" w14:textId="77777777" w:rsidR="0051492E" w:rsidRPr="009B6760" w:rsidRDefault="0051492E" w:rsidP="000756E7">
            <w:pPr>
              <w:rPr>
                <w:b/>
                <w:sz w:val="24"/>
              </w:rPr>
            </w:pPr>
            <w:r>
              <w:rPr>
                <w:b/>
                <w:sz w:val="24"/>
              </w:rPr>
              <w:t>What are the objectives/learning outcomes for the course?</w:t>
            </w:r>
          </w:p>
        </w:tc>
        <w:tc>
          <w:tcPr>
            <w:tcW w:w="10980" w:type="dxa"/>
          </w:tcPr>
          <w:p w14:paraId="77ED69C1" w14:textId="77777777" w:rsidR="0051492E" w:rsidRDefault="0051492E" w:rsidP="000756E7"/>
          <w:p w14:paraId="69FF0B52" w14:textId="77777777" w:rsidR="0051492E" w:rsidRDefault="0051492E" w:rsidP="000756E7"/>
          <w:p w14:paraId="78622C84" w14:textId="77777777" w:rsidR="0051492E" w:rsidRDefault="0051492E" w:rsidP="000756E7"/>
          <w:p w14:paraId="6952BB16" w14:textId="77777777" w:rsidR="0051492E" w:rsidRDefault="0051492E" w:rsidP="000756E7"/>
          <w:p w14:paraId="25E033DA" w14:textId="77777777" w:rsidR="0051492E" w:rsidRDefault="0051492E" w:rsidP="000756E7"/>
          <w:p w14:paraId="25320B83" w14:textId="77777777" w:rsidR="0051492E" w:rsidRDefault="0051492E" w:rsidP="000756E7"/>
          <w:p w14:paraId="0BF067DA" w14:textId="77777777" w:rsidR="0051492E" w:rsidRDefault="0051492E" w:rsidP="000756E7"/>
          <w:p w14:paraId="20CCBFB5" w14:textId="77777777" w:rsidR="0051492E" w:rsidRDefault="0051492E" w:rsidP="000756E7"/>
          <w:p w14:paraId="69E34E5B" w14:textId="77777777" w:rsidR="0051492E" w:rsidRDefault="0051492E" w:rsidP="000756E7"/>
        </w:tc>
      </w:tr>
      <w:tr w:rsidR="0051492E" w14:paraId="60B7CF3A" w14:textId="77777777" w:rsidTr="000756E7">
        <w:tc>
          <w:tcPr>
            <w:tcW w:w="3348" w:type="dxa"/>
            <w:shd w:val="clear" w:color="auto" w:fill="DBE5F1" w:themeFill="accent1" w:themeFillTint="33"/>
            <w:vAlign w:val="center"/>
          </w:tcPr>
          <w:p w14:paraId="09D9E0FF" w14:textId="77777777" w:rsidR="0051492E" w:rsidRDefault="0051492E" w:rsidP="000756E7">
            <w:pPr>
              <w:rPr>
                <w:b/>
                <w:sz w:val="24"/>
              </w:rPr>
            </w:pPr>
            <w:r>
              <w:rPr>
                <w:b/>
                <w:sz w:val="24"/>
              </w:rPr>
              <w:t>What’s the instructional sequence?</w:t>
            </w:r>
          </w:p>
          <w:p w14:paraId="0699440C" w14:textId="77777777" w:rsidR="0051492E" w:rsidRPr="009B6760" w:rsidRDefault="0051492E" w:rsidP="000756E7">
            <w:pPr>
              <w:rPr>
                <w:b/>
                <w:sz w:val="24"/>
              </w:rPr>
            </w:pPr>
          </w:p>
        </w:tc>
        <w:tc>
          <w:tcPr>
            <w:tcW w:w="10980" w:type="dxa"/>
          </w:tcPr>
          <w:p w14:paraId="40D436AF" w14:textId="77777777" w:rsidR="0051492E" w:rsidRDefault="0051492E" w:rsidP="000756E7"/>
          <w:p w14:paraId="2842A580" w14:textId="77777777" w:rsidR="0051492E" w:rsidRDefault="0051492E" w:rsidP="000756E7"/>
          <w:p w14:paraId="1FD3F5BF" w14:textId="77777777" w:rsidR="0051492E" w:rsidRDefault="0051492E" w:rsidP="000756E7"/>
          <w:p w14:paraId="2187567D" w14:textId="77777777" w:rsidR="0051492E" w:rsidRDefault="0051492E" w:rsidP="000756E7"/>
          <w:p w14:paraId="600DB26E" w14:textId="77777777" w:rsidR="0051492E" w:rsidRDefault="0051492E" w:rsidP="000756E7"/>
          <w:p w14:paraId="08830892" w14:textId="77777777" w:rsidR="0051492E" w:rsidRDefault="0051492E" w:rsidP="000756E7"/>
          <w:p w14:paraId="25EC7E04" w14:textId="77777777" w:rsidR="0051492E" w:rsidRDefault="0051492E" w:rsidP="000756E7"/>
          <w:p w14:paraId="7392C5B6" w14:textId="77777777" w:rsidR="0051492E" w:rsidRDefault="0051492E" w:rsidP="000756E7"/>
        </w:tc>
      </w:tr>
    </w:tbl>
    <w:p w14:paraId="0695C482" w14:textId="77777777" w:rsidR="0051492E" w:rsidRDefault="0051492E" w:rsidP="0051492E">
      <w:r>
        <w:br w:type="column"/>
      </w:r>
    </w:p>
    <w:tbl>
      <w:tblPr>
        <w:tblStyle w:val="TableGrid"/>
        <w:tblW w:w="0" w:type="auto"/>
        <w:tblLook w:val="04A0" w:firstRow="1" w:lastRow="0" w:firstColumn="1" w:lastColumn="0" w:noHBand="0" w:noVBand="1"/>
      </w:tblPr>
      <w:tblGrid>
        <w:gridCol w:w="3348"/>
        <w:gridCol w:w="10980"/>
      </w:tblGrid>
      <w:tr w:rsidR="0051492E" w:rsidRPr="009B6760" w14:paraId="08BE8B00" w14:textId="77777777" w:rsidTr="000756E7">
        <w:tc>
          <w:tcPr>
            <w:tcW w:w="3348" w:type="dxa"/>
            <w:shd w:val="clear" w:color="auto" w:fill="DBE5F1" w:themeFill="accent1" w:themeFillTint="33"/>
          </w:tcPr>
          <w:p w14:paraId="3AA059F0" w14:textId="77777777" w:rsidR="0051492E" w:rsidRPr="009B6760" w:rsidRDefault="0051492E" w:rsidP="000756E7">
            <w:pPr>
              <w:jc w:val="center"/>
              <w:rPr>
                <w:b/>
                <w:sz w:val="24"/>
              </w:rPr>
            </w:pPr>
            <w:r w:rsidRPr="009B6760">
              <w:rPr>
                <w:b/>
                <w:sz w:val="24"/>
              </w:rPr>
              <w:t>Process Element</w:t>
            </w:r>
          </w:p>
        </w:tc>
        <w:tc>
          <w:tcPr>
            <w:tcW w:w="10980" w:type="dxa"/>
            <w:shd w:val="clear" w:color="auto" w:fill="DBE5F1" w:themeFill="accent1" w:themeFillTint="33"/>
          </w:tcPr>
          <w:p w14:paraId="34A71432" w14:textId="77777777" w:rsidR="0051492E" w:rsidRPr="009B6760" w:rsidRDefault="0051492E" w:rsidP="000756E7">
            <w:pPr>
              <w:jc w:val="center"/>
              <w:rPr>
                <w:b/>
                <w:sz w:val="24"/>
              </w:rPr>
            </w:pPr>
            <w:r w:rsidRPr="009B6760">
              <w:rPr>
                <w:b/>
                <w:sz w:val="24"/>
              </w:rPr>
              <w:t>Course Details</w:t>
            </w:r>
          </w:p>
        </w:tc>
      </w:tr>
      <w:tr w:rsidR="0051492E" w14:paraId="05159E7B" w14:textId="77777777" w:rsidTr="000756E7">
        <w:tc>
          <w:tcPr>
            <w:tcW w:w="3348" w:type="dxa"/>
            <w:shd w:val="clear" w:color="auto" w:fill="DBE5F1" w:themeFill="accent1" w:themeFillTint="33"/>
            <w:vAlign w:val="center"/>
          </w:tcPr>
          <w:p w14:paraId="10E72165" w14:textId="77777777" w:rsidR="0051492E" w:rsidRPr="009B6760" w:rsidRDefault="0051492E" w:rsidP="000756E7">
            <w:pPr>
              <w:rPr>
                <w:b/>
                <w:sz w:val="24"/>
              </w:rPr>
            </w:pPr>
            <w:r>
              <w:rPr>
                <w:b/>
                <w:sz w:val="24"/>
              </w:rPr>
              <w:t>What’s the assignment alignment?</w:t>
            </w:r>
          </w:p>
        </w:tc>
        <w:tc>
          <w:tcPr>
            <w:tcW w:w="10980" w:type="dxa"/>
          </w:tcPr>
          <w:p w14:paraId="0DF8E17B" w14:textId="77777777" w:rsidR="0051492E" w:rsidRDefault="0051492E" w:rsidP="000756E7"/>
          <w:p w14:paraId="1FEEF198" w14:textId="77777777" w:rsidR="0051492E" w:rsidRDefault="0051492E" w:rsidP="000756E7"/>
          <w:p w14:paraId="2CB719C1" w14:textId="77777777" w:rsidR="0051492E" w:rsidRDefault="0051492E" w:rsidP="000756E7"/>
          <w:p w14:paraId="0763CA2C" w14:textId="77777777" w:rsidR="0051492E" w:rsidRDefault="0051492E" w:rsidP="000756E7"/>
          <w:p w14:paraId="1A4FB149" w14:textId="77777777" w:rsidR="0051492E" w:rsidRDefault="0051492E" w:rsidP="000756E7"/>
          <w:p w14:paraId="7E50F2F1" w14:textId="77777777" w:rsidR="0051492E" w:rsidRDefault="0051492E" w:rsidP="000756E7"/>
          <w:p w14:paraId="0284F4F3" w14:textId="77777777" w:rsidR="0051492E" w:rsidRDefault="0051492E" w:rsidP="000756E7"/>
          <w:p w14:paraId="41B5C93F" w14:textId="77777777" w:rsidR="0051492E" w:rsidRDefault="0051492E" w:rsidP="000756E7"/>
          <w:p w14:paraId="75F64DDA" w14:textId="77777777" w:rsidR="0051492E" w:rsidRDefault="0051492E" w:rsidP="000756E7"/>
        </w:tc>
      </w:tr>
      <w:tr w:rsidR="0051492E" w14:paraId="12249CF4" w14:textId="77777777" w:rsidTr="000756E7">
        <w:tc>
          <w:tcPr>
            <w:tcW w:w="3348" w:type="dxa"/>
            <w:shd w:val="clear" w:color="auto" w:fill="DBE5F1" w:themeFill="accent1" w:themeFillTint="33"/>
            <w:vAlign w:val="center"/>
          </w:tcPr>
          <w:p w14:paraId="296D98F2" w14:textId="77777777" w:rsidR="0051492E" w:rsidRPr="009B6760" w:rsidRDefault="0051492E" w:rsidP="000756E7">
            <w:pPr>
              <w:rPr>
                <w:b/>
                <w:sz w:val="24"/>
              </w:rPr>
            </w:pPr>
            <w:r>
              <w:rPr>
                <w:b/>
                <w:sz w:val="24"/>
              </w:rPr>
              <w:t>What are the instructional resources?</w:t>
            </w:r>
          </w:p>
        </w:tc>
        <w:tc>
          <w:tcPr>
            <w:tcW w:w="10980" w:type="dxa"/>
          </w:tcPr>
          <w:p w14:paraId="6C914198" w14:textId="77777777" w:rsidR="0051492E" w:rsidRDefault="0051492E" w:rsidP="000756E7"/>
          <w:p w14:paraId="1B8E6194" w14:textId="77777777" w:rsidR="0051492E" w:rsidRDefault="0051492E" w:rsidP="000756E7"/>
          <w:p w14:paraId="404219E5" w14:textId="77777777" w:rsidR="0051492E" w:rsidRDefault="0051492E" w:rsidP="000756E7"/>
          <w:p w14:paraId="42E849B2" w14:textId="77777777" w:rsidR="0051492E" w:rsidRDefault="0051492E" w:rsidP="000756E7"/>
          <w:p w14:paraId="646013E5" w14:textId="77777777" w:rsidR="0051492E" w:rsidRDefault="0051492E" w:rsidP="000756E7"/>
          <w:p w14:paraId="54E8170D" w14:textId="77777777" w:rsidR="0051492E" w:rsidRDefault="0051492E" w:rsidP="000756E7"/>
          <w:p w14:paraId="66C925E9" w14:textId="77777777" w:rsidR="0051492E" w:rsidRDefault="0051492E" w:rsidP="000756E7"/>
          <w:p w14:paraId="4DC053D4" w14:textId="77777777" w:rsidR="0051492E" w:rsidRDefault="0051492E" w:rsidP="000756E7"/>
          <w:p w14:paraId="665CD357" w14:textId="77777777" w:rsidR="0051492E" w:rsidRDefault="0051492E" w:rsidP="000756E7"/>
        </w:tc>
      </w:tr>
      <w:tr w:rsidR="0051492E" w14:paraId="207D0E1E" w14:textId="77777777" w:rsidTr="000756E7">
        <w:trPr>
          <w:trHeight w:val="2483"/>
        </w:trPr>
        <w:tc>
          <w:tcPr>
            <w:tcW w:w="3348" w:type="dxa"/>
            <w:shd w:val="clear" w:color="auto" w:fill="DBE5F1" w:themeFill="accent1" w:themeFillTint="33"/>
            <w:vAlign w:val="center"/>
          </w:tcPr>
          <w:p w14:paraId="21A60925" w14:textId="77777777" w:rsidR="0051492E" w:rsidRDefault="0051492E" w:rsidP="000756E7">
            <w:pPr>
              <w:rPr>
                <w:b/>
                <w:sz w:val="24"/>
              </w:rPr>
            </w:pPr>
            <w:r>
              <w:rPr>
                <w:b/>
                <w:sz w:val="24"/>
              </w:rPr>
              <w:t xml:space="preserve">What are the </w:t>
            </w:r>
            <w:proofErr w:type="spellStart"/>
            <w:r>
              <w:rPr>
                <w:b/>
                <w:sz w:val="24"/>
              </w:rPr>
              <w:t>practica</w:t>
            </w:r>
            <w:proofErr w:type="spellEnd"/>
            <w:r>
              <w:rPr>
                <w:b/>
                <w:sz w:val="24"/>
              </w:rPr>
              <w:t>/field experience opportunities?</w:t>
            </w:r>
          </w:p>
        </w:tc>
        <w:tc>
          <w:tcPr>
            <w:tcW w:w="10980" w:type="dxa"/>
          </w:tcPr>
          <w:p w14:paraId="79B9955F" w14:textId="77777777" w:rsidR="0051492E" w:rsidRDefault="0051492E" w:rsidP="000756E7"/>
          <w:p w14:paraId="5FA461E9" w14:textId="77777777" w:rsidR="0051492E" w:rsidRDefault="0051492E" w:rsidP="000756E7"/>
          <w:p w14:paraId="404CFFFC" w14:textId="77777777" w:rsidR="0051492E" w:rsidRDefault="0051492E" w:rsidP="000756E7"/>
          <w:p w14:paraId="6505464E" w14:textId="77777777" w:rsidR="0051492E" w:rsidRDefault="0051492E" w:rsidP="000756E7"/>
          <w:p w14:paraId="1666FD6C" w14:textId="77777777" w:rsidR="0051492E" w:rsidRDefault="0051492E" w:rsidP="000756E7"/>
          <w:p w14:paraId="0814DEF8" w14:textId="77777777" w:rsidR="0051492E" w:rsidRDefault="0051492E" w:rsidP="000756E7"/>
          <w:p w14:paraId="23BA958E" w14:textId="77777777" w:rsidR="0051492E" w:rsidRDefault="0051492E" w:rsidP="000756E7"/>
          <w:p w14:paraId="48082AAC" w14:textId="77777777" w:rsidR="0051492E" w:rsidRDefault="0051492E" w:rsidP="000756E7"/>
          <w:p w14:paraId="7C59EA43" w14:textId="77777777" w:rsidR="0051492E" w:rsidRDefault="0051492E" w:rsidP="000756E7"/>
        </w:tc>
      </w:tr>
      <w:tr w:rsidR="0051492E" w14:paraId="20E0C288" w14:textId="77777777" w:rsidTr="000756E7">
        <w:tc>
          <w:tcPr>
            <w:tcW w:w="3348" w:type="dxa"/>
            <w:shd w:val="clear" w:color="auto" w:fill="DBE5F1" w:themeFill="accent1" w:themeFillTint="33"/>
            <w:vAlign w:val="center"/>
          </w:tcPr>
          <w:p w14:paraId="78935F73" w14:textId="77777777" w:rsidR="0051492E" w:rsidRDefault="0051492E" w:rsidP="000756E7">
            <w:pPr>
              <w:rPr>
                <w:b/>
                <w:sz w:val="24"/>
              </w:rPr>
            </w:pPr>
            <w:r>
              <w:rPr>
                <w:b/>
                <w:sz w:val="24"/>
              </w:rPr>
              <w:t>What will you do next?</w:t>
            </w:r>
          </w:p>
        </w:tc>
        <w:tc>
          <w:tcPr>
            <w:tcW w:w="10980" w:type="dxa"/>
          </w:tcPr>
          <w:p w14:paraId="48C1B4B7" w14:textId="77777777" w:rsidR="0051492E" w:rsidRDefault="0051492E" w:rsidP="000756E7"/>
          <w:p w14:paraId="4A3EA693" w14:textId="77777777" w:rsidR="0051492E" w:rsidRDefault="0051492E" w:rsidP="000756E7"/>
          <w:p w14:paraId="608923ED" w14:textId="77777777" w:rsidR="0051492E" w:rsidRDefault="0051492E" w:rsidP="000756E7"/>
          <w:p w14:paraId="083422BA" w14:textId="77777777" w:rsidR="0051492E" w:rsidRDefault="0051492E" w:rsidP="000756E7"/>
          <w:p w14:paraId="5324F510" w14:textId="77777777" w:rsidR="0051492E" w:rsidRDefault="0051492E" w:rsidP="000756E7"/>
          <w:p w14:paraId="4BDA4931" w14:textId="77777777" w:rsidR="0051492E" w:rsidRDefault="0051492E" w:rsidP="000756E7"/>
          <w:p w14:paraId="1036C99A" w14:textId="77777777" w:rsidR="0051492E" w:rsidRDefault="0051492E" w:rsidP="000756E7"/>
        </w:tc>
      </w:tr>
    </w:tbl>
    <w:p w14:paraId="760D88B0" w14:textId="77777777" w:rsidR="005322A7" w:rsidRPr="00407FF7" w:rsidRDefault="00F471EF" w:rsidP="005322A7">
      <w:pPr>
        <w:rPr>
          <w:rFonts w:ascii="Georgia" w:eastAsia="Times New Roman" w:hAnsi="Georgia" w:cs="Arial"/>
          <w:b/>
          <w:color w:val="0070C0"/>
          <w:sz w:val="40"/>
          <w:szCs w:val="28"/>
        </w:rPr>
      </w:pPr>
      <w:r>
        <w:br w:type="column"/>
      </w:r>
      <w:r w:rsidR="006530C3">
        <w:rPr>
          <w:noProof/>
        </w:rPr>
        <w:lastRenderedPageBreak/>
        <w:drawing>
          <wp:inline distT="0" distB="0" distL="0" distR="0" wp14:anchorId="24D22866" wp14:editId="6A8BBE69">
            <wp:extent cx="8940668" cy="637309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41837" cy="6373924"/>
                    </a:xfrm>
                    <a:prstGeom prst="rect">
                      <a:avLst/>
                    </a:prstGeom>
                  </pic:spPr>
                </pic:pic>
              </a:graphicData>
            </a:graphic>
          </wp:inline>
        </w:drawing>
      </w:r>
      <w:r>
        <w:br w:type="column"/>
      </w:r>
      <w:r w:rsidR="00DD1833">
        <w:rPr>
          <w:noProof/>
        </w:rPr>
        <w:lastRenderedPageBreak/>
        <w:drawing>
          <wp:inline distT="0" distB="0" distL="0" distR="0" wp14:anchorId="7148E35D" wp14:editId="14D3E6A7">
            <wp:extent cx="8800238" cy="6448807"/>
            <wp:effectExtent l="0" t="0" r="127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800906" cy="6449296"/>
                    </a:xfrm>
                    <a:prstGeom prst="rect">
                      <a:avLst/>
                    </a:prstGeom>
                  </pic:spPr>
                </pic:pic>
              </a:graphicData>
            </a:graphic>
          </wp:inline>
        </w:drawing>
      </w:r>
      <w:r w:rsidR="006530C3">
        <w:br w:type="column"/>
      </w:r>
      <w:r w:rsidR="005322A7" w:rsidRPr="00DD1833">
        <w:rPr>
          <w:rFonts w:ascii="Georgia" w:eastAsia="Times New Roman" w:hAnsi="Georgia" w:cs="Arial"/>
          <w:b/>
          <w:noProof/>
          <w:color w:val="0070C0"/>
          <w:sz w:val="40"/>
          <w:szCs w:val="28"/>
        </w:rPr>
        <w:lastRenderedPageBreak/>
        <w:drawing>
          <wp:anchor distT="0" distB="0" distL="114300" distR="114300" simplePos="0" relativeHeight="251681792" behindDoc="1" locked="0" layoutInCell="1" allowOverlap="1" wp14:anchorId="5AA2709F" wp14:editId="24C77488">
            <wp:simplePos x="0" y="0"/>
            <wp:positionH relativeFrom="column">
              <wp:posOffset>4163695</wp:posOffset>
            </wp:positionH>
            <wp:positionV relativeFrom="paragraph">
              <wp:posOffset>-6350</wp:posOffset>
            </wp:positionV>
            <wp:extent cx="3020695" cy="762000"/>
            <wp:effectExtent l="0" t="0" r="8255" b="0"/>
            <wp:wrapTight wrapText="left">
              <wp:wrapPolygon edited="0">
                <wp:start x="0" y="0"/>
                <wp:lineTo x="0" y="21060"/>
                <wp:lineTo x="21523" y="21060"/>
                <wp:lineTo x="215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0695" cy="762000"/>
                    </a:xfrm>
                    <a:prstGeom prst="rect">
                      <a:avLst/>
                    </a:prstGeom>
                    <a:noFill/>
                  </pic:spPr>
                </pic:pic>
              </a:graphicData>
            </a:graphic>
            <wp14:sizeRelH relativeFrom="page">
              <wp14:pctWidth>0</wp14:pctWidth>
            </wp14:sizeRelH>
            <wp14:sizeRelV relativeFrom="page">
              <wp14:pctHeight>0</wp14:pctHeight>
            </wp14:sizeRelV>
          </wp:anchor>
        </w:drawing>
      </w:r>
      <w:r w:rsidR="005322A7">
        <w:rPr>
          <w:rFonts w:ascii="Georgia" w:eastAsia="Times New Roman" w:hAnsi="Georgia" w:cs="Arial"/>
          <w:b/>
          <w:color w:val="0070C0"/>
          <w:sz w:val="40"/>
          <w:szCs w:val="28"/>
        </w:rPr>
        <w:t xml:space="preserve">The Blueprint Assignment </w:t>
      </w:r>
    </w:p>
    <w:p w14:paraId="0041B9C2" w14:textId="77777777" w:rsidR="005322A7" w:rsidRPr="00407FF7" w:rsidRDefault="005322A7" w:rsidP="005322A7">
      <w:pPr>
        <w:rPr>
          <w:rFonts w:ascii="Georgia" w:eastAsia="Times New Roman" w:hAnsi="Georgia" w:cs="Arial"/>
          <w:b/>
          <w:color w:val="0070C0"/>
          <w:sz w:val="36"/>
          <w:szCs w:val="28"/>
        </w:rPr>
      </w:pPr>
      <w:r w:rsidRPr="00407FF7">
        <w:rPr>
          <w:rFonts w:ascii="Georgia" w:eastAsia="Times New Roman" w:hAnsi="Georgia" w:cs="Arial"/>
          <w:b/>
          <w:color w:val="0070C0"/>
          <w:sz w:val="40"/>
          <w:szCs w:val="28"/>
        </w:rPr>
        <w:t>Alignment Chart</w:t>
      </w:r>
      <w:r>
        <w:rPr>
          <w:rStyle w:val="FootnoteReference"/>
          <w:rFonts w:ascii="Georgia" w:eastAsia="Times New Roman" w:hAnsi="Georgia" w:cs="Arial"/>
          <w:b/>
          <w:color w:val="0070C0"/>
          <w:sz w:val="40"/>
          <w:szCs w:val="28"/>
        </w:rPr>
        <w:footnoteReference w:id="7"/>
      </w:r>
    </w:p>
    <w:p w14:paraId="747FF7A7" w14:textId="77777777" w:rsidR="005322A7" w:rsidRPr="00407FF7" w:rsidRDefault="005322A7" w:rsidP="005322A7">
      <w:pPr>
        <w:tabs>
          <w:tab w:val="center" w:pos="4680"/>
          <w:tab w:val="right" w:pos="9360"/>
        </w:tabs>
        <w:ind w:firstLine="720"/>
        <w:rPr>
          <w:rFonts w:ascii="Times New Roman" w:eastAsia="Times New Roman" w:hAnsi="Times New Roman" w:cs="Times New Roman"/>
          <w:sz w:val="16"/>
          <w:szCs w:val="16"/>
        </w:rPr>
      </w:pPr>
    </w:p>
    <w:p w14:paraId="6C4CBA00" w14:textId="77777777" w:rsidR="005322A7" w:rsidRPr="00407FF7" w:rsidRDefault="005322A7" w:rsidP="005322A7">
      <w:pPr>
        <w:tabs>
          <w:tab w:val="center" w:pos="4680"/>
          <w:tab w:val="right" w:pos="9360"/>
        </w:tabs>
        <w:rPr>
          <w:rFonts w:ascii="Calibri" w:eastAsia="Times New Roman" w:hAnsi="Calibri" w:cs="Times New Roman"/>
          <w:sz w:val="28"/>
          <w:szCs w:val="24"/>
        </w:rPr>
      </w:pPr>
      <w:r w:rsidRPr="00407FF7">
        <w:rPr>
          <w:rFonts w:ascii="Calibri" w:eastAsia="Times New Roman" w:hAnsi="Calibri" w:cs="Times New Roman"/>
          <w:sz w:val="28"/>
          <w:szCs w:val="24"/>
        </w:rPr>
        <w:t>Course</w:t>
      </w:r>
      <w:proofErr w:type="gramStart"/>
      <w:r w:rsidRPr="00407FF7">
        <w:rPr>
          <w:rFonts w:ascii="Calibri" w:eastAsia="Times New Roman" w:hAnsi="Calibri" w:cs="Times New Roman"/>
          <w:sz w:val="28"/>
          <w:szCs w:val="24"/>
        </w:rPr>
        <w:t>:_</w:t>
      </w:r>
      <w:proofErr w:type="gramEnd"/>
      <w:r w:rsidRPr="00407FF7">
        <w:rPr>
          <w:rFonts w:ascii="Calibri" w:eastAsia="Times New Roman" w:hAnsi="Calibri" w:cs="Times New Roman"/>
          <w:sz w:val="28"/>
          <w:szCs w:val="24"/>
        </w:rPr>
        <w:t>__________________________</w:t>
      </w:r>
    </w:p>
    <w:p w14:paraId="568895A6" w14:textId="77777777" w:rsidR="005322A7" w:rsidRPr="00DD1833" w:rsidRDefault="005322A7" w:rsidP="005322A7">
      <w:pPr>
        <w:rPr>
          <w:sz w:val="18"/>
        </w:rPr>
      </w:pPr>
    </w:p>
    <w:tbl>
      <w:tblPr>
        <w:tblStyle w:val="TableGrid2"/>
        <w:tblW w:w="14058" w:type="dxa"/>
        <w:tblLayout w:type="fixed"/>
        <w:tblLook w:val="04A0" w:firstRow="1" w:lastRow="0" w:firstColumn="1" w:lastColumn="0" w:noHBand="0" w:noVBand="1"/>
      </w:tblPr>
      <w:tblGrid>
        <w:gridCol w:w="5873"/>
        <w:gridCol w:w="495"/>
        <w:gridCol w:w="490"/>
        <w:gridCol w:w="500"/>
        <w:gridCol w:w="495"/>
        <w:gridCol w:w="495"/>
        <w:gridCol w:w="495"/>
        <w:gridCol w:w="495"/>
        <w:gridCol w:w="495"/>
        <w:gridCol w:w="990"/>
        <w:gridCol w:w="990"/>
        <w:gridCol w:w="2245"/>
      </w:tblGrid>
      <w:tr w:rsidR="005322A7" w:rsidRPr="00407FF7" w14:paraId="611F8EC0" w14:textId="77777777" w:rsidTr="00591EC3">
        <w:trPr>
          <w:trHeight w:val="736"/>
        </w:trPr>
        <w:tc>
          <w:tcPr>
            <w:tcW w:w="5873"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14:paraId="50E1E0B0" w14:textId="77777777" w:rsidR="005322A7" w:rsidRPr="00407FF7" w:rsidRDefault="005322A7" w:rsidP="00591EC3">
            <w:pPr>
              <w:jc w:val="center"/>
              <w:rPr>
                <w:rFonts w:ascii="Arial" w:hAnsi="Arial" w:cs="Arial"/>
                <w:b/>
              </w:rPr>
            </w:pPr>
          </w:p>
          <w:p w14:paraId="0475A28C" w14:textId="77777777" w:rsidR="005322A7" w:rsidRPr="00407FF7" w:rsidRDefault="005322A7" w:rsidP="00591EC3">
            <w:pPr>
              <w:jc w:val="center"/>
              <w:rPr>
                <w:rFonts w:ascii="Arial" w:hAnsi="Arial" w:cs="Arial"/>
                <w:b/>
              </w:rPr>
            </w:pPr>
            <w:r w:rsidRPr="00407FF7">
              <w:rPr>
                <w:rFonts w:ascii="Arial" w:hAnsi="Arial" w:cs="Arial"/>
                <w:b/>
              </w:rPr>
              <w:t>Assignment</w:t>
            </w:r>
          </w:p>
          <w:p w14:paraId="2FE989D6" w14:textId="77777777" w:rsidR="005322A7" w:rsidRPr="00407FF7" w:rsidRDefault="005322A7" w:rsidP="00591EC3">
            <w:pPr>
              <w:jc w:val="center"/>
              <w:rPr>
                <w:rFonts w:ascii="Arial" w:hAnsi="Arial" w:cs="Arial"/>
                <w:b/>
              </w:rPr>
            </w:pPr>
          </w:p>
          <w:p w14:paraId="2D599A54" w14:textId="77777777" w:rsidR="005322A7" w:rsidRPr="00407FF7" w:rsidRDefault="005322A7" w:rsidP="00591EC3">
            <w:pPr>
              <w:rPr>
                <w:rFonts w:ascii="Arial" w:hAnsi="Arial" w:cs="Arial"/>
                <w:b/>
              </w:rPr>
            </w:pPr>
          </w:p>
        </w:tc>
        <w:tc>
          <w:tcPr>
            <w:tcW w:w="3960"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825C35" w14:textId="77777777" w:rsidR="005322A7" w:rsidRPr="00407FF7" w:rsidRDefault="005322A7" w:rsidP="00591EC3">
            <w:pPr>
              <w:jc w:val="center"/>
              <w:rPr>
                <w:rFonts w:ascii="Arial" w:hAnsi="Arial" w:cs="Arial"/>
                <w:b/>
              </w:rPr>
            </w:pPr>
            <w:r w:rsidRPr="00407FF7">
              <w:rPr>
                <w:rFonts w:ascii="Arial" w:hAnsi="Arial" w:cs="Arial"/>
                <w:b/>
              </w:rPr>
              <w:t xml:space="preserve">Alignment with </w:t>
            </w:r>
            <w:r>
              <w:rPr>
                <w:rFonts w:ascii="Arial" w:hAnsi="Arial" w:cs="Arial"/>
                <w:b/>
              </w:rPr>
              <w:t>Course</w:t>
            </w:r>
            <w:r w:rsidRPr="00407FF7">
              <w:rPr>
                <w:rFonts w:ascii="Arial" w:hAnsi="Arial" w:cs="Arial"/>
                <w:b/>
              </w:rPr>
              <w:t xml:space="preserve"> </w:t>
            </w:r>
            <w:r>
              <w:rPr>
                <w:rFonts w:ascii="Arial" w:hAnsi="Arial" w:cs="Arial"/>
                <w:b/>
              </w:rPr>
              <w:t>Objectives/</w:t>
            </w:r>
            <w:r w:rsidRPr="00407FF7">
              <w:rPr>
                <w:rFonts w:ascii="Arial" w:hAnsi="Arial" w:cs="Arial"/>
                <w:b/>
              </w:rPr>
              <w:t>Learning Outcomes</w:t>
            </w:r>
          </w:p>
        </w:tc>
        <w:tc>
          <w:tcPr>
            <w:tcW w:w="1980"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185955" w14:textId="77777777" w:rsidR="005322A7" w:rsidRPr="00407FF7" w:rsidRDefault="005322A7" w:rsidP="00591EC3">
            <w:pPr>
              <w:jc w:val="center"/>
              <w:rPr>
                <w:rFonts w:ascii="Arial" w:hAnsi="Arial" w:cs="Arial"/>
                <w:b/>
              </w:rPr>
            </w:pPr>
            <w:r w:rsidRPr="00407FF7">
              <w:rPr>
                <w:rFonts w:ascii="Arial" w:hAnsi="Arial" w:cs="Arial"/>
                <w:b/>
              </w:rPr>
              <w:t>What does the assignment measure?</w:t>
            </w:r>
          </w:p>
        </w:tc>
        <w:tc>
          <w:tcPr>
            <w:tcW w:w="2245" w:type="dxa"/>
            <w:vMerge w:val="restart"/>
            <w:tcBorders>
              <w:top w:val="single" w:sz="4" w:space="0" w:color="auto"/>
              <w:left w:val="single" w:sz="4" w:space="0" w:color="auto"/>
              <w:right w:val="single" w:sz="4" w:space="0" w:color="auto"/>
            </w:tcBorders>
            <w:shd w:val="clear" w:color="auto" w:fill="C6D9F1" w:themeFill="text2" w:themeFillTint="33"/>
          </w:tcPr>
          <w:p w14:paraId="7E280A49" w14:textId="77777777" w:rsidR="005322A7" w:rsidRPr="00407FF7" w:rsidRDefault="005322A7" w:rsidP="00591EC3">
            <w:pPr>
              <w:jc w:val="center"/>
              <w:rPr>
                <w:rFonts w:ascii="Arial" w:hAnsi="Arial" w:cs="Arial"/>
                <w:b/>
              </w:rPr>
            </w:pPr>
            <w:r w:rsidRPr="00407FF7">
              <w:rPr>
                <w:rFonts w:ascii="Arial" w:hAnsi="Arial" w:cs="Arial"/>
                <w:b/>
              </w:rPr>
              <w:t>What, if any, are the field experiences related to this assignment?</w:t>
            </w:r>
          </w:p>
        </w:tc>
      </w:tr>
      <w:tr w:rsidR="005322A7" w:rsidRPr="00407FF7" w14:paraId="61C1557A" w14:textId="77777777" w:rsidTr="00591EC3">
        <w:trPr>
          <w:trHeight w:val="593"/>
        </w:trPr>
        <w:tc>
          <w:tcPr>
            <w:tcW w:w="5873" w:type="dxa"/>
            <w:vMerge/>
            <w:tcBorders>
              <w:left w:val="single" w:sz="4" w:space="0" w:color="auto"/>
              <w:bottom w:val="single" w:sz="4" w:space="0" w:color="auto"/>
              <w:right w:val="single" w:sz="4" w:space="0" w:color="auto"/>
            </w:tcBorders>
            <w:shd w:val="clear" w:color="auto" w:fill="C6D9F1" w:themeFill="text2" w:themeFillTint="33"/>
            <w:vAlign w:val="center"/>
          </w:tcPr>
          <w:p w14:paraId="12B43BE3" w14:textId="77777777" w:rsidR="005322A7" w:rsidRPr="00407FF7" w:rsidRDefault="005322A7" w:rsidP="00591EC3">
            <w:pPr>
              <w:jc w:val="cente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6A28AA" w14:textId="77777777" w:rsidR="005322A7" w:rsidRPr="00407FF7" w:rsidRDefault="005322A7" w:rsidP="00591EC3">
            <w:pPr>
              <w:jc w:val="center"/>
              <w:rPr>
                <w:rFonts w:ascii="Arial" w:hAnsi="Arial" w:cs="Arial"/>
                <w:b/>
              </w:rPr>
            </w:pPr>
            <w:r w:rsidRPr="00407FF7">
              <w:rPr>
                <w:rFonts w:ascii="Arial" w:hAnsi="Arial" w:cs="Arial"/>
                <w:b/>
              </w:rPr>
              <w:t>1</w:t>
            </w:r>
          </w:p>
        </w:tc>
        <w:tc>
          <w:tcPr>
            <w:tcW w:w="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6DA40" w14:textId="77777777" w:rsidR="005322A7" w:rsidRPr="00407FF7" w:rsidRDefault="005322A7" w:rsidP="00591EC3">
            <w:pPr>
              <w:jc w:val="center"/>
              <w:rPr>
                <w:rFonts w:ascii="Arial" w:hAnsi="Arial" w:cs="Arial"/>
                <w:b/>
              </w:rPr>
            </w:pPr>
            <w:r w:rsidRPr="00407FF7">
              <w:rPr>
                <w:rFonts w:ascii="Arial" w:hAnsi="Arial" w:cs="Arial"/>
                <w:b/>
              </w:rPr>
              <w:t>2</w:t>
            </w: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F9095" w14:textId="77777777" w:rsidR="005322A7" w:rsidRPr="00407FF7" w:rsidRDefault="005322A7" w:rsidP="00591EC3">
            <w:pPr>
              <w:jc w:val="center"/>
              <w:rPr>
                <w:rFonts w:ascii="Arial" w:hAnsi="Arial" w:cs="Arial"/>
                <w:b/>
              </w:rPr>
            </w:pPr>
            <w:r w:rsidRPr="00407FF7">
              <w:rPr>
                <w:rFonts w:ascii="Arial" w:hAnsi="Arial" w:cs="Arial"/>
                <w:b/>
              </w:rPr>
              <w:t>3</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2A7AF9" w14:textId="77777777" w:rsidR="005322A7" w:rsidRPr="00407FF7" w:rsidRDefault="005322A7" w:rsidP="00591EC3">
            <w:pPr>
              <w:jc w:val="center"/>
              <w:rPr>
                <w:rFonts w:ascii="Arial" w:hAnsi="Arial" w:cs="Arial"/>
                <w:b/>
              </w:rPr>
            </w:pPr>
            <w:r w:rsidRPr="00407FF7">
              <w:rPr>
                <w:rFonts w:ascii="Arial" w:hAnsi="Arial" w:cs="Arial"/>
                <w:b/>
              </w:rPr>
              <w:t>4</w:t>
            </w: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C69F1" w14:textId="77777777" w:rsidR="005322A7" w:rsidRPr="00407FF7" w:rsidRDefault="005322A7" w:rsidP="00591EC3">
            <w:pPr>
              <w:jc w:val="center"/>
              <w:rPr>
                <w:rFonts w:ascii="Arial" w:hAnsi="Arial" w:cs="Arial"/>
                <w:b/>
              </w:rPr>
            </w:pPr>
            <w:r w:rsidRPr="00407FF7">
              <w:rPr>
                <w:rFonts w:ascii="Arial" w:hAnsi="Arial" w:cs="Arial"/>
                <w:b/>
              </w:rPr>
              <w:t>5</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900F6" w14:textId="77777777" w:rsidR="005322A7" w:rsidRPr="00407FF7" w:rsidRDefault="005322A7" w:rsidP="00591EC3">
            <w:pPr>
              <w:jc w:val="center"/>
              <w:rPr>
                <w:rFonts w:ascii="Arial" w:hAnsi="Arial" w:cs="Arial"/>
                <w:b/>
              </w:rPr>
            </w:pPr>
            <w:r w:rsidRPr="00407FF7">
              <w:rPr>
                <w:rFonts w:ascii="Arial" w:hAnsi="Arial" w:cs="Arial"/>
                <w:b/>
              </w:rPr>
              <w:t>6</w:t>
            </w: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6E956" w14:textId="77777777" w:rsidR="005322A7" w:rsidRPr="00407FF7" w:rsidRDefault="005322A7" w:rsidP="00591EC3">
            <w:pPr>
              <w:jc w:val="center"/>
              <w:rPr>
                <w:rFonts w:ascii="Arial" w:hAnsi="Arial" w:cs="Arial"/>
                <w:b/>
              </w:rPr>
            </w:pPr>
            <w:r w:rsidRPr="00407FF7">
              <w:rPr>
                <w:rFonts w:ascii="Arial" w:hAnsi="Arial" w:cs="Arial"/>
                <w:b/>
              </w:rPr>
              <w:t>7</w:t>
            </w:r>
          </w:p>
        </w:tc>
        <w:tc>
          <w:tcPr>
            <w:tcW w:w="4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24769" w14:textId="77777777" w:rsidR="005322A7" w:rsidRPr="00407FF7" w:rsidRDefault="005322A7" w:rsidP="00591EC3">
            <w:pPr>
              <w:jc w:val="center"/>
              <w:rPr>
                <w:rFonts w:ascii="Arial" w:hAnsi="Arial" w:cs="Arial"/>
                <w:b/>
              </w:rPr>
            </w:pPr>
            <w:r w:rsidRPr="00407FF7">
              <w:rPr>
                <w:rFonts w:ascii="Arial" w:hAnsi="Arial" w:cs="Arial"/>
                <w:b/>
              </w:rPr>
              <w:t>8</w:t>
            </w: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A3F58" w14:textId="77777777" w:rsidR="005322A7" w:rsidRPr="00407FF7" w:rsidRDefault="005322A7" w:rsidP="00591EC3">
            <w:pPr>
              <w:jc w:val="center"/>
              <w:rPr>
                <w:rFonts w:ascii="Arial" w:hAnsi="Arial" w:cs="Arial"/>
                <w:b/>
                <w:sz w:val="14"/>
              </w:rPr>
            </w:pPr>
            <w:r w:rsidRPr="00407FF7">
              <w:rPr>
                <w:rFonts w:ascii="Arial" w:hAnsi="Arial" w:cs="Arial"/>
                <w:b/>
                <w:sz w:val="14"/>
              </w:rPr>
              <w:t>Knowledge Acquisition</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CCF49" w14:textId="77777777" w:rsidR="005322A7" w:rsidRPr="00407FF7" w:rsidRDefault="005322A7" w:rsidP="00591EC3">
            <w:pPr>
              <w:jc w:val="center"/>
              <w:rPr>
                <w:rFonts w:ascii="Arial" w:hAnsi="Arial" w:cs="Arial"/>
                <w:b/>
                <w:sz w:val="14"/>
              </w:rPr>
            </w:pPr>
            <w:r w:rsidRPr="00407FF7">
              <w:rPr>
                <w:rFonts w:ascii="Arial" w:hAnsi="Arial" w:cs="Arial"/>
                <w:b/>
                <w:sz w:val="14"/>
              </w:rPr>
              <w:t>Knowledge Application</w:t>
            </w:r>
          </w:p>
        </w:tc>
        <w:tc>
          <w:tcPr>
            <w:tcW w:w="2245" w:type="dxa"/>
            <w:vMerge/>
            <w:tcBorders>
              <w:left w:val="single" w:sz="4" w:space="0" w:color="auto"/>
              <w:bottom w:val="single" w:sz="4" w:space="0" w:color="auto"/>
              <w:right w:val="single" w:sz="4" w:space="0" w:color="auto"/>
            </w:tcBorders>
            <w:shd w:val="clear" w:color="auto" w:fill="DBE5F1" w:themeFill="accent1" w:themeFillTint="33"/>
          </w:tcPr>
          <w:p w14:paraId="35D905D4" w14:textId="77777777" w:rsidR="005322A7" w:rsidRPr="00407FF7" w:rsidRDefault="005322A7" w:rsidP="00591EC3">
            <w:pPr>
              <w:jc w:val="center"/>
              <w:rPr>
                <w:rFonts w:ascii="Arial" w:hAnsi="Arial" w:cs="Arial"/>
                <w:b/>
              </w:rPr>
            </w:pPr>
          </w:p>
        </w:tc>
      </w:tr>
      <w:tr w:rsidR="005322A7" w:rsidRPr="00407FF7" w14:paraId="75BB7DD0" w14:textId="77777777" w:rsidTr="00591EC3">
        <w:tc>
          <w:tcPr>
            <w:tcW w:w="58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923C1" w14:textId="77777777" w:rsidR="005322A7" w:rsidRPr="00407FF7" w:rsidRDefault="005322A7" w:rsidP="00591EC3">
            <w:pPr>
              <w:rPr>
                <w:rFonts w:ascii="Arial" w:hAnsi="Arial" w:cs="Arial"/>
                <w:b/>
              </w:rPr>
            </w:pPr>
          </w:p>
          <w:p w14:paraId="00DD7550" w14:textId="77777777" w:rsidR="005322A7" w:rsidRPr="00407FF7" w:rsidRDefault="005322A7" w:rsidP="00591EC3">
            <w:pPr>
              <w:rPr>
                <w:rFonts w:ascii="Arial" w:hAnsi="Arial" w:cs="Arial"/>
                <w:b/>
              </w:rPr>
            </w:pPr>
            <w:r w:rsidRPr="00407FF7">
              <w:rPr>
                <w:rFonts w:ascii="Arial" w:hAnsi="Arial" w:cs="Arial"/>
                <w:b/>
              </w:rPr>
              <w:t>1.</w:t>
            </w:r>
          </w:p>
          <w:p w14:paraId="4AEA3B81"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99B9C"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D36327"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8F7A7A"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5A73B6"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15E6D0"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4456EF"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C7F075"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60939E"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0BE971"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07741D"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FE2AC5" w14:textId="77777777" w:rsidR="005322A7" w:rsidRPr="00407FF7" w:rsidRDefault="005322A7" w:rsidP="00591EC3">
            <w:pPr>
              <w:spacing w:after="200" w:line="276" w:lineRule="auto"/>
              <w:contextualSpacing/>
              <w:rPr>
                <w:rFonts w:ascii="Arial" w:hAnsi="Arial" w:cs="Arial"/>
              </w:rPr>
            </w:pPr>
          </w:p>
        </w:tc>
      </w:tr>
      <w:tr w:rsidR="005322A7" w:rsidRPr="00407FF7" w14:paraId="68E69838" w14:textId="77777777" w:rsidTr="00591EC3">
        <w:tc>
          <w:tcPr>
            <w:tcW w:w="5873" w:type="dxa"/>
            <w:tcBorders>
              <w:top w:val="single" w:sz="4" w:space="0" w:color="auto"/>
              <w:left w:val="single" w:sz="4" w:space="0" w:color="auto"/>
              <w:bottom w:val="single" w:sz="4" w:space="0" w:color="auto"/>
              <w:right w:val="single" w:sz="4" w:space="0" w:color="auto"/>
            </w:tcBorders>
          </w:tcPr>
          <w:p w14:paraId="34D681E2" w14:textId="77777777" w:rsidR="005322A7" w:rsidRPr="00407FF7" w:rsidRDefault="005322A7" w:rsidP="00591EC3">
            <w:pPr>
              <w:rPr>
                <w:rFonts w:ascii="Arial" w:hAnsi="Arial" w:cs="Arial"/>
                <w:b/>
              </w:rPr>
            </w:pPr>
          </w:p>
          <w:p w14:paraId="2441958B" w14:textId="77777777" w:rsidR="005322A7" w:rsidRPr="00407FF7" w:rsidRDefault="005322A7" w:rsidP="00591EC3">
            <w:pPr>
              <w:rPr>
                <w:rFonts w:ascii="Arial" w:hAnsi="Arial" w:cs="Arial"/>
                <w:b/>
              </w:rPr>
            </w:pPr>
            <w:r w:rsidRPr="00407FF7">
              <w:rPr>
                <w:rFonts w:ascii="Arial" w:hAnsi="Arial" w:cs="Arial"/>
                <w:b/>
              </w:rPr>
              <w:t>2.</w:t>
            </w:r>
          </w:p>
          <w:p w14:paraId="0312B231"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4ABA38"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tcPr>
          <w:p w14:paraId="70D6EDEE"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72B07C"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4AE9439D"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D3AB36"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605C1F5E"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C3097"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3F50E9B9"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232205"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44DCDC0E"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tcPr>
          <w:p w14:paraId="67F2CE70" w14:textId="77777777" w:rsidR="005322A7" w:rsidRPr="00407FF7" w:rsidRDefault="005322A7" w:rsidP="00591EC3">
            <w:pPr>
              <w:spacing w:after="200" w:line="276" w:lineRule="auto"/>
              <w:contextualSpacing/>
              <w:rPr>
                <w:rFonts w:ascii="Arial" w:hAnsi="Arial" w:cs="Arial"/>
              </w:rPr>
            </w:pPr>
          </w:p>
        </w:tc>
      </w:tr>
      <w:tr w:rsidR="005322A7" w:rsidRPr="00407FF7" w14:paraId="460AA4E5" w14:textId="77777777" w:rsidTr="00591EC3">
        <w:tc>
          <w:tcPr>
            <w:tcW w:w="58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6A8E02" w14:textId="77777777" w:rsidR="005322A7" w:rsidRPr="00407FF7" w:rsidRDefault="005322A7" w:rsidP="00591EC3">
            <w:pPr>
              <w:rPr>
                <w:rFonts w:ascii="Arial" w:hAnsi="Arial" w:cs="Arial"/>
                <w:b/>
              </w:rPr>
            </w:pPr>
          </w:p>
          <w:p w14:paraId="1FD6D19F" w14:textId="77777777" w:rsidR="005322A7" w:rsidRPr="00407FF7" w:rsidRDefault="005322A7" w:rsidP="00591EC3">
            <w:pPr>
              <w:rPr>
                <w:rFonts w:ascii="Arial" w:hAnsi="Arial" w:cs="Arial"/>
                <w:b/>
              </w:rPr>
            </w:pPr>
            <w:r w:rsidRPr="00407FF7">
              <w:rPr>
                <w:rFonts w:ascii="Arial" w:hAnsi="Arial" w:cs="Arial"/>
                <w:b/>
              </w:rPr>
              <w:t>3.</w:t>
            </w:r>
          </w:p>
          <w:p w14:paraId="0F349403"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1EE2FF"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F73B6A"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AEFED7"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7353D2"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397B3"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BF83F9"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36A80D"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D99DDE"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8A0864"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70CDC1"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22E65" w14:textId="77777777" w:rsidR="005322A7" w:rsidRPr="00407FF7" w:rsidRDefault="005322A7" w:rsidP="00591EC3">
            <w:pPr>
              <w:spacing w:after="200" w:line="276" w:lineRule="auto"/>
              <w:contextualSpacing/>
              <w:rPr>
                <w:rFonts w:ascii="Arial" w:hAnsi="Arial" w:cs="Arial"/>
              </w:rPr>
            </w:pPr>
          </w:p>
        </w:tc>
      </w:tr>
      <w:tr w:rsidR="005322A7" w:rsidRPr="00407FF7" w14:paraId="13B8DE28" w14:textId="77777777" w:rsidTr="00591EC3">
        <w:tc>
          <w:tcPr>
            <w:tcW w:w="5873" w:type="dxa"/>
            <w:tcBorders>
              <w:top w:val="single" w:sz="4" w:space="0" w:color="auto"/>
              <w:left w:val="single" w:sz="4" w:space="0" w:color="auto"/>
              <w:bottom w:val="single" w:sz="4" w:space="0" w:color="auto"/>
              <w:right w:val="single" w:sz="4" w:space="0" w:color="auto"/>
            </w:tcBorders>
          </w:tcPr>
          <w:p w14:paraId="2164B49E" w14:textId="77777777" w:rsidR="005322A7" w:rsidRPr="00407FF7" w:rsidRDefault="005322A7" w:rsidP="00591EC3">
            <w:pPr>
              <w:rPr>
                <w:rFonts w:ascii="Arial" w:hAnsi="Arial" w:cs="Arial"/>
                <w:b/>
              </w:rPr>
            </w:pPr>
          </w:p>
          <w:p w14:paraId="2F71D98E" w14:textId="77777777" w:rsidR="005322A7" w:rsidRPr="00407FF7" w:rsidRDefault="005322A7" w:rsidP="00591EC3">
            <w:pPr>
              <w:rPr>
                <w:rFonts w:ascii="Arial" w:hAnsi="Arial" w:cs="Arial"/>
                <w:b/>
              </w:rPr>
            </w:pPr>
            <w:r w:rsidRPr="00407FF7">
              <w:rPr>
                <w:rFonts w:ascii="Arial" w:hAnsi="Arial" w:cs="Arial"/>
                <w:b/>
              </w:rPr>
              <w:t>4.</w:t>
            </w:r>
          </w:p>
          <w:p w14:paraId="3DB3F35A"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8BAA93"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tcPr>
          <w:p w14:paraId="781B8BF0"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45B6A"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14C3DAA3"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A74C9F"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05334C74"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08A5B5"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12C9C0A3"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EFE350"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6DF05372"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tcPr>
          <w:p w14:paraId="37BE1F05" w14:textId="77777777" w:rsidR="005322A7" w:rsidRPr="00407FF7" w:rsidRDefault="005322A7" w:rsidP="00591EC3">
            <w:pPr>
              <w:spacing w:after="200" w:line="276" w:lineRule="auto"/>
              <w:contextualSpacing/>
              <w:rPr>
                <w:rFonts w:ascii="Arial" w:hAnsi="Arial" w:cs="Arial"/>
              </w:rPr>
            </w:pPr>
          </w:p>
        </w:tc>
      </w:tr>
      <w:tr w:rsidR="005322A7" w:rsidRPr="00407FF7" w14:paraId="7B24435D" w14:textId="77777777" w:rsidTr="00591EC3">
        <w:tc>
          <w:tcPr>
            <w:tcW w:w="58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2F681E" w14:textId="77777777" w:rsidR="005322A7" w:rsidRPr="00407FF7" w:rsidRDefault="005322A7" w:rsidP="00591EC3">
            <w:pPr>
              <w:rPr>
                <w:rFonts w:ascii="Arial" w:hAnsi="Arial" w:cs="Arial"/>
                <w:b/>
              </w:rPr>
            </w:pPr>
          </w:p>
          <w:p w14:paraId="53BA1A98" w14:textId="77777777" w:rsidR="005322A7" w:rsidRPr="00407FF7" w:rsidRDefault="005322A7" w:rsidP="00591EC3">
            <w:pPr>
              <w:rPr>
                <w:rFonts w:ascii="Arial" w:hAnsi="Arial" w:cs="Arial"/>
                <w:b/>
              </w:rPr>
            </w:pPr>
            <w:r w:rsidRPr="00407FF7">
              <w:rPr>
                <w:rFonts w:ascii="Arial" w:hAnsi="Arial" w:cs="Arial"/>
                <w:b/>
              </w:rPr>
              <w:t>5.</w:t>
            </w:r>
          </w:p>
          <w:p w14:paraId="259B0EF0"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98DF3C"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8D6AB"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1017BD"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6BA1A7"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53E0A"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C9CC37"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AC37DE"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E809FB"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D39CDA"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3539A7"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18913" w14:textId="77777777" w:rsidR="005322A7" w:rsidRPr="00407FF7" w:rsidRDefault="005322A7" w:rsidP="00591EC3">
            <w:pPr>
              <w:spacing w:after="200" w:line="276" w:lineRule="auto"/>
              <w:contextualSpacing/>
              <w:rPr>
                <w:rFonts w:ascii="Arial" w:hAnsi="Arial" w:cs="Arial"/>
              </w:rPr>
            </w:pPr>
          </w:p>
        </w:tc>
      </w:tr>
      <w:tr w:rsidR="005322A7" w:rsidRPr="00407FF7" w14:paraId="38D36177" w14:textId="77777777" w:rsidTr="00591EC3">
        <w:tc>
          <w:tcPr>
            <w:tcW w:w="5873" w:type="dxa"/>
            <w:tcBorders>
              <w:top w:val="single" w:sz="4" w:space="0" w:color="auto"/>
              <w:left w:val="single" w:sz="4" w:space="0" w:color="auto"/>
              <w:bottom w:val="single" w:sz="4" w:space="0" w:color="auto"/>
              <w:right w:val="single" w:sz="4" w:space="0" w:color="auto"/>
            </w:tcBorders>
          </w:tcPr>
          <w:p w14:paraId="39394018" w14:textId="77777777" w:rsidR="005322A7" w:rsidRPr="00407FF7" w:rsidRDefault="005322A7" w:rsidP="00591EC3">
            <w:pPr>
              <w:rPr>
                <w:rFonts w:ascii="Arial" w:hAnsi="Arial" w:cs="Arial"/>
                <w:b/>
              </w:rPr>
            </w:pPr>
          </w:p>
          <w:p w14:paraId="645CB58E" w14:textId="77777777" w:rsidR="005322A7" w:rsidRPr="00407FF7" w:rsidRDefault="005322A7" w:rsidP="00591EC3">
            <w:pPr>
              <w:rPr>
                <w:rFonts w:ascii="Arial" w:hAnsi="Arial" w:cs="Arial"/>
                <w:b/>
              </w:rPr>
            </w:pPr>
            <w:r w:rsidRPr="00407FF7">
              <w:rPr>
                <w:rFonts w:ascii="Arial" w:hAnsi="Arial" w:cs="Arial"/>
                <w:b/>
              </w:rPr>
              <w:t>6.</w:t>
            </w:r>
          </w:p>
          <w:p w14:paraId="53ADE472"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1DDC7"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tcPr>
          <w:p w14:paraId="1B45F882"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B4534"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567ABBA6"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7DAE64"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1997F910"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3AA045"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42235F84"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142CE2"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3B0AC374"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tcPr>
          <w:p w14:paraId="26F8FB74" w14:textId="77777777" w:rsidR="005322A7" w:rsidRPr="00407FF7" w:rsidRDefault="005322A7" w:rsidP="00591EC3">
            <w:pPr>
              <w:spacing w:after="200" w:line="276" w:lineRule="auto"/>
              <w:contextualSpacing/>
              <w:rPr>
                <w:rFonts w:ascii="Arial" w:hAnsi="Arial" w:cs="Arial"/>
              </w:rPr>
            </w:pPr>
          </w:p>
        </w:tc>
      </w:tr>
      <w:tr w:rsidR="005322A7" w:rsidRPr="00407FF7" w14:paraId="0F4155C0" w14:textId="77777777" w:rsidTr="00591EC3">
        <w:tc>
          <w:tcPr>
            <w:tcW w:w="58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4EE148" w14:textId="77777777" w:rsidR="005322A7" w:rsidRPr="00407FF7" w:rsidRDefault="005322A7" w:rsidP="00591EC3">
            <w:pPr>
              <w:rPr>
                <w:rFonts w:ascii="Arial" w:hAnsi="Arial" w:cs="Arial"/>
                <w:b/>
              </w:rPr>
            </w:pPr>
          </w:p>
          <w:p w14:paraId="0D2552D6" w14:textId="77777777" w:rsidR="005322A7" w:rsidRPr="00407FF7" w:rsidRDefault="005322A7" w:rsidP="00591EC3">
            <w:pPr>
              <w:rPr>
                <w:rFonts w:ascii="Arial" w:hAnsi="Arial" w:cs="Arial"/>
                <w:b/>
              </w:rPr>
            </w:pPr>
            <w:r w:rsidRPr="00407FF7">
              <w:rPr>
                <w:rFonts w:ascii="Arial" w:hAnsi="Arial" w:cs="Arial"/>
                <w:b/>
              </w:rPr>
              <w:t>7.</w:t>
            </w:r>
          </w:p>
          <w:p w14:paraId="6BE7A0C0"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0ECAC1"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852242"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801725"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049FC3"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1D3F5"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D28DB"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754501"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52357"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896A44"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BE8C3E"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1719B1" w14:textId="77777777" w:rsidR="005322A7" w:rsidRPr="00407FF7" w:rsidRDefault="005322A7" w:rsidP="00591EC3">
            <w:pPr>
              <w:spacing w:after="200" w:line="276" w:lineRule="auto"/>
              <w:contextualSpacing/>
              <w:rPr>
                <w:rFonts w:ascii="Arial" w:hAnsi="Arial" w:cs="Arial"/>
              </w:rPr>
            </w:pPr>
          </w:p>
        </w:tc>
      </w:tr>
      <w:tr w:rsidR="005322A7" w:rsidRPr="00407FF7" w14:paraId="5C1988D0" w14:textId="77777777" w:rsidTr="00591EC3">
        <w:tc>
          <w:tcPr>
            <w:tcW w:w="5873" w:type="dxa"/>
            <w:tcBorders>
              <w:top w:val="single" w:sz="4" w:space="0" w:color="auto"/>
              <w:left w:val="single" w:sz="4" w:space="0" w:color="auto"/>
              <w:bottom w:val="single" w:sz="4" w:space="0" w:color="auto"/>
              <w:right w:val="single" w:sz="4" w:space="0" w:color="auto"/>
            </w:tcBorders>
          </w:tcPr>
          <w:p w14:paraId="58834DF0" w14:textId="77777777" w:rsidR="005322A7" w:rsidRPr="00407FF7" w:rsidRDefault="005322A7" w:rsidP="00591EC3">
            <w:pPr>
              <w:rPr>
                <w:rFonts w:ascii="Arial" w:hAnsi="Arial" w:cs="Arial"/>
                <w:b/>
              </w:rPr>
            </w:pPr>
          </w:p>
          <w:p w14:paraId="4051C9F4" w14:textId="77777777" w:rsidR="005322A7" w:rsidRDefault="005322A7" w:rsidP="00591EC3">
            <w:pPr>
              <w:rPr>
                <w:rFonts w:ascii="Arial" w:hAnsi="Arial" w:cs="Arial"/>
                <w:b/>
              </w:rPr>
            </w:pPr>
            <w:r w:rsidRPr="00407FF7">
              <w:rPr>
                <w:rFonts w:ascii="Arial" w:hAnsi="Arial" w:cs="Arial"/>
                <w:b/>
              </w:rPr>
              <w:t>8.</w:t>
            </w:r>
          </w:p>
          <w:p w14:paraId="1CBD6059" w14:textId="77777777" w:rsidR="005322A7" w:rsidRPr="00407FF7" w:rsidRDefault="005322A7" w:rsidP="00591EC3">
            <w:pPr>
              <w:rPr>
                <w:rFonts w:ascii="Arial" w:hAnsi="Arial" w:cs="Arial"/>
                <w:b/>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25ED7B" w14:textId="77777777" w:rsidR="005322A7" w:rsidRPr="00407FF7" w:rsidRDefault="005322A7" w:rsidP="00591EC3">
            <w:pPr>
              <w:spacing w:after="200" w:line="276" w:lineRule="auto"/>
              <w:contextualSpacing/>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tcPr>
          <w:p w14:paraId="52145589" w14:textId="77777777" w:rsidR="005322A7" w:rsidRPr="00407FF7" w:rsidRDefault="005322A7" w:rsidP="00591EC3">
            <w:pPr>
              <w:spacing w:after="200" w:line="276" w:lineRule="auto"/>
              <w:contextualSpacing/>
              <w:rPr>
                <w:rFonts w:ascii="Arial" w:hAnsi="Arial" w:cs="Arial"/>
              </w:rPr>
            </w:pPr>
          </w:p>
        </w:tc>
        <w:tc>
          <w:tcPr>
            <w:tcW w:w="5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22380A"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48CCDE94"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83B2D9"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35711BEE"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493EEB" w14:textId="77777777" w:rsidR="005322A7" w:rsidRPr="00407FF7" w:rsidRDefault="005322A7" w:rsidP="00591EC3">
            <w:pPr>
              <w:spacing w:after="200" w:line="276" w:lineRule="auto"/>
              <w:contextualSpacing/>
              <w:rPr>
                <w:rFonts w:ascii="Arial" w:hAnsi="Arial" w:cs="Arial"/>
              </w:rPr>
            </w:pPr>
          </w:p>
        </w:tc>
        <w:tc>
          <w:tcPr>
            <w:tcW w:w="495" w:type="dxa"/>
            <w:tcBorders>
              <w:top w:val="single" w:sz="4" w:space="0" w:color="auto"/>
              <w:left w:val="single" w:sz="4" w:space="0" w:color="auto"/>
              <w:bottom w:val="single" w:sz="4" w:space="0" w:color="auto"/>
              <w:right w:val="single" w:sz="4" w:space="0" w:color="auto"/>
            </w:tcBorders>
          </w:tcPr>
          <w:p w14:paraId="47FFA5D2"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894B12" w14:textId="77777777" w:rsidR="005322A7" w:rsidRPr="00407FF7" w:rsidRDefault="005322A7" w:rsidP="00591EC3">
            <w:pPr>
              <w:spacing w:after="200" w:line="276" w:lineRule="auto"/>
              <w:contextualSpacing/>
              <w:rPr>
                <w:rFonts w:ascii="Arial" w:hAnsi="Arial" w:cs="Arial"/>
              </w:rPr>
            </w:pPr>
          </w:p>
        </w:tc>
        <w:tc>
          <w:tcPr>
            <w:tcW w:w="990" w:type="dxa"/>
            <w:tcBorders>
              <w:top w:val="single" w:sz="4" w:space="0" w:color="auto"/>
              <w:left w:val="single" w:sz="4" w:space="0" w:color="auto"/>
              <w:bottom w:val="single" w:sz="4" w:space="0" w:color="auto"/>
              <w:right w:val="single" w:sz="4" w:space="0" w:color="auto"/>
            </w:tcBorders>
          </w:tcPr>
          <w:p w14:paraId="6F11CCF3" w14:textId="77777777" w:rsidR="005322A7" w:rsidRPr="00407FF7" w:rsidRDefault="005322A7" w:rsidP="00591EC3">
            <w:pPr>
              <w:spacing w:after="200" w:line="276" w:lineRule="auto"/>
              <w:contextualSpacing/>
              <w:rPr>
                <w:rFonts w:ascii="Arial" w:hAnsi="Arial" w:cs="Arial"/>
              </w:rPr>
            </w:pPr>
          </w:p>
        </w:tc>
        <w:tc>
          <w:tcPr>
            <w:tcW w:w="2245" w:type="dxa"/>
            <w:tcBorders>
              <w:top w:val="single" w:sz="4" w:space="0" w:color="auto"/>
              <w:left w:val="single" w:sz="4" w:space="0" w:color="auto"/>
              <w:bottom w:val="single" w:sz="4" w:space="0" w:color="auto"/>
              <w:right w:val="single" w:sz="4" w:space="0" w:color="auto"/>
            </w:tcBorders>
          </w:tcPr>
          <w:p w14:paraId="18F07732" w14:textId="77777777" w:rsidR="005322A7" w:rsidRPr="00407FF7" w:rsidRDefault="005322A7" w:rsidP="00591EC3">
            <w:pPr>
              <w:spacing w:after="200" w:line="276" w:lineRule="auto"/>
              <w:contextualSpacing/>
              <w:rPr>
                <w:rFonts w:ascii="Arial" w:hAnsi="Arial" w:cs="Arial"/>
              </w:rPr>
            </w:pPr>
          </w:p>
        </w:tc>
      </w:tr>
    </w:tbl>
    <w:p w14:paraId="3E22B260" w14:textId="75EDA0EF" w:rsidR="00474BA1" w:rsidRDefault="005322A7" w:rsidP="00586993">
      <w:r>
        <w:br w:type="column"/>
      </w:r>
      <w:r w:rsidR="00586993" w:rsidRPr="00586993">
        <w:rPr>
          <w:rFonts w:ascii="Georgia" w:eastAsia="Times New Roman" w:hAnsi="Georgia" w:cs="Times New Roman"/>
          <w:b/>
          <w:bCs/>
          <w:color w:val="365F91"/>
          <w:sz w:val="28"/>
          <w:szCs w:val="28"/>
        </w:rPr>
        <w:lastRenderedPageBreak/>
        <w:t xml:space="preserve">Introduction to Early Childhood Education Syllabus (before </w:t>
      </w:r>
      <w:r w:rsidR="00474BA1">
        <w:rPr>
          <w:rFonts w:ascii="Georgia" w:eastAsia="Times New Roman" w:hAnsi="Georgia" w:cs="Times New Roman"/>
          <w:b/>
          <w:bCs/>
          <w:color w:val="365F91"/>
          <w:sz w:val="28"/>
          <w:szCs w:val="28"/>
        </w:rPr>
        <w:t xml:space="preserve">and after </w:t>
      </w:r>
      <w:r w:rsidR="00586993">
        <w:rPr>
          <w:rFonts w:ascii="Georgia" w:eastAsia="Times New Roman" w:hAnsi="Georgia" w:cs="Times New Roman"/>
          <w:b/>
          <w:bCs/>
          <w:color w:val="365F91"/>
          <w:sz w:val="28"/>
          <w:szCs w:val="28"/>
        </w:rPr>
        <w:t xml:space="preserve">the </w:t>
      </w:r>
      <w:r w:rsidR="00586993" w:rsidRPr="00586993">
        <w:rPr>
          <w:rFonts w:ascii="Georgia" w:eastAsia="Times New Roman" w:hAnsi="Georgia" w:cs="Times New Roman"/>
          <w:b/>
          <w:bCs/>
          <w:color w:val="365F91"/>
          <w:sz w:val="28"/>
          <w:szCs w:val="28"/>
        </w:rPr>
        <w:t>Blueprint Process)</w:t>
      </w:r>
      <w:r w:rsidR="00586993">
        <w:t xml:space="preserve"> </w:t>
      </w:r>
    </w:p>
    <w:p w14:paraId="14D3E29C" w14:textId="77777777" w:rsidR="00474BA1" w:rsidRDefault="00474BA1" w:rsidP="00586993"/>
    <w:tbl>
      <w:tblPr>
        <w:tblStyle w:val="TableGrid"/>
        <w:tblW w:w="0" w:type="auto"/>
        <w:tblLook w:val="04A0" w:firstRow="1" w:lastRow="0" w:firstColumn="1" w:lastColumn="0" w:noHBand="0" w:noVBand="1"/>
      </w:tblPr>
      <w:tblGrid>
        <w:gridCol w:w="4608"/>
        <w:gridCol w:w="9720"/>
      </w:tblGrid>
      <w:tr w:rsidR="00474BA1" w:rsidRPr="00586993" w14:paraId="019FEF15" w14:textId="77777777" w:rsidTr="00474BA1">
        <w:tc>
          <w:tcPr>
            <w:tcW w:w="14328" w:type="dxa"/>
            <w:gridSpan w:val="2"/>
            <w:shd w:val="clear" w:color="auto" w:fill="DBE5F1" w:themeFill="accent1" w:themeFillTint="33"/>
          </w:tcPr>
          <w:p w14:paraId="3B67366E" w14:textId="1D0551B8" w:rsidR="00474BA1" w:rsidRPr="00586993" w:rsidRDefault="00474BA1" w:rsidP="00474BA1">
            <w:pPr>
              <w:jc w:val="center"/>
              <w:rPr>
                <w:b/>
                <w:sz w:val="28"/>
              </w:rPr>
            </w:pPr>
            <w:r>
              <w:rPr>
                <w:b/>
                <w:sz w:val="28"/>
              </w:rPr>
              <w:t>Course Description</w:t>
            </w:r>
          </w:p>
        </w:tc>
      </w:tr>
      <w:tr w:rsidR="00474BA1" w:rsidRPr="00586993" w14:paraId="6A53A083" w14:textId="77777777" w:rsidTr="00611F0A">
        <w:tc>
          <w:tcPr>
            <w:tcW w:w="4608" w:type="dxa"/>
            <w:shd w:val="clear" w:color="auto" w:fill="FFFFFF" w:themeFill="background1"/>
          </w:tcPr>
          <w:p w14:paraId="767637EC" w14:textId="304C62D4" w:rsidR="00474BA1" w:rsidRPr="00474BA1" w:rsidRDefault="00474BA1" w:rsidP="00474BA1">
            <w:pPr>
              <w:rPr>
                <w:rFonts w:ascii="Arial Black" w:hAnsi="Arial Black" w:cs="Arial"/>
                <w:sz w:val="20"/>
              </w:rPr>
            </w:pPr>
            <w:r w:rsidRPr="00474BA1">
              <w:rPr>
                <w:rFonts w:ascii="Arial Black" w:hAnsi="Arial Black" w:cs="Arial"/>
                <w:sz w:val="20"/>
              </w:rPr>
              <w:t xml:space="preserve">Before </w:t>
            </w:r>
          </w:p>
          <w:p w14:paraId="0A5DB578" w14:textId="060BFC5A" w:rsidR="00474BA1" w:rsidRPr="00474BA1" w:rsidRDefault="00474BA1" w:rsidP="00474BA1">
            <w:pPr>
              <w:spacing w:after="120"/>
              <w:rPr>
                <w:rFonts w:eastAsia="Times New Roman" w:cs="Arial"/>
                <w:b/>
                <w:sz w:val="28"/>
                <w:szCs w:val="24"/>
              </w:rPr>
            </w:pPr>
            <w:r w:rsidRPr="00474BA1">
              <w:rPr>
                <w:rFonts w:cs="Arial"/>
              </w:rPr>
              <w:t>An overview of the early childhood field from personal and historical perspectives. Also includes current is</w:t>
            </w:r>
            <w:r>
              <w:rPr>
                <w:rFonts w:cs="Arial"/>
              </w:rPr>
              <w:t>sues, trends, and best practice.</w:t>
            </w:r>
          </w:p>
          <w:p w14:paraId="78D49737" w14:textId="77777777" w:rsidR="00474BA1" w:rsidRDefault="00474BA1" w:rsidP="00474BA1">
            <w:pPr>
              <w:jc w:val="center"/>
              <w:rPr>
                <w:b/>
                <w:sz w:val="28"/>
              </w:rPr>
            </w:pPr>
          </w:p>
        </w:tc>
        <w:tc>
          <w:tcPr>
            <w:tcW w:w="9720" w:type="dxa"/>
            <w:shd w:val="clear" w:color="auto" w:fill="FFFFFF" w:themeFill="background1"/>
          </w:tcPr>
          <w:p w14:paraId="7D782FDC" w14:textId="06D10AC1" w:rsidR="00474BA1" w:rsidRPr="00474BA1" w:rsidRDefault="00474BA1" w:rsidP="00474BA1">
            <w:pPr>
              <w:rPr>
                <w:rFonts w:ascii="Arial Black" w:hAnsi="Arial Black" w:cs="Arial"/>
                <w:sz w:val="20"/>
              </w:rPr>
            </w:pPr>
            <w:r w:rsidRPr="00474BA1">
              <w:rPr>
                <w:rFonts w:ascii="Arial Black" w:hAnsi="Arial Black" w:cs="Arial"/>
                <w:sz w:val="20"/>
              </w:rPr>
              <w:t>After</w:t>
            </w:r>
          </w:p>
          <w:p w14:paraId="13E59A0D" w14:textId="69288A45" w:rsidR="00474BA1" w:rsidRPr="00474BA1" w:rsidRDefault="00474BA1" w:rsidP="00474BA1">
            <w:pPr>
              <w:rPr>
                <w:rFonts w:eastAsia="Times New Roman" w:cs="Arial"/>
                <w:color w:val="FF0000"/>
                <w:sz w:val="24"/>
              </w:rPr>
            </w:pPr>
            <w:r w:rsidRPr="004D57D9">
              <w:rPr>
                <w:rFonts w:eastAsia="Times New Roman" w:cs="Arial"/>
              </w:rPr>
              <w:t>This course offers an overview of the early childhood profession.  This will include historical perspectives, current trends, professional expectations, settings, and evidence-based best practice described by the National Association for the Education of Young Children, the Division for Early Childhood, and the Council for Exceptional Children.  This course addresses children birth to eight years old, including those who are culturally, linguistically, and ability diverse.</w:t>
            </w:r>
            <w:r w:rsidRPr="004D57D9">
              <w:rPr>
                <w:rFonts w:eastAsia="Times New Roman" w:cs="Arial"/>
                <w:color w:val="FF0000"/>
              </w:rPr>
              <w:t xml:space="preserve">  </w:t>
            </w:r>
          </w:p>
        </w:tc>
      </w:tr>
    </w:tbl>
    <w:p w14:paraId="76450E67" w14:textId="77777777" w:rsidR="00474BA1" w:rsidRDefault="00474BA1" w:rsidP="00474BA1">
      <w:pPr>
        <w:jc w:val="center"/>
        <w:rPr>
          <w:b/>
          <w:sz w:val="28"/>
        </w:rPr>
        <w:sectPr w:rsidR="00474BA1" w:rsidSect="004B01A1">
          <w:pgSz w:w="15840" w:h="12240" w:orient="landscape"/>
          <w:pgMar w:top="864" w:right="864" w:bottom="864" w:left="864" w:header="720" w:footer="720" w:gutter="0"/>
          <w:cols w:space="720"/>
          <w:docGrid w:linePitch="360"/>
        </w:sectPr>
      </w:pPr>
    </w:p>
    <w:tbl>
      <w:tblPr>
        <w:tblStyle w:val="TableGrid"/>
        <w:tblW w:w="0" w:type="auto"/>
        <w:tblLook w:val="04A0" w:firstRow="1" w:lastRow="0" w:firstColumn="1" w:lastColumn="0" w:noHBand="0" w:noVBand="1"/>
      </w:tblPr>
      <w:tblGrid>
        <w:gridCol w:w="671"/>
        <w:gridCol w:w="2407"/>
        <w:gridCol w:w="1530"/>
        <w:gridCol w:w="2556"/>
        <w:gridCol w:w="864"/>
        <w:gridCol w:w="6300"/>
      </w:tblGrid>
      <w:tr w:rsidR="00474BA1" w:rsidRPr="00586993" w14:paraId="5EE0B40E" w14:textId="77777777" w:rsidTr="00474BA1">
        <w:tc>
          <w:tcPr>
            <w:tcW w:w="14328" w:type="dxa"/>
            <w:gridSpan w:val="6"/>
            <w:shd w:val="clear" w:color="auto" w:fill="DBE5F1" w:themeFill="accent1" w:themeFillTint="33"/>
          </w:tcPr>
          <w:p w14:paraId="6DA49B24" w14:textId="524684B8" w:rsidR="00474BA1" w:rsidRPr="00586993" w:rsidRDefault="00474BA1" w:rsidP="00474BA1">
            <w:pPr>
              <w:jc w:val="center"/>
              <w:rPr>
                <w:b/>
                <w:sz w:val="28"/>
              </w:rPr>
            </w:pPr>
            <w:r>
              <w:rPr>
                <w:b/>
                <w:sz w:val="28"/>
              </w:rPr>
              <w:lastRenderedPageBreak/>
              <w:t>Course Learning Objectives</w:t>
            </w:r>
          </w:p>
        </w:tc>
      </w:tr>
      <w:tr w:rsidR="00474BA1" w:rsidRPr="00586993" w14:paraId="21018339" w14:textId="77777777" w:rsidTr="00611F0A">
        <w:tc>
          <w:tcPr>
            <w:tcW w:w="4608" w:type="dxa"/>
            <w:gridSpan w:val="3"/>
            <w:shd w:val="clear" w:color="auto" w:fill="FFFFFF" w:themeFill="background1"/>
          </w:tcPr>
          <w:p w14:paraId="6D686037" w14:textId="77777777" w:rsidR="00474BA1" w:rsidRPr="00474BA1" w:rsidRDefault="00474BA1" w:rsidP="00611F0A">
            <w:pPr>
              <w:rPr>
                <w:rFonts w:ascii="Arial Black" w:hAnsi="Arial Black" w:cs="Arial"/>
                <w:sz w:val="20"/>
              </w:rPr>
            </w:pPr>
            <w:r w:rsidRPr="00474BA1">
              <w:rPr>
                <w:rFonts w:ascii="Arial Black" w:hAnsi="Arial Black" w:cs="Arial"/>
                <w:sz w:val="20"/>
              </w:rPr>
              <w:t xml:space="preserve">Before </w:t>
            </w:r>
          </w:p>
          <w:p w14:paraId="6131F820" w14:textId="77777777" w:rsidR="00474BA1" w:rsidRPr="004D57D9" w:rsidRDefault="00474BA1" w:rsidP="00474BA1">
            <w:pPr>
              <w:numPr>
                <w:ilvl w:val="0"/>
                <w:numId w:val="31"/>
              </w:numPr>
              <w:tabs>
                <w:tab w:val="num" w:pos="720"/>
              </w:tabs>
              <w:rPr>
                <w:rFonts w:eastAsia="Times New Roman" w:cs="Arial"/>
                <w:szCs w:val="24"/>
              </w:rPr>
            </w:pPr>
            <w:r w:rsidRPr="004D57D9">
              <w:rPr>
                <w:rFonts w:eastAsia="Times New Roman" w:cs="Arial"/>
                <w:szCs w:val="24"/>
              </w:rPr>
              <w:t>Identify the professional and personal traits necessary for early childhood educators</w:t>
            </w:r>
          </w:p>
          <w:p w14:paraId="5508C5A1" w14:textId="77777777" w:rsidR="00474BA1" w:rsidRPr="00611F0A" w:rsidRDefault="00474BA1" w:rsidP="00474BA1">
            <w:pPr>
              <w:rPr>
                <w:rFonts w:eastAsia="Times New Roman" w:cs="Arial"/>
                <w:sz w:val="8"/>
                <w:szCs w:val="16"/>
              </w:rPr>
            </w:pPr>
          </w:p>
          <w:p w14:paraId="4C92A1CE" w14:textId="77777777" w:rsidR="00474BA1" w:rsidRPr="004D57D9" w:rsidRDefault="00474BA1" w:rsidP="00474BA1">
            <w:pPr>
              <w:numPr>
                <w:ilvl w:val="0"/>
                <w:numId w:val="31"/>
              </w:numPr>
              <w:tabs>
                <w:tab w:val="num" w:pos="720"/>
              </w:tabs>
              <w:rPr>
                <w:rFonts w:eastAsia="Times New Roman" w:cs="Arial"/>
                <w:szCs w:val="24"/>
              </w:rPr>
            </w:pPr>
            <w:r w:rsidRPr="004D57D9">
              <w:rPr>
                <w:rFonts w:eastAsia="Times New Roman" w:cs="Arial"/>
                <w:szCs w:val="24"/>
              </w:rPr>
              <w:t>Identify career options within the early childhood field</w:t>
            </w:r>
            <w:r w:rsidRPr="004D57D9">
              <w:rPr>
                <w:rFonts w:eastAsia="Times New Roman" w:cs="Arial"/>
                <w:b/>
                <w:szCs w:val="24"/>
              </w:rPr>
              <w:t xml:space="preserve"> </w:t>
            </w:r>
          </w:p>
          <w:p w14:paraId="30564064" w14:textId="77777777" w:rsidR="00474BA1" w:rsidRPr="00611F0A" w:rsidRDefault="00474BA1" w:rsidP="00474BA1">
            <w:pPr>
              <w:rPr>
                <w:rFonts w:eastAsia="Times New Roman" w:cs="Arial"/>
                <w:sz w:val="8"/>
                <w:szCs w:val="16"/>
              </w:rPr>
            </w:pPr>
          </w:p>
          <w:p w14:paraId="77F10D06" w14:textId="77777777" w:rsidR="00474BA1" w:rsidRPr="00474BA1" w:rsidRDefault="00474BA1" w:rsidP="00474BA1">
            <w:pPr>
              <w:numPr>
                <w:ilvl w:val="0"/>
                <w:numId w:val="31"/>
              </w:numPr>
              <w:tabs>
                <w:tab w:val="num" w:pos="720"/>
              </w:tabs>
              <w:rPr>
                <w:rFonts w:eastAsia="Times New Roman" w:cs="Arial"/>
                <w:szCs w:val="24"/>
              </w:rPr>
            </w:pPr>
            <w:r w:rsidRPr="004D57D9">
              <w:rPr>
                <w:rFonts w:eastAsia="Times New Roman" w:cs="Arial"/>
                <w:szCs w:val="24"/>
              </w:rPr>
              <w:t>Write short and long term goals an</w:t>
            </w:r>
            <w:r w:rsidRPr="00474BA1">
              <w:rPr>
                <w:rFonts w:eastAsia="Times New Roman" w:cs="Arial"/>
                <w:szCs w:val="24"/>
              </w:rPr>
              <w:t>d identify steps to attain them</w:t>
            </w:r>
          </w:p>
          <w:p w14:paraId="758D9111" w14:textId="77777777" w:rsidR="00474BA1" w:rsidRPr="00611F0A" w:rsidRDefault="00474BA1" w:rsidP="00474BA1">
            <w:pPr>
              <w:pStyle w:val="ListParagraph"/>
              <w:rPr>
                <w:rFonts w:eastAsia="Times New Roman" w:cs="Arial"/>
                <w:sz w:val="8"/>
                <w:szCs w:val="16"/>
              </w:rPr>
            </w:pPr>
          </w:p>
          <w:p w14:paraId="53033CF9" w14:textId="77777777" w:rsidR="00474BA1" w:rsidRPr="00474BA1" w:rsidRDefault="00474BA1" w:rsidP="00474BA1">
            <w:pPr>
              <w:numPr>
                <w:ilvl w:val="0"/>
                <w:numId w:val="31"/>
              </w:numPr>
              <w:tabs>
                <w:tab w:val="num" w:pos="720"/>
              </w:tabs>
              <w:rPr>
                <w:rFonts w:eastAsia="Times New Roman" w:cs="Arial"/>
                <w:szCs w:val="24"/>
              </w:rPr>
            </w:pPr>
            <w:r w:rsidRPr="004D57D9">
              <w:rPr>
                <w:rFonts w:eastAsia="Times New Roman" w:cs="Arial"/>
                <w:szCs w:val="24"/>
              </w:rPr>
              <w:t>Identify the contributions of major histori</w:t>
            </w:r>
            <w:r w:rsidRPr="00474BA1">
              <w:rPr>
                <w:rFonts w:eastAsia="Times New Roman" w:cs="Arial"/>
                <w:szCs w:val="24"/>
              </w:rPr>
              <w:t>cal and current figures in ECE</w:t>
            </w:r>
          </w:p>
          <w:p w14:paraId="3E4709C7" w14:textId="77777777" w:rsidR="00474BA1" w:rsidRPr="00611F0A" w:rsidRDefault="00474BA1" w:rsidP="00474BA1">
            <w:pPr>
              <w:rPr>
                <w:rFonts w:eastAsia="Times New Roman" w:cs="Arial"/>
                <w:sz w:val="8"/>
                <w:szCs w:val="16"/>
              </w:rPr>
            </w:pPr>
          </w:p>
          <w:p w14:paraId="464EF1A8" w14:textId="77777777" w:rsidR="00474BA1" w:rsidRPr="004D57D9" w:rsidRDefault="00474BA1" w:rsidP="00474BA1">
            <w:pPr>
              <w:numPr>
                <w:ilvl w:val="0"/>
                <w:numId w:val="31"/>
              </w:numPr>
              <w:tabs>
                <w:tab w:val="num" w:pos="720"/>
              </w:tabs>
              <w:rPr>
                <w:rFonts w:eastAsia="Times New Roman" w:cs="Arial"/>
                <w:szCs w:val="24"/>
              </w:rPr>
            </w:pPr>
            <w:r w:rsidRPr="004D57D9">
              <w:rPr>
                <w:rFonts w:eastAsia="Times New Roman" w:cs="Arial"/>
                <w:szCs w:val="24"/>
              </w:rPr>
              <w:t>Identify current issues and trends affecting ECE, including soc</w:t>
            </w:r>
            <w:r w:rsidRPr="00474BA1">
              <w:rPr>
                <w:rFonts w:eastAsia="Times New Roman" w:cs="Arial"/>
                <w:szCs w:val="24"/>
              </w:rPr>
              <w:t>ietal and political influences</w:t>
            </w:r>
          </w:p>
          <w:p w14:paraId="5D99961E" w14:textId="77777777" w:rsidR="00474BA1" w:rsidRPr="00611F0A" w:rsidRDefault="00474BA1" w:rsidP="00474BA1">
            <w:pPr>
              <w:rPr>
                <w:rFonts w:eastAsia="Times New Roman" w:cs="Arial"/>
                <w:sz w:val="8"/>
                <w:szCs w:val="16"/>
              </w:rPr>
            </w:pPr>
          </w:p>
          <w:p w14:paraId="6820DFCD" w14:textId="77777777" w:rsidR="00474BA1" w:rsidRPr="004D57D9" w:rsidRDefault="00474BA1" w:rsidP="00474BA1">
            <w:pPr>
              <w:numPr>
                <w:ilvl w:val="0"/>
                <w:numId w:val="31"/>
              </w:numPr>
              <w:tabs>
                <w:tab w:val="num" w:pos="720"/>
              </w:tabs>
              <w:rPr>
                <w:rFonts w:eastAsia="Times New Roman" w:cs="Arial"/>
                <w:szCs w:val="24"/>
              </w:rPr>
            </w:pPr>
            <w:r w:rsidRPr="004D57D9">
              <w:rPr>
                <w:rFonts w:eastAsia="Times New Roman" w:cs="Arial"/>
                <w:szCs w:val="24"/>
              </w:rPr>
              <w:t>Identify developmentally appropriate practices as they relate to working with young children</w:t>
            </w:r>
          </w:p>
          <w:p w14:paraId="5036B2AF" w14:textId="77777777" w:rsidR="00474BA1" w:rsidRPr="00611F0A" w:rsidRDefault="00474BA1" w:rsidP="00474BA1">
            <w:pPr>
              <w:rPr>
                <w:rFonts w:eastAsia="Times New Roman" w:cs="Arial"/>
                <w:sz w:val="8"/>
                <w:szCs w:val="16"/>
              </w:rPr>
            </w:pPr>
          </w:p>
          <w:p w14:paraId="5D71BD0A" w14:textId="77777777" w:rsidR="00474BA1" w:rsidRPr="00474BA1" w:rsidRDefault="00474BA1" w:rsidP="00474BA1">
            <w:pPr>
              <w:numPr>
                <w:ilvl w:val="0"/>
                <w:numId w:val="31"/>
              </w:numPr>
              <w:tabs>
                <w:tab w:val="num" w:pos="720"/>
              </w:tabs>
              <w:rPr>
                <w:rFonts w:eastAsia="Times New Roman" w:cs="Arial"/>
                <w:szCs w:val="24"/>
              </w:rPr>
            </w:pPr>
            <w:r w:rsidRPr="004D57D9">
              <w:rPr>
                <w:rFonts w:eastAsia="Times New Roman" w:cs="Arial"/>
                <w:szCs w:val="24"/>
              </w:rPr>
              <w:t>Identify appropriate goals for an early childhood program</w:t>
            </w:r>
          </w:p>
          <w:p w14:paraId="6F6DFDD3" w14:textId="77777777" w:rsidR="00474BA1" w:rsidRPr="00611F0A" w:rsidRDefault="00474BA1" w:rsidP="00474BA1">
            <w:pPr>
              <w:pStyle w:val="ListParagraph"/>
              <w:rPr>
                <w:rFonts w:eastAsia="Times New Roman" w:cs="Arial"/>
                <w:sz w:val="8"/>
                <w:szCs w:val="16"/>
              </w:rPr>
            </w:pPr>
          </w:p>
          <w:p w14:paraId="2ADC108D" w14:textId="11430656" w:rsidR="00474BA1" w:rsidRPr="00474BA1" w:rsidRDefault="00474BA1" w:rsidP="00611F0A">
            <w:pPr>
              <w:pStyle w:val="ListParagraph"/>
              <w:numPr>
                <w:ilvl w:val="0"/>
                <w:numId w:val="31"/>
              </w:numPr>
              <w:spacing w:after="120"/>
              <w:rPr>
                <w:b/>
                <w:sz w:val="28"/>
              </w:rPr>
            </w:pPr>
            <w:r w:rsidRPr="00474BA1">
              <w:rPr>
                <w:rFonts w:eastAsia="Times New Roman" w:cs="Arial"/>
                <w:szCs w:val="24"/>
              </w:rPr>
              <w:t>Identify the major curriculum models in ECE  and list the strengths and weaknesses of each</w:t>
            </w:r>
          </w:p>
        </w:tc>
        <w:tc>
          <w:tcPr>
            <w:tcW w:w="9720" w:type="dxa"/>
            <w:gridSpan w:val="3"/>
            <w:shd w:val="clear" w:color="auto" w:fill="FFFFFF" w:themeFill="background1"/>
          </w:tcPr>
          <w:p w14:paraId="5773AF1D" w14:textId="77777777" w:rsidR="00474BA1" w:rsidRPr="00474BA1" w:rsidRDefault="00474BA1" w:rsidP="00611F0A">
            <w:pPr>
              <w:rPr>
                <w:rFonts w:ascii="Arial Black" w:hAnsi="Arial Black" w:cs="Arial"/>
                <w:sz w:val="20"/>
              </w:rPr>
            </w:pPr>
            <w:r w:rsidRPr="00474BA1">
              <w:rPr>
                <w:rFonts w:ascii="Arial Black" w:hAnsi="Arial Black" w:cs="Arial"/>
                <w:sz w:val="20"/>
              </w:rPr>
              <w:t>After</w:t>
            </w:r>
          </w:p>
          <w:p w14:paraId="19E4814D" w14:textId="2DD1FCBC" w:rsidR="00474BA1" w:rsidRDefault="00474BA1" w:rsidP="00474BA1">
            <w:pPr>
              <w:pStyle w:val="ListParagraph"/>
              <w:numPr>
                <w:ilvl w:val="0"/>
                <w:numId w:val="33"/>
              </w:numPr>
              <w:rPr>
                <w:rFonts w:eastAsia="Times New Roman" w:cs="Arial"/>
              </w:rPr>
            </w:pPr>
            <w:r w:rsidRPr="00474BA1">
              <w:rPr>
                <w:rFonts w:eastAsia="Times New Roman" w:cs="Arial"/>
              </w:rPr>
              <w:t xml:space="preserve">Identify career options within the early childhood education as well as the variety of settings that include children who are culturally, linguistically, and ability diverse </w:t>
            </w:r>
          </w:p>
          <w:p w14:paraId="6BD98373" w14:textId="77777777" w:rsidR="00474BA1" w:rsidRPr="00611F0A" w:rsidRDefault="00474BA1" w:rsidP="00474BA1">
            <w:pPr>
              <w:pStyle w:val="ListParagraph"/>
              <w:ind w:left="360"/>
              <w:rPr>
                <w:rFonts w:eastAsia="Times New Roman" w:cs="Arial"/>
                <w:sz w:val="8"/>
                <w:szCs w:val="12"/>
              </w:rPr>
            </w:pPr>
          </w:p>
          <w:p w14:paraId="56B6D060" w14:textId="3FEFC363" w:rsidR="00474BA1" w:rsidRDefault="00474BA1" w:rsidP="00474BA1">
            <w:pPr>
              <w:numPr>
                <w:ilvl w:val="0"/>
                <w:numId w:val="33"/>
              </w:numPr>
              <w:tabs>
                <w:tab w:val="num" w:pos="720"/>
              </w:tabs>
              <w:rPr>
                <w:rFonts w:eastAsia="Times New Roman" w:cs="Arial"/>
              </w:rPr>
            </w:pPr>
            <w:r w:rsidRPr="00474BA1">
              <w:rPr>
                <w:rFonts w:eastAsia="Times New Roman" w:cs="Arial"/>
              </w:rPr>
              <w:t>Identify the professional and personal traits necessary for early childhood educators</w:t>
            </w:r>
          </w:p>
          <w:p w14:paraId="429F47B1" w14:textId="77777777" w:rsidR="00474BA1" w:rsidRPr="00611F0A" w:rsidRDefault="00474BA1" w:rsidP="00474BA1">
            <w:pPr>
              <w:pStyle w:val="ListParagraph"/>
              <w:rPr>
                <w:rFonts w:eastAsia="Times New Roman" w:cs="Arial"/>
                <w:sz w:val="8"/>
                <w:szCs w:val="12"/>
              </w:rPr>
            </w:pPr>
          </w:p>
          <w:p w14:paraId="3E64C885" w14:textId="61EC8B4D" w:rsidR="00474BA1" w:rsidRPr="00474BA1" w:rsidRDefault="00474BA1" w:rsidP="00474BA1">
            <w:pPr>
              <w:numPr>
                <w:ilvl w:val="0"/>
                <w:numId w:val="33"/>
              </w:numPr>
              <w:tabs>
                <w:tab w:val="num" w:pos="720"/>
              </w:tabs>
              <w:rPr>
                <w:rFonts w:eastAsia="Times New Roman" w:cs="Arial"/>
              </w:rPr>
            </w:pPr>
            <w:r w:rsidRPr="00474BA1">
              <w:rPr>
                <w:rFonts w:eastAsia="Times New Roman" w:cs="Arial"/>
              </w:rPr>
              <w:t xml:space="preserve">Locate the licensing, NAEYC accreditation, and/or state requirements for starting and continuing an early childhood program that supports each young learner, including those who are culturally, linguistically, and ability diverse.  </w:t>
            </w:r>
            <w:r>
              <w:rPr>
                <w:rFonts w:eastAsia="Times New Roman" w:cs="Arial"/>
              </w:rPr>
              <w:t>Create</w:t>
            </w:r>
            <w:r w:rsidRPr="00474BA1">
              <w:rPr>
                <w:rFonts w:eastAsia="Times New Roman" w:cs="Arial"/>
              </w:rPr>
              <w:t xml:space="preserve"> a Philosophy of Education that lists professional goals for working in such programs. </w:t>
            </w:r>
          </w:p>
          <w:p w14:paraId="3B6D6165" w14:textId="77777777" w:rsidR="00474BA1" w:rsidRPr="00611F0A" w:rsidRDefault="00474BA1" w:rsidP="00474BA1">
            <w:pPr>
              <w:ind w:left="720"/>
              <w:rPr>
                <w:rFonts w:eastAsia="Times New Roman" w:cs="Arial"/>
                <w:sz w:val="8"/>
                <w:szCs w:val="12"/>
              </w:rPr>
            </w:pPr>
          </w:p>
          <w:p w14:paraId="6E3E39AE" w14:textId="4AA8F2B2" w:rsidR="00474BA1" w:rsidRPr="00474BA1" w:rsidRDefault="00474BA1" w:rsidP="00474BA1">
            <w:pPr>
              <w:numPr>
                <w:ilvl w:val="0"/>
                <w:numId w:val="33"/>
              </w:numPr>
              <w:tabs>
                <w:tab w:val="num" w:pos="720"/>
              </w:tabs>
              <w:rPr>
                <w:rFonts w:eastAsia="Times New Roman" w:cs="Arial"/>
              </w:rPr>
            </w:pPr>
            <w:r w:rsidRPr="00474BA1">
              <w:rPr>
                <w:rFonts w:eastAsia="Times New Roman" w:cs="Arial"/>
              </w:rPr>
              <w:t>Name some of the major theorists, theories, and research that have created the framework of current early childhood education/early intervention</w:t>
            </w:r>
          </w:p>
          <w:p w14:paraId="6437A7D1" w14:textId="77777777" w:rsidR="00474BA1" w:rsidRPr="00611F0A" w:rsidRDefault="00474BA1" w:rsidP="00474BA1">
            <w:pPr>
              <w:ind w:left="360"/>
              <w:rPr>
                <w:rFonts w:eastAsia="Times New Roman" w:cs="Arial"/>
                <w:sz w:val="8"/>
                <w:szCs w:val="12"/>
              </w:rPr>
            </w:pPr>
          </w:p>
          <w:p w14:paraId="6C073BA9" w14:textId="75646561" w:rsidR="00474BA1" w:rsidRDefault="00474BA1" w:rsidP="00474BA1">
            <w:pPr>
              <w:numPr>
                <w:ilvl w:val="0"/>
                <w:numId w:val="33"/>
              </w:numPr>
              <w:tabs>
                <w:tab w:val="num" w:pos="720"/>
              </w:tabs>
              <w:rPr>
                <w:rFonts w:eastAsia="Times New Roman" w:cs="Arial"/>
              </w:rPr>
            </w:pPr>
            <w:r w:rsidRPr="00474BA1">
              <w:rPr>
                <w:rFonts w:eastAsia="Times New Roman" w:cs="Arial"/>
              </w:rPr>
              <w:t>Discuss current issues and trends affecting early childhood education</w:t>
            </w:r>
            <w:r w:rsidR="00611F0A">
              <w:rPr>
                <w:rFonts w:eastAsia="Times New Roman" w:cs="Arial"/>
              </w:rPr>
              <w:t xml:space="preserve">, </w:t>
            </w:r>
            <w:r w:rsidRPr="00474BA1">
              <w:rPr>
                <w:rFonts w:eastAsia="Times New Roman" w:cs="Arial"/>
              </w:rPr>
              <w:t>as well as approaches that support young learners, including those who are culturally, linguistically, and ability diverse</w:t>
            </w:r>
          </w:p>
          <w:p w14:paraId="2085C7A8" w14:textId="77777777" w:rsidR="00474BA1" w:rsidRPr="00611F0A" w:rsidRDefault="00474BA1" w:rsidP="00474BA1">
            <w:pPr>
              <w:pStyle w:val="ListParagraph"/>
              <w:rPr>
                <w:rFonts w:eastAsia="Times New Roman" w:cs="Arial"/>
                <w:sz w:val="8"/>
              </w:rPr>
            </w:pPr>
          </w:p>
          <w:p w14:paraId="52739DCC" w14:textId="3C3EE827" w:rsidR="00474BA1" w:rsidRDefault="00474BA1" w:rsidP="00611F0A">
            <w:pPr>
              <w:numPr>
                <w:ilvl w:val="0"/>
                <w:numId w:val="33"/>
              </w:numPr>
              <w:tabs>
                <w:tab w:val="num" w:pos="720"/>
              </w:tabs>
              <w:rPr>
                <w:rFonts w:eastAsia="Times New Roman" w:cs="Arial"/>
              </w:rPr>
            </w:pPr>
            <w:r w:rsidRPr="00474BA1">
              <w:rPr>
                <w:rFonts w:eastAsia="Times New Roman" w:cs="Arial"/>
              </w:rPr>
              <w:t>Describe what evidence-based, developmentally appropriate practice (DAP) and intentional play are as they relate to working with young children, including those who are culturally, linguistically, and ability diverse</w:t>
            </w:r>
          </w:p>
          <w:p w14:paraId="3A3B1F63" w14:textId="77777777" w:rsidR="00611F0A" w:rsidRPr="00611F0A" w:rsidRDefault="00611F0A" w:rsidP="00611F0A">
            <w:pPr>
              <w:pStyle w:val="ListParagraph"/>
              <w:rPr>
                <w:rFonts w:eastAsia="Times New Roman" w:cs="Arial"/>
                <w:sz w:val="8"/>
                <w:szCs w:val="8"/>
              </w:rPr>
            </w:pPr>
          </w:p>
          <w:p w14:paraId="387986C8" w14:textId="09149EA4" w:rsidR="00474BA1" w:rsidRPr="00474BA1" w:rsidRDefault="00474BA1" w:rsidP="00611F0A">
            <w:pPr>
              <w:numPr>
                <w:ilvl w:val="0"/>
                <w:numId w:val="33"/>
              </w:numPr>
              <w:tabs>
                <w:tab w:val="num" w:pos="720"/>
              </w:tabs>
              <w:rPr>
                <w:rFonts w:eastAsia="Times New Roman" w:cs="Arial"/>
              </w:rPr>
            </w:pPr>
            <w:r w:rsidRPr="00474BA1">
              <w:rPr>
                <w:rFonts w:eastAsia="Times New Roman" w:cs="Arial"/>
              </w:rPr>
              <w:t xml:space="preserve">Explain ways to evaluate and report progress for individual young children in the form of </w:t>
            </w:r>
            <w:r w:rsidR="00611F0A">
              <w:rPr>
                <w:rFonts w:eastAsia="Times New Roman" w:cs="Arial"/>
              </w:rPr>
              <w:t xml:space="preserve">IFSPs, IEPs, </w:t>
            </w:r>
            <w:r w:rsidRPr="00474BA1">
              <w:rPr>
                <w:rFonts w:eastAsia="Times New Roman" w:cs="Arial"/>
              </w:rPr>
              <w:t xml:space="preserve"> developmental checklists, evaluations, and grades to families and other early childhood colleagues</w:t>
            </w:r>
          </w:p>
          <w:p w14:paraId="2934812C" w14:textId="77777777" w:rsidR="00474BA1" w:rsidRPr="00611F0A" w:rsidRDefault="00474BA1" w:rsidP="00474BA1">
            <w:pPr>
              <w:ind w:left="720"/>
              <w:rPr>
                <w:rFonts w:eastAsia="Times New Roman" w:cs="Arial"/>
                <w:sz w:val="8"/>
                <w:szCs w:val="8"/>
              </w:rPr>
            </w:pPr>
          </w:p>
          <w:p w14:paraId="2D25EC9B" w14:textId="6181E29E" w:rsidR="00474BA1" w:rsidRPr="00611F0A" w:rsidRDefault="00474BA1" w:rsidP="00611F0A">
            <w:pPr>
              <w:numPr>
                <w:ilvl w:val="0"/>
                <w:numId w:val="33"/>
              </w:numPr>
              <w:tabs>
                <w:tab w:val="num" w:pos="720"/>
              </w:tabs>
              <w:rPr>
                <w:rFonts w:eastAsia="Times New Roman" w:cs="Arial"/>
              </w:rPr>
            </w:pPr>
            <w:r w:rsidRPr="00611F0A">
              <w:rPr>
                <w:rFonts w:eastAsia="Times New Roman" w:cs="Arial"/>
              </w:rPr>
              <w:t xml:space="preserve">Identify a variety of early childhood curriculum models and program philosophies </w:t>
            </w:r>
          </w:p>
          <w:p w14:paraId="0C11C6BA" w14:textId="1B9F2EF1" w:rsidR="00474BA1" w:rsidRPr="00611F0A" w:rsidRDefault="00474BA1" w:rsidP="00611F0A">
            <w:pPr>
              <w:numPr>
                <w:ilvl w:val="0"/>
                <w:numId w:val="33"/>
              </w:numPr>
              <w:tabs>
                <w:tab w:val="num" w:pos="720"/>
              </w:tabs>
              <w:rPr>
                <w:rFonts w:eastAsia="Times New Roman" w:cs="Arial"/>
              </w:rPr>
            </w:pPr>
            <w:r w:rsidRPr="00474BA1">
              <w:rPr>
                <w:rFonts w:eastAsia="Times New Roman" w:cs="Arial"/>
              </w:rPr>
              <w:t>Explain what inclusion is, based on the</w:t>
            </w:r>
            <w:r w:rsidRPr="00474BA1">
              <w:rPr>
                <w:rFonts w:eastAsia="Calibri" w:cs="ArialMT"/>
              </w:rPr>
              <w:t xml:space="preserve"> Joint Position</w:t>
            </w:r>
            <w:r w:rsidRPr="00474BA1">
              <w:rPr>
                <w:rFonts w:eastAsia="Times New Roman" w:cs="Arial"/>
              </w:rPr>
              <w:t xml:space="preserve"> </w:t>
            </w:r>
            <w:r w:rsidRPr="00474BA1">
              <w:rPr>
                <w:rFonts w:eastAsia="Calibri" w:cs="ArialMT"/>
              </w:rPr>
              <w:t>Statement</w:t>
            </w:r>
            <w:r w:rsidRPr="00474BA1">
              <w:rPr>
                <w:rFonts w:eastAsia="Times New Roman" w:cs="Arial"/>
              </w:rPr>
              <w:t xml:space="preserve"> </w:t>
            </w:r>
            <w:r w:rsidRPr="00474BA1">
              <w:rPr>
                <w:rFonts w:eastAsia="Calibri" w:cs="ArialMT"/>
              </w:rPr>
              <w:t>of the Division for Early Childhood (DEC) and the National Association for the Education of Young Children (NAEYC).  This will include information on Free and Appropriate Public Education (FAPE) and the Family Educational R</w:t>
            </w:r>
            <w:r w:rsidR="00611F0A">
              <w:rPr>
                <w:rFonts w:eastAsia="Calibri" w:cs="ArialMT"/>
              </w:rPr>
              <w:t xml:space="preserve">ights and Privacy Act (FERPA). </w:t>
            </w:r>
          </w:p>
        </w:tc>
      </w:tr>
      <w:tr w:rsidR="00611F0A" w:rsidRPr="00586993" w14:paraId="7C49ACDE" w14:textId="77777777" w:rsidTr="00D96E7E">
        <w:tc>
          <w:tcPr>
            <w:tcW w:w="14328" w:type="dxa"/>
            <w:gridSpan w:val="6"/>
            <w:tcBorders>
              <w:bottom w:val="single" w:sz="4" w:space="0" w:color="auto"/>
            </w:tcBorders>
            <w:shd w:val="clear" w:color="auto" w:fill="DBE5F1" w:themeFill="accent1" w:themeFillTint="33"/>
          </w:tcPr>
          <w:p w14:paraId="13B0AF81" w14:textId="32E97599" w:rsidR="00611F0A" w:rsidRPr="00586993" w:rsidRDefault="00474BA1" w:rsidP="00586993">
            <w:pPr>
              <w:jc w:val="center"/>
              <w:rPr>
                <w:b/>
                <w:sz w:val="28"/>
              </w:rPr>
            </w:pPr>
            <w:r>
              <w:lastRenderedPageBreak/>
              <w:br w:type="column"/>
            </w:r>
            <w:r w:rsidR="00611F0A" w:rsidRPr="00586993">
              <w:rPr>
                <w:b/>
                <w:sz w:val="28"/>
              </w:rPr>
              <w:t>Course Calendar</w:t>
            </w:r>
            <w:r w:rsidR="00611F0A">
              <w:rPr>
                <w:b/>
                <w:sz w:val="28"/>
              </w:rPr>
              <w:t xml:space="preserve"> (before)</w:t>
            </w:r>
          </w:p>
        </w:tc>
      </w:tr>
      <w:tr w:rsidR="00586993" w14:paraId="656F8BBF" w14:textId="77777777" w:rsidTr="00D96E7E">
        <w:trPr>
          <w:trHeight w:val="2123"/>
        </w:trPr>
        <w:tc>
          <w:tcPr>
            <w:tcW w:w="7164" w:type="dxa"/>
            <w:gridSpan w:val="4"/>
            <w:tcBorders>
              <w:right w:val="nil"/>
            </w:tcBorders>
          </w:tcPr>
          <w:p w14:paraId="26197A57" w14:textId="3E6EF3E1" w:rsidR="00586993" w:rsidRPr="00874E8D" w:rsidRDefault="005322A7" w:rsidP="00611F0A">
            <w:pPr>
              <w:rPr>
                <w:rFonts w:eastAsia="Times New Roman" w:cs="Arial"/>
                <w:szCs w:val="20"/>
              </w:rPr>
            </w:pPr>
            <w:r w:rsidRPr="00874E8D">
              <w:rPr>
                <w:rFonts w:eastAsia="Times New Roman" w:cs="Arial"/>
                <w:b/>
                <w:i/>
                <w:szCs w:val="20"/>
              </w:rPr>
              <w:t>Class</w:t>
            </w:r>
            <w:r w:rsidR="00586993" w:rsidRPr="00874E8D">
              <w:rPr>
                <w:rFonts w:eastAsia="Times New Roman" w:cs="Arial"/>
                <w:b/>
                <w:i/>
                <w:szCs w:val="20"/>
              </w:rPr>
              <w:t xml:space="preserve"> 1 </w:t>
            </w:r>
            <w:r w:rsidR="00611F0A" w:rsidRPr="00874E8D">
              <w:rPr>
                <w:rFonts w:eastAsia="Times New Roman" w:cs="Arial"/>
                <w:b/>
                <w:i/>
                <w:szCs w:val="20"/>
              </w:rPr>
              <w:t xml:space="preserve">- </w:t>
            </w:r>
            <w:r w:rsidR="00586993" w:rsidRPr="00874E8D">
              <w:rPr>
                <w:rFonts w:eastAsia="Times New Roman" w:cs="Arial"/>
                <w:szCs w:val="20"/>
              </w:rPr>
              <w:t xml:space="preserve"> Early Childhood Education: What is it?  Where is it?  Who’s doing it?</w:t>
            </w:r>
          </w:p>
          <w:p w14:paraId="05F852B7" w14:textId="77777777" w:rsidR="00586993" w:rsidRPr="00D96E7E" w:rsidRDefault="00586993" w:rsidP="00586993">
            <w:pPr>
              <w:ind w:left="230"/>
              <w:rPr>
                <w:rFonts w:eastAsia="Times New Roman" w:cs="Arial"/>
                <w:i/>
                <w:sz w:val="8"/>
                <w:szCs w:val="12"/>
              </w:rPr>
            </w:pPr>
          </w:p>
          <w:p w14:paraId="3192418B" w14:textId="69DCEABA" w:rsidR="00586993" w:rsidRPr="00874E8D" w:rsidRDefault="005322A7" w:rsidP="00611F0A">
            <w:pPr>
              <w:rPr>
                <w:rFonts w:eastAsia="Times New Roman" w:cs="Arial"/>
                <w:szCs w:val="20"/>
              </w:rPr>
            </w:pPr>
            <w:r w:rsidRPr="00874E8D">
              <w:rPr>
                <w:rFonts w:eastAsia="Times New Roman" w:cs="Arial"/>
                <w:b/>
                <w:i/>
                <w:szCs w:val="20"/>
              </w:rPr>
              <w:t>Class</w:t>
            </w:r>
            <w:r w:rsidR="00586993" w:rsidRPr="00874E8D">
              <w:rPr>
                <w:rFonts w:eastAsia="Times New Roman" w:cs="Arial"/>
                <w:b/>
                <w:i/>
                <w:szCs w:val="20"/>
              </w:rPr>
              <w:t xml:space="preserve"> 2 </w:t>
            </w:r>
            <w:r w:rsidR="00611F0A" w:rsidRPr="00874E8D">
              <w:rPr>
                <w:rFonts w:eastAsia="Times New Roman" w:cs="Arial"/>
                <w:b/>
                <w:i/>
                <w:szCs w:val="20"/>
              </w:rPr>
              <w:t xml:space="preserve">- </w:t>
            </w:r>
            <w:r w:rsidR="00586993" w:rsidRPr="00874E8D">
              <w:rPr>
                <w:rFonts w:eastAsia="Times New Roman" w:cs="Arial"/>
                <w:szCs w:val="20"/>
              </w:rPr>
              <w:t xml:space="preserve"> NAEYC Membership</w:t>
            </w:r>
            <w:r w:rsidR="00611F0A" w:rsidRPr="00874E8D">
              <w:rPr>
                <w:rFonts w:eastAsia="Times New Roman" w:cs="Arial"/>
                <w:szCs w:val="20"/>
              </w:rPr>
              <w:t xml:space="preserve">; </w:t>
            </w:r>
            <w:r w:rsidR="00586993" w:rsidRPr="00874E8D">
              <w:rPr>
                <w:rFonts w:eastAsia="Times New Roman" w:cs="Arial"/>
                <w:szCs w:val="20"/>
              </w:rPr>
              <w:t>You and early childhood education</w:t>
            </w:r>
          </w:p>
          <w:p w14:paraId="4E7150E6" w14:textId="6D23461D" w:rsidR="00586993" w:rsidRPr="00611F0A" w:rsidRDefault="00586993" w:rsidP="00586993">
            <w:pPr>
              <w:ind w:left="230"/>
              <w:rPr>
                <w:rFonts w:eastAsia="Times New Roman" w:cs="Arial"/>
                <w:i/>
                <w:sz w:val="12"/>
                <w:szCs w:val="12"/>
              </w:rPr>
            </w:pPr>
            <w:r w:rsidRPr="00611F0A">
              <w:rPr>
                <w:rFonts w:eastAsia="Times New Roman" w:cs="Arial"/>
                <w:sz w:val="12"/>
                <w:szCs w:val="12"/>
              </w:rPr>
              <w:t xml:space="preserve">          </w:t>
            </w:r>
            <w:r w:rsidRPr="00611F0A">
              <w:rPr>
                <w:rFonts w:eastAsia="Times New Roman" w:cs="Arial"/>
                <w:i/>
                <w:sz w:val="12"/>
                <w:szCs w:val="12"/>
              </w:rPr>
              <w:tab/>
            </w:r>
            <w:r w:rsidRPr="00611F0A">
              <w:rPr>
                <w:rFonts w:eastAsia="Times New Roman" w:cs="Arial"/>
                <w:i/>
                <w:sz w:val="12"/>
                <w:szCs w:val="12"/>
              </w:rPr>
              <w:tab/>
              <w:t xml:space="preserve">                   </w:t>
            </w:r>
            <w:r w:rsidRPr="00611F0A">
              <w:rPr>
                <w:rFonts w:eastAsia="Times New Roman" w:cs="Arial"/>
                <w:i/>
                <w:sz w:val="12"/>
                <w:szCs w:val="12"/>
              </w:rPr>
              <w:tab/>
            </w:r>
            <w:r w:rsidRPr="00611F0A">
              <w:rPr>
                <w:rFonts w:eastAsia="Times New Roman" w:cs="Arial"/>
                <w:i/>
                <w:sz w:val="12"/>
                <w:szCs w:val="12"/>
              </w:rPr>
              <w:tab/>
            </w:r>
            <w:r w:rsidRPr="00611F0A">
              <w:rPr>
                <w:rFonts w:eastAsia="Times New Roman" w:cs="Arial"/>
                <w:i/>
                <w:sz w:val="12"/>
                <w:szCs w:val="12"/>
              </w:rPr>
              <w:tab/>
            </w:r>
          </w:p>
          <w:p w14:paraId="045514C9" w14:textId="18AE9AE3" w:rsidR="00586993" w:rsidRPr="00874E8D" w:rsidRDefault="005322A7" w:rsidP="00611F0A">
            <w:pPr>
              <w:rPr>
                <w:rFonts w:eastAsia="Times New Roman" w:cs="Arial"/>
                <w:szCs w:val="20"/>
              </w:rPr>
            </w:pPr>
            <w:r w:rsidRPr="00874E8D">
              <w:rPr>
                <w:rFonts w:eastAsia="Times New Roman" w:cs="Arial"/>
                <w:b/>
                <w:i/>
                <w:szCs w:val="20"/>
              </w:rPr>
              <w:t>Class</w:t>
            </w:r>
            <w:r w:rsidR="00586993" w:rsidRPr="00874E8D">
              <w:rPr>
                <w:rFonts w:eastAsia="Times New Roman" w:cs="Arial"/>
                <w:b/>
                <w:i/>
                <w:szCs w:val="20"/>
              </w:rPr>
              <w:t xml:space="preserve"> 3 </w:t>
            </w:r>
            <w:r w:rsidR="00611F0A" w:rsidRPr="00874E8D">
              <w:rPr>
                <w:rFonts w:eastAsia="Times New Roman" w:cs="Arial"/>
                <w:b/>
                <w:i/>
                <w:szCs w:val="20"/>
              </w:rPr>
              <w:t xml:space="preserve">- </w:t>
            </w:r>
            <w:r w:rsidR="00586993" w:rsidRPr="00874E8D">
              <w:rPr>
                <w:rFonts w:eastAsia="Times New Roman" w:cs="Arial"/>
                <w:szCs w:val="20"/>
              </w:rPr>
              <w:t>Devel</w:t>
            </w:r>
            <w:r w:rsidR="00611F0A" w:rsidRPr="00874E8D">
              <w:rPr>
                <w:rFonts w:eastAsia="Times New Roman" w:cs="Arial"/>
                <w:szCs w:val="20"/>
              </w:rPr>
              <w:t>opmentally Appropriate Practice</w:t>
            </w:r>
          </w:p>
          <w:p w14:paraId="3F0A1F3C" w14:textId="3CA528BE" w:rsidR="00586993" w:rsidRPr="00611F0A" w:rsidRDefault="00586993" w:rsidP="00586993">
            <w:pPr>
              <w:rPr>
                <w:rFonts w:eastAsia="Times New Roman" w:cs="Arial"/>
                <w:sz w:val="12"/>
                <w:szCs w:val="12"/>
              </w:rPr>
            </w:pPr>
            <w:r w:rsidRPr="00611F0A">
              <w:rPr>
                <w:rFonts w:eastAsia="Times New Roman" w:cs="Arial"/>
                <w:sz w:val="20"/>
                <w:szCs w:val="20"/>
              </w:rPr>
              <w:t xml:space="preserve">      </w:t>
            </w:r>
            <w:r w:rsidRPr="00611F0A">
              <w:rPr>
                <w:rFonts w:eastAsia="Times New Roman" w:cs="Arial"/>
                <w:sz w:val="12"/>
                <w:szCs w:val="12"/>
              </w:rPr>
              <w:t xml:space="preserve">        </w:t>
            </w:r>
            <w:r w:rsidRPr="00611F0A">
              <w:rPr>
                <w:rFonts w:eastAsia="Times New Roman" w:cs="Arial"/>
                <w:b/>
                <w:i/>
                <w:sz w:val="12"/>
                <w:szCs w:val="12"/>
              </w:rPr>
              <w:t xml:space="preserve"> </w:t>
            </w:r>
            <w:r w:rsidRPr="00611F0A">
              <w:rPr>
                <w:rFonts w:eastAsia="Times New Roman" w:cs="Arial"/>
                <w:sz w:val="12"/>
                <w:szCs w:val="12"/>
              </w:rPr>
              <w:t xml:space="preserve">                                        </w:t>
            </w:r>
          </w:p>
          <w:p w14:paraId="78A87498" w14:textId="1305A15F" w:rsidR="00586993" w:rsidRPr="00874E8D" w:rsidRDefault="005322A7" w:rsidP="00611F0A">
            <w:pPr>
              <w:rPr>
                <w:rFonts w:eastAsia="Times New Roman" w:cs="Arial"/>
                <w:szCs w:val="20"/>
              </w:rPr>
            </w:pPr>
            <w:r w:rsidRPr="00874E8D">
              <w:rPr>
                <w:rFonts w:eastAsia="Times New Roman" w:cs="Arial"/>
                <w:b/>
                <w:i/>
                <w:szCs w:val="20"/>
              </w:rPr>
              <w:t>Class</w:t>
            </w:r>
            <w:r w:rsidR="00586993" w:rsidRPr="00874E8D">
              <w:rPr>
                <w:rFonts w:eastAsia="Times New Roman" w:cs="Arial"/>
                <w:b/>
                <w:i/>
                <w:szCs w:val="20"/>
              </w:rPr>
              <w:t xml:space="preserve"> 4</w:t>
            </w:r>
            <w:r w:rsidR="00586993" w:rsidRPr="00874E8D">
              <w:rPr>
                <w:rFonts w:eastAsia="Times New Roman" w:cs="Arial"/>
                <w:b/>
                <w:iCs/>
                <w:szCs w:val="20"/>
              </w:rPr>
              <w:tab/>
            </w:r>
            <w:r w:rsidR="00611F0A" w:rsidRPr="00874E8D">
              <w:rPr>
                <w:rFonts w:eastAsia="Times New Roman" w:cs="Arial"/>
                <w:b/>
                <w:iCs/>
                <w:szCs w:val="20"/>
              </w:rPr>
              <w:t xml:space="preserve">- </w:t>
            </w:r>
            <w:r w:rsidR="00586993" w:rsidRPr="00874E8D">
              <w:rPr>
                <w:rFonts w:eastAsia="Times New Roman" w:cs="Arial"/>
                <w:szCs w:val="20"/>
              </w:rPr>
              <w:t xml:space="preserve">History and theories  </w:t>
            </w:r>
          </w:p>
          <w:p w14:paraId="3C981F7F" w14:textId="77777777" w:rsidR="00586993" w:rsidRPr="00874E8D" w:rsidRDefault="00586993" w:rsidP="00586993">
            <w:pPr>
              <w:rPr>
                <w:sz w:val="10"/>
                <w:szCs w:val="12"/>
              </w:rPr>
            </w:pPr>
          </w:p>
          <w:p w14:paraId="7F064320" w14:textId="7D78B421" w:rsidR="00586993" w:rsidRPr="00611F0A" w:rsidRDefault="005322A7" w:rsidP="00611F0A">
            <w:pPr>
              <w:rPr>
                <w:rFonts w:eastAsia="Times New Roman" w:cs="Arial"/>
                <w:sz w:val="20"/>
                <w:szCs w:val="20"/>
              </w:rPr>
            </w:pPr>
            <w:r w:rsidRPr="00874E8D">
              <w:rPr>
                <w:rFonts w:eastAsia="Times New Roman" w:cs="Arial"/>
                <w:b/>
                <w:i/>
                <w:szCs w:val="20"/>
              </w:rPr>
              <w:t>Class</w:t>
            </w:r>
            <w:r w:rsidR="00586993" w:rsidRPr="00874E8D">
              <w:rPr>
                <w:rFonts w:eastAsia="Times New Roman" w:cs="Arial"/>
                <w:b/>
                <w:i/>
                <w:szCs w:val="20"/>
              </w:rPr>
              <w:t xml:space="preserve"> 5</w:t>
            </w:r>
            <w:r w:rsidR="00611F0A" w:rsidRPr="00874E8D">
              <w:rPr>
                <w:rFonts w:eastAsia="Times New Roman" w:cs="Arial"/>
                <w:b/>
                <w:i/>
                <w:szCs w:val="20"/>
              </w:rPr>
              <w:t xml:space="preserve"> - </w:t>
            </w:r>
            <w:r w:rsidR="00586993" w:rsidRPr="00874E8D">
              <w:rPr>
                <w:rFonts w:eastAsia="Times New Roman" w:cs="Arial"/>
                <w:szCs w:val="20"/>
              </w:rPr>
              <w:t>Implementing early childhood programs</w:t>
            </w:r>
            <w:r w:rsidR="00611F0A" w:rsidRPr="00874E8D">
              <w:rPr>
                <w:rFonts w:eastAsia="Times New Roman" w:cs="Arial"/>
                <w:szCs w:val="20"/>
              </w:rPr>
              <w:t xml:space="preserve">; </w:t>
            </w:r>
            <w:r w:rsidR="00586993" w:rsidRPr="00874E8D">
              <w:rPr>
                <w:rFonts w:eastAsia="Times New Roman" w:cs="Arial"/>
                <w:szCs w:val="20"/>
              </w:rPr>
              <w:t>Code of Ethical Conduct</w:t>
            </w:r>
            <w:r w:rsidR="00586993" w:rsidRPr="00611F0A">
              <w:rPr>
                <w:rFonts w:eastAsia="Times New Roman" w:cs="Arial"/>
                <w:i/>
                <w:sz w:val="20"/>
                <w:szCs w:val="20"/>
              </w:rPr>
              <w:t xml:space="preserve">    </w:t>
            </w:r>
          </w:p>
          <w:p w14:paraId="2E4A1F75" w14:textId="77777777" w:rsidR="00586993" w:rsidRPr="00D96E7E" w:rsidRDefault="00586993" w:rsidP="00586993">
            <w:pPr>
              <w:tabs>
                <w:tab w:val="left" w:pos="6225"/>
              </w:tabs>
              <w:ind w:left="230"/>
              <w:rPr>
                <w:rFonts w:eastAsia="Times New Roman" w:cs="Arial"/>
                <w:i/>
                <w:sz w:val="8"/>
                <w:szCs w:val="12"/>
              </w:rPr>
            </w:pPr>
          </w:p>
          <w:p w14:paraId="3179CC04" w14:textId="379245C1" w:rsidR="00586993" w:rsidRPr="00E059E6" w:rsidRDefault="005322A7" w:rsidP="00D96E7E">
            <w:pPr>
              <w:rPr>
                <w:rFonts w:eastAsia="Times New Roman" w:cs="Arial"/>
                <w:sz w:val="20"/>
                <w:szCs w:val="20"/>
              </w:rPr>
            </w:pPr>
            <w:r w:rsidRPr="00874E8D">
              <w:rPr>
                <w:rFonts w:eastAsia="Times New Roman" w:cs="Arial"/>
                <w:b/>
                <w:i/>
                <w:szCs w:val="20"/>
              </w:rPr>
              <w:t xml:space="preserve">Class </w:t>
            </w:r>
            <w:r w:rsidR="00E059E6" w:rsidRPr="00874E8D">
              <w:rPr>
                <w:rFonts w:eastAsia="Times New Roman" w:cs="Arial"/>
                <w:b/>
                <w:i/>
                <w:szCs w:val="20"/>
              </w:rPr>
              <w:t>6</w:t>
            </w:r>
            <w:r w:rsidR="00611F0A" w:rsidRPr="00874E8D">
              <w:rPr>
                <w:rFonts w:eastAsia="Times New Roman" w:cs="Arial"/>
                <w:b/>
                <w:i/>
                <w:szCs w:val="20"/>
              </w:rPr>
              <w:t xml:space="preserve"> - </w:t>
            </w:r>
            <w:r w:rsidR="00611F0A" w:rsidRPr="00874E8D">
              <w:rPr>
                <w:rFonts w:eastAsia="Times New Roman" w:cs="Arial"/>
                <w:szCs w:val="20"/>
              </w:rPr>
              <w:t xml:space="preserve">Standards and you; </w:t>
            </w:r>
            <w:r w:rsidR="00586993" w:rsidRPr="00874E8D">
              <w:rPr>
                <w:rFonts w:eastAsia="Times New Roman" w:cs="Arial"/>
                <w:szCs w:val="20"/>
              </w:rPr>
              <w:t>Obser</w:t>
            </w:r>
            <w:r w:rsidR="00D96E7E" w:rsidRPr="00874E8D">
              <w:rPr>
                <w:rFonts w:eastAsia="Times New Roman" w:cs="Arial"/>
                <w:szCs w:val="20"/>
              </w:rPr>
              <w:t>vations and assessments</w:t>
            </w:r>
            <w:r w:rsidR="00D96E7E">
              <w:rPr>
                <w:rFonts w:eastAsia="Times New Roman" w:cs="Arial"/>
                <w:sz w:val="20"/>
                <w:szCs w:val="20"/>
              </w:rPr>
              <w:t xml:space="preserve">        </w:t>
            </w:r>
          </w:p>
        </w:tc>
        <w:tc>
          <w:tcPr>
            <w:tcW w:w="7164" w:type="dxa"/>
            <w:gridSpan w:val="2"/>
            <w:tcBorders>
              <w:left w:val="nil"/>
            </w:tcBorders>
          </w:tcPr>
          <w:p w14:paraId="5B3EAE2E" w14:textId="43A4F700" w:rsidR="00D96E7E" w:rsidRPr="00874E8D" w:rsidRDefault="005322A7" w:rsidP="00D96E7E">
            <w:pPr>
              <w:rPr>
                <w:rFonts w:eastAsia="Times New Roman" w:cs="Arial"/>
                <w:i/>
                <w:szCs w:val="20"/>
              </w:rPr>
            </w:pPr>
            <w:r w:rsidRPr="00874E8D">
              <w:rPr>
                <w:rFonts w:eastAsia="Times New Roman" w:cs="Arial"/>
                <w:b/>
                <w:i/>
                <w:szCs w:val="20"/>
              </w:rPr>
              <w:t>Class</w:t>
            </w:r>
            <w:r w:rsidR="00D96E7E" w:rsidRPr="00874E8D">
              <w:rPr>
                <w:rFonts w:eastAsia="Times New Roman" w:cs="Arial"/>
                <w:b/>
                <w:i/>
                <w:szCs w:val="20"/>
              </w:rPr>
              <w:t xml:space="preserve"> 7 - </w:t>
            </w:r>
            <w:r w:rsidR="00D96E7E" w:rsidRPr="00874E8D">
              <w:rPr>
                <w:rFonts w:eastAsia="Times New Roman" w:cs="Arial"/>
                <w:szCs w:val="20"/>
              </w:rPr>
              <w:t>Class Presentations</w:t>
            </w:r>
          </w:p>
          <w:p w14:paraId="370523E4" w14:textId="77777777" w:rsidR="00D96E7E" w:rsidRPr="00D96E7E" w:rsidRDefault="00D96E7E" w:rsidP="00D96E7E">
            <w:pPr>
              <w:rPr>
                <w:rFonts w:eastAsia="Times New Roman" w:cs="Arial"/>
                <w:b/>
                <w:i/>
                <w:sz w:val="8"/>
                <w:szCs w:val="20"/>
              </w:rPr>
            </w:pPr>
          </w:p>
          <w:p w14:paraId="381E72E0" w14:textId="3E2E8B88" w:rsidR="00D96E7E" w:rsidRPr="00874E8D" w:rsidRDefault="005322A7" w:rsidP="00D96E7E">
            <w:pPr>
              <w:rPr>
                <w:rFonts w:eastAsia="Times New Roman" w:cs="Arial"/>
                <w:szCs w:val="20"/>
              </w:rPr>
            </w:pPr>
            <w:r w:rsidRPr="00874E8D">
              <w:rPr>
                <w:rFonts w:eastAsia="Times New Roman" w:cs="Arial"/>
                <w:b/>
                <w:i/>
                <w:szCs w:val="20"/>
              </w:rPr>
              <w:t xml:space="preserve">Class </w:t>
            </w:r>
            <w:r w:rsidR="00D96E7E" w:rsidRPr="00874E8D">
              <w:rPr>
                <w:rFonts w:eastAsia="Times New Roman" w:cs="Arial"/>
                <w:b/>
                <w:i/>
                <w:szCs w:val="20"/>
              </w:rPr>
              <w:t xml:space="preserve">8 - </w:t>
            </w:r>
            <w:r w:rsidR="00D96E7E" w:rsidRPr="00874E8D">
              <w:rPr>
                <w:rFonts w:eastAsia="Times New Roman" w:cs="Arial"/>
                <w:szCs w:val="20"/>
              </w:rPr>
              <w:t>Child development and learning – Birth to 3</w:t>
            </w:r>
            <w:r w:rsidR="00D96E7E" w:rsidRPr="00874E8D">
              <w:rPr>
                <w:rFonts w:eastAsia="Times New Roman" w:cs="Arial"/>
                <w:szCs w:val="20"/>
                <w:vertAlign w:val="superscript"/>
              </w:rPr>
              <w:t>rd</w:t>
            </w:r>
            <w:r w:rsidR="00D96E7E" w:rsidRPr="00874E8D">
              <w:rPr>
                <w:rFonts w:eastAsia="Times New Roman" w:cs="Arial"/>
                <w:szCs w:val="20"/>
              </w:rPr>
              <w:t xml:space="preserve"> Grade; Media Violence </w:t>
            </w:r>
          </w:p>
          <w:p w14:paraId="0329C6D5" w14:textId="77777777" w:rsidR="00D96E7E" w:rsidRPr="00611F0A" w:rsidRDefault="00D96E7E" w:rsidP="00D96E7E">
            <w:pPr>
              <w:rPr>
                <w:rFonts w:eastAsia="Times New Roman" w:cs="Arial"/>
                <w:i/>
                <w:sz w:val="12"/>
                <w:szCs w:val="12"/>
              </w:rPr>
            </w:pPr>
            <w:r w:rsidRPr="00611F0A">
              <w:rPr>
                <w:rFonts w:eastAsia="Times New Roman" w:cs="Arial"/>
                <w:i/>
                <w:sz w:val="20"/>
                <w:szCs w:val="20"/>
              </w:rPr>
              <w:t xml:space="preserve">      </w:t>
            </w:r>
            <w:r w:rsidRPr="00611F0A">
              <w:rPr>
                <w:rFonts w:eastAsia="Times New Roman" w:cs="Arial"/>
                <w:i/>
                <w:sz w:val="12"/>
                <w:szCs w:val="12"/>
              </w:rPr>
              <w:t xml:space="preserve">                                      </w:t>
            </w:r>
          </w:p>
          <w:p w14:paraId="2650250E" w14:textId="2E4F7199" w:rsidR="00D96E7E" w:rsidRPr="00874E8D" w:rsidRDefault="005322A7" w:rsidP="00D96E7E">
            <w:pPr>
              <w:rPr>
                <w:rFonts w:eastAsia="Times New Roman" w:cs="Arial"/>
                <w:szCs w:val="20"/>
              </w:rPr>
            </w:pPr>
            <w:r w:rsidRPr="00874E8D">
              <w:rPr>
                <w:rFonts w:eastAsia="Times New Roman" w:cs="Arial"/>
                <w:b/>
                <w:i/>
                <w:szCs w:val="20"/>
              </w:rPr>
              <w:t>Class</w:t>
            </w:r>
            <w:r w:rsidR="00D96E7E" w:rsidRPr="00874E8D">
              <w:rPr>
                <w:rFonts w:eastAsia="Times New Roman" w:cs="Arial"/>
                <w:b/>
                <w:i/>
                <w:szCs w:val="20"/>
              </w:rPr>
              <w:t xml:space="preserve"> 9 - </w:t>
            </w:r>
            <w:r w:rsidR="00D96E7E" w:rsidRPr="00874E8D">
              <w:rPr>
                <w:rFonts w:eastAsia="Times New Roman" w:cs="Arial"/>
                <w:szCs w:val="20"/>
              </w:rPr>
              <w:t xml:space="preserve">Diversity and Special Needs </w:t>
            </w:r>
          </w:p>
          <w:p w14:paraId="6BAA4DBE" w14:textId="77777777" w:rsidR="00D96E7E" w:rsidRPr="00611F0A" w:rsidRDefault="00D96E7E" w:rsidP="00D96E7E">
            <w:pPr>
              <w:rPr>
                <w:rFonts w:eastAsia="Times New Roman" w:cs="Arial"/>
                <w:b/>
                <w:sz w:val="12"/>
                <w:szCs w:val="12"/>
              </w:rPr>
            </w:pPr>
            <w:r w:rsidRPr="00611F0A">
              <w:rPr>
                <w:rFonts w:eastAsia="Times New Roman" w:cs="Arial"/>
                <w:i/>
                <w:sz w:val="20"/>
                <w:szCs w:val="20"/>
              </w:rPr>
              <w:t xml:space="preserve"> </w:t>
            </w:r>
            <w:r w:rsidRPr="00611F0A">
              <w:rPr>
                <w:rFonts w:eastAsia="Times New Roman" w:cs="Arial"/>
                <w:i/>
                <w:sz w:val="12"/>
                <w:szCs w:val="12"/>
              </w:rPr>
              <w:t xml:space="preserve">                                          </w:t>
            </w:r>
            <w:r w:rsidRPr="00611F0A">
              <w:rPr>
                <w:rFonts w:eastAsia="Times New Roman" w:cs="Arial"/>
                <w:b/>
                <w:sz w:val="12"/>
                <w:szCs w:val="12"/>
              </w:rPr>
              <w:t xml:space="preserve">                                       </w:t>
            </w:r>
          </w:p>
          <w:p w14:paraId="36B25B07" w14:textId="15AA24FB" w:rsidR="00D96E7E" w:rsidRPr="00874E8D" w:rsidRDefault="005322A7" w:rsidP="00D96E7E">
            <w:pPr>
              <w:rPr>
                <w:rFonts w:eastAsia="Times New Roman" w:cs="Arial"/>
                <w:i/>
                <w:szCs w:val="20"/>
              </w:rPr>
            </w:pPr>
            <w:r w:rsidRPr="00874E8D">
              <w:rPr>
                <w:rFonts w:eastAsia="Times New Roman" w:cs="Arial"/>
                <w:b/>
                <w:i/>
                <w:szCs w:val="20"/>
              </w:rPr>
              <w:t>Class</w:t>
            </w:r>
            <w:r w:rsidR="00D96E7E" w:rsidRPr="00874E8D">
              <w:rPr>
                <w:rFonts w:eastAsia="Times New Roman" w:cs="Arial"/>
                <w:b/>
                <w:i/>
                <w:szCs w:val="20"/>
              </w:rPr>
              <w:t xml:space="preserve"> 10 - </w:t>
            </w:r>
            <w:r w:rsidR="00D96E7E" w:rsidRPr="00874E8D">
              <w:rPr>
                <w:rFonts w:eastAsia="Times New Roman" w:cs="Arial"/>
                <w:szCs w:val="20"/>
              </w:rPr>
              <w:t xml:space="preserve">Guiding children’s behavior; Behavior management techniques </w:t>
            </w:r>
          </w:p>
          <w:p w14:paraId="735AEC9D" w14:textId="77777777" w:rsidR="00D96E7E" w:rsidRPr="00D96E7E" w:rsidRDefault="00D96E7E" w:rsidP="00D96E7E">
            <w:pPr>
              <w:ind w:left="288" w:hanging="288"/>
              <w:rPr>
                <w:rFonts w:eastAsia="Times New Roman" w:cs="Arial"/>
                <w:sz w:val="8"/>
                <w:szCs w:val="12"/>
              </w:rPr>
            </w:pPr>
          </w:p>
          <w:p w14:paraId="28948999" w14:textId="5ED81C44" w:rsidR="00E059E6" w:rsidRPr="00474BA1" w:rsidRDefault="005322A7" w:rsidP="00D96E7E">
            <w:pPr>
              <w:rPr>
                <w:sz w:val="24"/>
                <w:szCs w:val="24"/>
              </w:rPr>
            </w:pPr>
            <w:r w:rsidRPr="00874E8D">
              <w:rPr>
                <w:rFonts w:eastAsia="Times New Roman" w:cs="Arial"/>
                <w:b/>
                <w:i/>
                <w:szCs w:val="20"/>
              </w:rPr>
              <w:t>Class</w:t>
            </w:r>
            <w:r w:rsidR="00D96E7E" w:rsidRPr="00874E8D">
              <w:rPr>
                <w:rFonts w:eastAsia="Times New Roman" w:cs="Arial"/>
                <w:b/>
                <w:i/>
                <w:szCs w:val="20"/>
              </w:rPr>
              <w:t xml:space="preserve"> 11 - </w:t>
            </w:r>
            <w:r w:rsidR="00D96E7E" w:rsidRPr="00874E8D">
              <w:rPr>
                <w:rFonts w:eastAsia="Times New Roman" w:cs="Arial"/>
                <w:szCs w:val="20"/>
              </w:rPr>
              <w:t>Parents, families, and the community</w:t>
            </w:r>
          </w:p>
        </w:tc>
      </w:tr>
      <w:tr w:rsidR="00D96E7E" w:rsidRPr="00586993" w14:paraId="29505CCA" w14:textId="77777777" w:rsidTr="00591EC3">
        <w:tc>
          <w:tcPr>
            <w:tcW w:w="14328" w:type="dxa"/>
            <w:gridSpan w:val="6"/>
            <w:tcBorders>
              <w:bottom w:val="single" w:sz="4" w:space="0" w:color="auto"/>
            </w:tcBorders>
            <w:shd w:val="clear" w:color="auto" w:fill="DBE5F1" w:themeFill="accent1" w:themeFillTint="33"/>
          </w:tcPr>
          <w:p w14:paraId="2532CF88" w14:textId="42C23546" w:rsidR="00D96E7E" w:rsidRPr="00586993" w:rsidRDefault="00D96E7E" w:rsidP="00D96E7E">
            <w:pPr>
              <w:jc w:val="center"/>
              <w:rPr>
                <w:b/>
                <w:sz w:val="28"/>
              </w:rPr>
            </w:pPr>
            <w:r>
              <w:br w:type="column"/>
            </w:r>
            <w:r w:rsidR="005322A7">
              <w:rPr>
                <w:b/>
                <w:sz w:val="28"/>
              </w:rPr>
              <w:t>Sample Section</w:t>
            </w:r>
            <w:r>
              <w:rPr>
                <w:b/>
                <w:sz w:val="28"/>
              </w:rPr>
              <w:t xml:space="preserve"> of C</w:t>
            </w:r>
            <w:r w:rsidRPr="00586993">
              <w:rPr>
                <w:b/>
                <w:sz w:val="28"/>
              </w:rPr>
              <w:t>ourse Calendar</w:t>
            </w:r>
            <w:r>
              <w:rPr>
                <w:b/>
                <w:sz w:val="28"/>
              </w:rPr>
              <w:t xml:space="preserve"> (after)</w:t>
            </w:r>
          </w:p>
        </w:tc>
      </w:tr>
      <w:tr w:rsidR="00312388" w:rsidRPr="00D96E7E" w14:paraId="33ED206D" w14:textId="77777777" w:rsidTr="006B1433">
        <w:tc>
          <w:tcPr>
            <w:tcW w:w="671" w:type="dxa"/>
            <w:shd w:val="clear" w:color="auto" w:fill="FFFFFF" w:themeFill="background1"/>
          </w:tcPr>
          <w:p w14:paraId="2540070F" w14:textId="4349B9E2" w:rsidR="00D96E7E" w:rsidRPr="00D96E7E" w:rsidRDefault="00D96E7E" w:rsidP="00D96E7E">
            <w:pPr>
              <w:jc w:val="center"/>
              <w:rPr>
                <w:b/>
              </w:rPr>
            </w:pPr>
            <w:r w:rsidRPr="00D96E7E">
              <w:rPr>
                <w:b/>
              </w:rPr>
              <w:t>Class</w:t>
            </w:r>
          </w:p>
        </w:tc>
        <w:tc>
          <w:tcPr>
            <w:tcW w:w="2407" w:type="dxa"/>
            <w:shd w:val="clear" w:color="auto" w:fill="FFFFFF" w:themeFill="background1"/>
          </w:tcPr>
          <w:p w14:paraId="245B8425" w14:textId="1D779002" w:rsidR="00D96E7E" w:rsidRPr="00D96E7E" w:rsidRDefault="00D96E7E" w:rsidP="006B1433">
            <w:pPr>
              <w:jc w:val="center"/>
              <w:rPr>
                <w:b/>
              </w:rPr>
            </w:pPr>
            <w:r w:rsidRPr="00D96E7E">
              <w:rPr>
                <w:b/>
              </w:rPr>
              <w:t xml:space="preserve">Discussion Topics </w:t>
            </w:r>
            <w:r w:rsidR="006B1433">
              <w:rPr>
                <w:b/>
              </w:rPr>
              <w:t>&amp;</w:t>
            </w:r>
            <w:r w:rsidRPr="00D96E7E">
              <w:rPr>
                <w:b/>
              </w:rPr>
              <w:t xml:space="preserve"> Activities (For </w:t>
            </w:r>
            <w:r w:rsidR="006B1433">
              <w:rPr>
                <w:b/>
              </w:rPr>
              <w:t>Instructor &amp;</w:t>
            </w:r>
            <w:r w:rsidRPr="00D96E7E">
              <w:rPr>
                <w:b/>
              </w:rPr>
              <w:t xml:space="preserve"> Students)</w:t>
            </w:r>
          </w:p>
        </w:tc>
        <w:tc>
          <w:tcPr>
            <w:tcW w:w="4950" w:type="dxa"/>
            <w:gridSpan w:val="3"/>
            <w:shd w:val="clear" w:color="auto" w:fill="FFFFFF" w:themeFill="background1"/>
          </w:tcPr>
          <w:p w14:paraId="5CBBBB70" w14:textId="77777777" w:rsidR="00312388" w:rsidRDefault="00D96E7E" w:rsidP="00D96E7E">
            <w:pPr>
              <w:tabs>
                <w:tab w:val="left" w:pos="851"/>
              </w:tabs>
              <w:jc w:val="center"/>
              <w:rPr>
                <w:b/>
              </w:rPr>
            </w:pPr>
            <w:r w:rsidRPr="00D96E7E">
              <w:rPr>
                <w:b/>
              </w:rPr>
              <w:t xml:space="preserve">Readings and Assignments for Homework </w:t>
            </w:r>
          </w:p>
          <w:p w14:paraId="65E95409" w14:textId="356527E8" w:rsidR="00D96E7E" w:rsidRPr="00D96E7E" w:rsidRDefault="00D96E7E" w:rsidP="006B1433">
            <w:pPr>
              <w:tabs>
                <w:tab w:val="left" w:pos="851"/>
              </w:tabs>
              <w:jc w:val="center"/>
              <w:rPr>
                <w:b/>
              </w:rPr>
            </w:pPr>
            <w:r w:rsidRPr="00D96E7E">
              <w:rPr>
                <w:b/>
              </w:rPr>
              <w:t xml:space="preserve">(For Instructor </w:t>
            </w:r>
            <w:r w:rsidR="006B1433">
              <w:rPr>
                <w:b/>
              </w:rPr>
              <w:t>&amp;</w:t>
            </w:r>
            <w:r w:rsidRPr="00D96E7E">
              <w:rPr>
                <w:b/>
              </w:rPr>
              <w:t xml:space="preserve"> Students)</w:t>
            </w:r>
          </w:p>
        </w:tc>
        <w:tc>
          <w:tcPr>
            <w:tcW w:w="6300" w:type="dxa"/>
            <w:shd w:val="clear" w:color="auto" w:fill="FFFFFF" w:themeFill="background1"/>
          </w:tcPr>
          <w:p w14:paraId="64F6CFD7" w14:textId="77777777" w:rsidR="00D96E7E" w:rsidRPr="00D96E7E" w:rsidRDefault="00D96E7E" w:rsidP="00D96E7E">
            <w:pPr>
              <w:jc w:val="center"/>
              <w:rPr>
                <w:b/>
              </w:rPr>
            </w:pPr>
            <w:r w:rsidRPr="00D96E7E">
              <w:rPr>
                <w:b/>
              </w:rPr>
              <w:t xml:space="preserve">Instructional Resources and Strategies </w:t>
            </w:r>
          </w:p>
          <w:p w14:paraId="7E483A2F" w14:textId="1B74E9C6" w:rsidR="00D96E7E" w:rsidRPr="00D96E7E" w:rsidRDefault="00D96E7E" w:rsidP="00D96E7E">
            <w:pPr>
              <w:jc w:val="center"/>
              <w:rPr>
                <w:b/>
              </w:rPr>
            </w:pPr>
            <w:r w:rsidRPr="00D96E7E">
              <w:rPr>
                <w:b/>
              </w:rPr>
              <w:t>(For Instructor Only)</w:t>
            </w:r>
          </w:p>
        </w:tc>
      </w:tr>
      <w:tr w:rsidR="00D96E7E" w:rsidRPr="00D96E7E" w14:paraId="43D8A9D3" w14:textId="77777777" w:rsidTr="006B1433">
        <w:trPr>
          <w:trHeight w:val="5741"/>
        </w:trPr>
        <w:tc>
          <w:tcPr>
            <w:tcW w:w="671" w:type="dxa"/>
            <w:tcBorders>
              <w:bottom w:val="single" w:sz="4" w:space="0" w:color="auto"/>
            </w:tcBorders>
            <w:shd w:val="clear" w:color="auto" w:fill="FFFFFF" w:themeFill="background1"/>
          </w:tcPr>
          <w:p w14:paraId="3128BD87" w14:textId="69F7D6BF" w:rsidR="00D96E7E" w:rsidRPr="00D96E7E" w:rsidRDefault="00D96E7E" w:rsidP="00312388">
            <w:pPr>
              <w:jc w:val="center"/>
            </w:pPr>
            <w:r w:rsidRPr="00D96E7E">
              <w:t>Class #8</w:t>
            </w:r>
          </w:p>
        </w:tc>
        <w:tc>
          <w:tcPr>
            <w:tcW w:w="2407" w:type="dxa"/>
            <w:tcBorders>
              <w:bottom w:val="single" w:sz="4" w:space="0" w:color="auto"/>
            </w:tcBorders>
            <w:shd w:val="clear" w:color="auto" w:fill="FFFFFF" w:themeFill="background1"/>
          </w:tcPr>
          <w:p w14:paraId="02FBB8A4" w14:textId="7A405550" w:rsidR="00D96E7E" w:rsidRPr="00D96E7E" w:rsidRDefault="00D96E7E" w:rsidP="00312388">
            <w:pPr>
              <w:rPr>
                <w:b/>
              </w:rPr>
            </w:pPr>
            <w:r w:rsidRPr="00D96E7E">
              <w:rPr>
                <w:rFonts w:cs="Arial"/>
              </w:rPr>
              <w:t xml:space="preserve">Evidence-based, </w:t>
            </w:r>
            <w:r w:rsidR="00312388">
              <w:rPr>
                <w:rFonts w:cs="Arial"/>
              </w:rPr>
              <w:t>d</w:t>
            </w:r>
            <w:r w:rsidRPr="00D96E7E">
              <w:rPr>
                <w:rFonts w:cs="Arial"/>
              </w:rPr>
              <w:t>evelopmentally appropriate practice and intentional play with young children who are culturally, linguistically, and ability diverse</w:t>
            </w:r>
          </w:p>
        </w:tc>
        <w:tc>
          <w:tcPr>
            <w:tcW w:w="4950" w:type="dxa"/>
            <w:gridSpan w:val="3"/>
            <w:tcBorders>
              <w:bottom w:val="single" w:sz="4" w:space="0" w:color="auto"/>
            </w:tcBorders>
            <w:shd w:val="clear" w:color="auto" w:fill="FFFFFF" w:themeFill="background1"/>
          </w:tcPr>
          <w:p w14:paraId="32E022AB" w14:textId="77777777" w:rsidR="00312388" w:rsidRPr="00312388" w:rsidRDefault="00312388" w:rsidP="00312388">
            <w:pPr>
              <w:pStyle w:val="BodyText"/>
              <w:spacing w:after="0"/>
              <w:rPr>
                <w:rFonts w:asciiTheme="minorHAnsi" w:hAnsiTheme="minorHAnsi"/>
                <w:b/>
                <w:sz w:val="22"/>
                <w:szCs w:val="22"/>
                <w:u w:val="single"/>
              </w:rPr>
            </w:pPr>
            <w:r w:rsidRPr="00312388">
              <w:rPr>
                <w:rFonts w:asciiTheme="minorHAnsi" w:hAnsiTheme="minorHAnsi"/>
                <w:b/>
                <w:sz w:val="22"/>
                <w:szCs w:val="22"/>
                <w:u w:val="single"/>
              </w:rPr>
              <w:t>Read the following:</w:t>
            </w:r>
          </w:p>
          <w:p w14:paraId="5B9EDB27" w14:textId="00493771" w:rsidR="00312388" w:rsidRDefault="00312388" w:rsidP="00312388">
            <w:pPr>
              <w:pStyle w:val="BodyText"/>
              <w:spacing w:after="0"/>
              <w:rPr>
                <w:rFonts w:asciiTheme="minorHAnsi" w:hAnsiTheme="minorHAnsi"/>
                <w:sz w:val="22"/>
                <w:szCs w:val="22"/>
              </w:rPr>
            </w:pPr>
            <w:r w:rsidRPr="00312388">
              <w:rPr>
                <w:rFonts w:asciiTheme="minorHAnsi" w:hAnsiTheme="minorHAnsi"/>
                <w:sz w:val="22"/>
                <w:szCs w:val="22"/>
              </w:rPr>
              <w:t xml:space="preserve">“Screening Guidelines” by First Signs </w:t>
            </w:r>
          </w:p>
          <w:p w14:paraId="5F26C90B" w14:textId="77777777" w:rsidR="00312388" w:rsidRPr="00312388" w:rsidRDefault="00312388" w:rsidP="00312388">
            <w:pPr>
              <w:pStyle w:val="BodyText"/>
              <w:spacing w:after="0"/>
              <w:rPr>
                <w:rStyle w:val="Hyperlink"/>
                <w:rFonts w:asciiTheme="minorHAnsi" w:hAnsiTheme="minorHAnsi"/>
                <w:sz w:val="8"/>
                <w:szCs w:val="8"/>
              </w:rPr>
            </w:pPr>
          </w:p>
          <w:p w14:paraId="54F74C86" w14:textId="6DFB9970" w:rsidR="00312388" w:rsidRPr="00312388" w:rsidRDefault="00312388" w:rsidP="00312388">
            <w:pPr>
              <w:pStyle w:val="BodyText"/>
              <w:spacing w:after="0"/>
              <w:rPr>
                <w:rFonts w:asciiTheme="minorHAnsi" w:hAnsiTheme="minorHAnsi"/>
                <w:sz w:val="22"/>
                <w:szCs w:val="22"/>
              </w:rPr>
            </w:pPr>
            <w:r w:rsidRPr="00312388">
              <w:rPr>
                <w:rFonts w:asciiTheme="minorHAnsi" w:hAnsiTheme="minorHAnsi"/>
                <w:i/>
                <w:sz w:val="22"/>
                <w:szCs w:val="22"/>
              </w:rPr>
              <w:t>Early Childhood Inclusion: A Joint Position Statement of the Division for Early Childhood (DEC) and the National Association for the Education of Young Children (NAEYC)</w:t>
            </w:r>
            <w:r w:rsidRPr="00312388">
              <w:rPr>
                <w:rFonts w:asciiTheme="minorHAnsi" w:hAnsiTheme="minorHAnsi"/>
                <w:sz w:val="22"/>
                <w:szCs w:val="22"/>
              </w:rPr>
              <w:t xml:space="preserve"> </w:t>
            </w:r>
          </w:p>
          <w:p w14:paraId="6AC559CB" w14:textId="77777777" w:rsidR="00312388" w:rsidRPr="00312388" w:rsidRDefault="00312388" w:rsidP="00312388">
            <w:pPr>
              <w:pStyle w:val="BodyText"/>
              <w:spacing w:after="0"/>
              <w:rPr>
                <w:rFonts w:asciiTheme="minorHAnsi" w:hAnsiTheme="minorHAnsi"/>
                <w:sz w:val="8"/>
                <w:szCs w:val="8"/>
              </w:rPr>
            </w:pPr>
          </w:p>
          <w:p w14:paraId="0E6A22FE" w14:textId="5E0E6F01" w:rsidR="00312388" w:rsidRPr="00312388" w:rsidRDefault="00312388" w:rsidP="00312388">
            <w:pPr>
              <w:pStyle w:val="BodyText"/>
              <w:spacing w:after="0"/>
              <w:rPr>
                <w:rFonts w:asciiTheme="minorHAnsi" w:hAnsiTheme="minorHAnsi"/>
                <w:sz w:val="22"/>
              </w:rPr>
            </w:pPr>
            <w:r w:rsidRPr="00312388">
              <w:rPr>
                <w:rFonts w:asciiTheme="minorHAnsi" w:hAnsiTheme="minorHAnsi"/>
                <w:sz w:val="22"/>
              </w:rPr>
              <w:t xml:space="preserve">Chapter 9: “Assessing Young Children's Learning” and Chapter 10: “Early Childhood Education: Family Involvement” in </w:t>
            </w:r>
            <w:r w:rsidRPr="00312388">
              <w:rPr>
                <w:rFonts w:asciiTheme="minorHAnsi" w:hAnsiTheme="minorHAnsi"/>
                <w:i/>
                <w:sz w:val="22"/>
              </w:rPr>
              <w:t>Getting It Right From the Start.</w:t>
            </w:r>
          </w:p>
          <w:p w14:paraId="18CD21B9" w14:textId="77777777" w:rsidR="00312388" w:rsidRPr="00312388" w:rsidRDefault="00312388" w:rsidP="00312388">
            <w:pPr>
              <w:pStyle w:val="ListParagraph"/>
              <w:rPr>
                <w:rFonts w:cs="Arial"/>
                <w:sz w:val="8"/>
                <w:szCs w:val="8"/>
              </w:rPr>
            </w:pPr>
          </w:p>
          <w:p w14:paraId="10937992" w14:textId="0F59FF16" w:rsidR="00312388" w:rsidRPr="00312388" w:rsidRDefault="00312388" w:rsidP="00312388">
            <w:pPr>
              <w:pStyle w:val="BodyText"/>
              <w:spacing w:after="0"/>
              <w:rPr>
                <w:rFonts w:asciiTheme="minorHAnsi" w:hAnsiTheme="minorHAnsi"/>
                <w:sz w:val="22"/>
              </w:rPr>
            </w:pPr>
            <w:r w:rsidRPr="00312388">
              <w:rPr>
                <w:rFonts w:asciiTheme="minorHAnsi" w:hAnsiTheme="minorHAnsi"/>
                <w:sz w:val="22"/>
              </w:rPr>
              <w:t xml:space="preserve">“What is Assessment?” on page 131, “What is Authentic Assessment?” on page 132, “What is Observation?” on page 133, and “Family-Centered Teaching” on page 190 </w:t>
            </w:r>
            <w:r w:rsidRPr="00312388">
              <w:rPr>
                <w:rFonts w:asciiTheme="minorHAnsi" w:hAnsiTheme="minorHAnsi"/>
                <w:i/>
                <w:sz w:val="22"/>
              </w:rPr>
              <w:t>of Early Childhood Education (8th Edition) Instructor’s Manual and Test Bank</w:t>
            </w:r>
            <w:r w:rsidRPr="00312388">
              <w:rPr>
                <w:rFonts w:asciiTheme="minorHAnsi" w:hAnsiTheme="minorHAnsi"/>
                <w:sz w:val="22"/>
              </w:rPr>
              <w:t xml:space="preserve"> by George S. Morrison </w:t>
            </w:r>
          </w:p>
          <w:p w14:paraId="04AB94D5" w14:textId="77777777" w:rsidR="00312388" w:rsidRPr="00312388" w:rsidRDefault="00312388" w:rsidP="00312388">
            <w:pPr>
              <w:pStyle w:val="BodyText"/>
              <w:spacing w:after="0"/>
              <w:rPr>
                <w:rFonts w:asciiTheme="minorHAnsi" w:hAnsiTheme="minorHAnsi"/>
                <w:sz w:val="8"/>
                <w:szCs w:val="8"/>
                <w:highlight w:val="green"/>
              </w:rPr>
            </w:pPr>
          </w:p>
          <w:p w14:paraId="0DE721D4" w14:textId="1115D1FB" w:rsidR="00D96E7E" w:rsidRPr="00312388" w:rsidRDefault="00312388" w:rsidP="00312388">
            <w:pPr>
              <w:pStyle w:val="BodyText"/>
              <w:rPr>
                <w:rFonts w:asciiTheme="minorHAnsi" w:hAnsiTheme="minorHAnsi"/>
                <w:i/>
                <w:sz w:val="22"/>
              </w:rPr>
            </w:pPr>
            <w:r w:rsidRPr="00312388">
              <w:rPr>
                <w:rFonts w:asciiTheme="minorHAnsi" w:hAnsiTheme="minorHAnsi"/>
                <w:b/>
                <w:sz w:val="22"/>
                <w:u w:val="single"/>
              </w:rPr>
              <w:t>Homework</w:t>
            </w:r>
            <w:r w:rsidRPr="00312388">
              <w:rPr>
                <w:rFonts w:asciiTheme="minorHAnsi" w:hAnsiTheme="minorHAnsi"/>
                <w:b/>
                <w:i/>
                <w:sz w:val="22"/>
                <w:u w:val="single"/>
              </w:rPr>
              <w:t>:</w:t>
            </w:r>
            <w:r w:rsidRPr="00312388">
              <w:rPr>
                <w:rFonts w:asciiTheme="minorHAnsi" w:hAnsiTheme="minorHAnsi"/>
                <w:i/>
                <w:sz w:val="22"/>
              </w:rPr>
              <w:t xml:space="preserve">  Write a list of at least FIVE questions you would like to ask an Early Childhood Special Education Teacher about developmental concerns, services, and/or evaluations </w:t>
            </w:r>
            <w:r>
              <w:rPr>
                <w:rFonts w:asciiTheme="minorHAnsi" w:hAnsiTheme="minorHAnsi"/>
                <w:i/>
                <w:sz w:val="22"/>
              </w:rPr>
              <w:t>for</w:t>
            </w:r>
            <w:r w:rsidRPr="00312388">
              <w:rPr>
                <w:rFonts w:asciiTheme="minorHAnsi" w:hAnsiTheme="minorHAnsi"/>
                <w:i/>
                <w:sz w:val="22"/>
              </w:rPr>
              <w:t xml:space="preserve"> young children with</w:t>
            </w:r>
            <w:r w:rsidRPr="00312388">
              <w:rPr>
                <w:i/>
                <w:sz w:val="22"/>
              </w:rPr>
              <w:t xml:space="preserve"> </w:t>
            </w:r>
            <w:r w:rsidRPr="00312388">
              <w:rPr>
                <w:rFonts w:asciiTheme="minorHAnsi" w:hAnsiTheme="minorHAnsi"/>
                <w:i/>
                <w:sz w:val="22"/>
              </w:rPr>
              <w:t>special needs.</w:t>
            </w:r>
          </w:p>
        </w:tc>
        <w:tc>
          <w:tcPr>
            <w:tcW w:w="6300" w:type="dxa"/>
            <w:tcBorders>
              <w:bottom w:val="single" w:sz="4" w:space="0" w:color="auto"/>
            </w:tcBorders>
            <w:shd w:val="clear" w:color="auto" w:fill="FFFFFF" w:themeFill="background1"/>
          </w:tcPr>
          <w:p w14:paraId="2ABA7936" w14:textId="77777777" w:rsidR="00312388" w:rsidRPr="00312388" w:rsidRDefault="00312388" w:rsidP="00312388">
            <w:pPr>
              <w:rPr>
                <w:rFonts w:cs="Arial"/>
              </w:rPr>
            </w:pPr>
            <w:r w:rsidRPr="00312388">
              <w:rPr>
                <w:rFonts w:cs="Arial"/>
              </w:rPr>
              <w:t>This week will cover Objective #6: “Understand what evidence-based, developmentally appropriate practice (DAP) and intentional play are as they relate to working with young children who are culturally, linguistically, and ability diverse.”</w:t>
            </w:r>
          </w:p>
          <w:p w14:paraId="4B4F4FDA" w14:textId="77777777" w:rsidR="00D96E7E" w:rsidRPr="00312388" w:rsidRDefault="00D96E7E" w:rsidP="00D96E7E">
            <w:pPr>
              <w:jc w:val="center"/>
              <w:rPr>
                <w:b/>
                <w:sz w:val="8"/>
              </w:rPr>
            </w:pPr>
          </w:p>
          <w:p w14:paraId="37880DFB" w14:textId="77777777" w:rsidR="00312388" w:rsidRPr="00312388" w:rsidRDefault="00312388" w:rsidP="00312388">
            <w:pPr>
              <w:rPr>
                <w:rFonts w:cs="Arial"/>
              </w:rPr>
            </w:pPr>
            <w:r w:rsidRPr="00312388">
              <w:rPr>
                <w:rFonts w:cs="Arial"/>
              </w:rPr>
              <w:t xml:space="preserve">In addition to covering the readings for homework and discussing </w:t>
            </w:r>
            <w:r w:rsidRPr="00312388">
              <w:rPr>
                <w:rFonts w:cs="Arial"/>
                <w:b/>
                <w:i/>
                <w:u w:val="single"/>
              </w:rPr>
              <w:t>Homework #3,</w:t>
            </w:r>
            <w:r w:rsidRPr="00312388">
              <w:rPr>
                <w:rFonts w:cs="Arial"/>
              </w:rPr>
              <w:t xml:space="preserve"> also cover the following (in discussion/small group format): ”Brain Research…” on page 84, “Nature and Nurture…” on page 85, “</w:t>
            </w:r>
            <w:proofErr w:type="spellStart"/>
            <w:r w:rsidRPr="00312388">
              <w:rPr>
                <w:rFonts w:cs="Arial"/>
              </w:rPr>
              <w:t>Parten’s</w:t>
            </w:r>
            <w:proofErr w:type="spellEnd"/>
            <w:r w:rsidRPr="00312388">
              <w:rPr>
                <w:rFonts w:cs="Arial"/>
              </w:rPr>
              <w:t xml:space="preserve"> Types of Social Play” on page 99, “Piaget’s Stages of Cognitive Play” on page 100, “Multicultural Infusion Principles” on page 163, “Guidelines for Fostering Multicultural Awareness” on page 164, and “Multiple Intelligences Theory” on page 166 of  the book</w:t>
            </w:r>
            <w:r w:rsidRPr="00312388">
              <w:rPr>
                <w:rFonts w:cs="Arial"/>
                <w:i/>
              </w:rPr>
              <w:t xml:space="preserve"> Early Childhood Education (8</w:t>
            </w:r>
            <w:r w:rsidRPr="00312388">
              <w:rPr>
                <w:rFonts w:cs="Arial"/>
                <w:i/>
                <w:vertAlign w:val="superscript"/>
              </w:rPr>
              <w:t>th</w:t>
            </w:r>
            <w:r w:rsidRPr="00312388">
              <w:rPr>
                <w:rFonts w:cs="Arial"/>
                <w:i/>
              </w:rPr>
              <w:t xml:space="preserve"> Edition) Instructor’s Manual and Test Bank</w:t>
            </w:r>
          </w:p>
          <w:p w14:paraId="798D265B" w14:textId="77777777" w:rsidR="00312388" w:rsidRPr="00312388" w:rsidRDefault="00312388" w:rsidP="00312388">
            <w:pPr>
              <w:pStyle w:val="ListParagraph"/>
              <w:ind w:left="342"/>
              <w:rPr>
                <w:rFonts w:cs="Arial"/>
                <w:sz w:val="8"/>
                <w:szCs w:val="8"/>
              </w:rPr>
            </w:pPr>
          </w:p>
          <w:p w14:paraId="37055889" w14:textId="371798C0" w:rsidR="00312388" w:rsidRPr="00312388" w:rsidRDefault="00312388" w:rsidP="00312388">
            <w:pPr>
              <w:rPr>
                <w:rFonts w:cs="Arial"/>
              </w:rPr>
            </w:pPr>
            <w:r>
              <w:rPr>
                <w:rFonts w:cs="Arial"/>
              </w:rPr>
              <w:t xml:space="preserve">Go to </w:t>
            </w:r>
            <w:r w:rsidRPr="00312388">
              <w:rPr>
                <w:rFonts w:cs="Arial"/>
                <w:i/>
              </w:rPr>
              <w:t>Issues and Concerns Regarding the Applicability of DAP Guidelines to Young Children with Disabilities</w:t>
            </w:r>
            <w:r w:rsidRPr="00312388">
              <w:rPr>
                <w:rFonts w:cs="Arial"/>
              </w:rPr>
              <w:t xml:space="preserve"> at </w:t>
            </w:r>
            <w:hyperlink r:id="rId31" w:history="1">
              <w:r w:rsidRPr="00312388">
                <w:rPr>
                  <w:rStyle w:val="Hyperlink"/>
                  <w:rFonts w:cs="Arial"/>
                  <w:b/>
                  <w:u w:val="none"/>
                </w:rPr>
                <w:t>http://coefaculty.valdosta.edu/jrernest/5150_ecse/DAP-FAQ.htm</w:t>
              </w:r>
            </w:hyperlink>
            <w:r w:rsidRPr="00312388">
              <w:rPr>
                <w:rFonts w:cs="Arial"/>
                <w:b/>
              </w:rPr>
              <w:t xml:space="preserve"> </w:t>
            </w:r>
          </w:p>
          <w:p w14:paraId="632253C3" w14:textId="77777777" w:rsidR="00312388" w:rsidRPr="00312388" w:rsidRDefault="00312388" w:rsidP="00312388">
            <w:pPr>
              <w:pStyle w:val="ListParagraph"/>
              <w:ind w:left="342"/>
              <w:rPr>
                <w:rFonts w:cs="Arial"/>
                <w:sz w:val="8"/>
                <w:szCs w:val="8"/>
              </w:rPr>
            </w:pPr>
          </w:p>
          <w:p w14:paraId="770988F9" w14:textId="40BAB3EA" w:rsidR="00312388" w:rsidRPr="006B1433" w:rsidRDefault="00312388" w:rsidP="006B1433">
            <w:pPr>
              <w:pStyle w:val="BodyText"/>
              <w:rPr>
                <w:rFonts w:asciiTheme="minorHAnsi" w:hAnsiTheme="minorHAnsi"/>
                <w:sz w:val="22"/>
                <w:szCs w:val="22"/>
              </w:rPr>
            </w:pPr>
            <w:r w:rsidRPr="00312388">
              <w:rPr>
                <w:rFonts w:asciiTheme="minorHAnsi" w:hAnsiTheme="minorHAnsi"/>
                <w:sz w:val="22"/>
                <w:szCs w:val="22"/>
              </w:rPr>
              <w:t xml:space="preserve">Show the </w:t>
            </w:r>
            <w:r>
              <w:rPr>
                <w:rFonts w:asciiTheme="minorHAnsi" w:hAnsiTheme="minorHAnsi"/>
                <w:sz w:val="22"/>
                <w:szCs w:val="22"/>
              </w:rPr>
              <w:t xml:space="preserve">NAEYC </w:t>
            </w:r>
            <w:r w:rsidRPr="00312388">
              <w:rPr>
                <w:rFonts w:asciiTheme="minorHAnsi" w:hAnsiTheme="minorHAnsi"/>
                <w:sz w:val="22"/>
                <w:szCs w:val="22"/>
              </w:rPr>
              <w:t xml:space="preserve">DVD </w:t>
            </w:r>
            <w:r w:rsidRPr="00312388">
              <w:rPr>
                <w:rFonts w:asciiTheme="minorHAnsi" w:hAnsiTheme="minorHAnsi"/>
                <w:i/>
                <w:sz w:val="22"/>
                <w:szCs w:val="22"/>
              </w:rPr>
              <w:t>DAP and Intentionality</w:t>
            </w:r>
            <w:r w:rsidRPr="00312388">
              <w:rPr>
                <w:rFonts w:asciiTheme="minorHAnsi" w:hAnsiTheme="minorHAnsi"/>
                <w:sz w:val="22"/>
                <w:szCs w:val="22"/>
              </w:rPr>
              <w:t>, then have students work in small groups to create lists of DAP materials and activities WITH INTENTION for children</w:t>
            </w:r>
            <w:r>
              <w:rPr>
                <w:rFonts w:asciiTheme="minorHAnsi" w:hAnsiTheme="minorHAnsi"/>
                <w:sz w:val="22"/>
                <w:szCs w:val="22"/>
              </w:rPr>
              <w:t xml:space="preserve"> of diverse cultures, languages, and abilities</w:t>
            </w:r>
            <w:r w:rsidRPr="00312388">
              <w:rPr>
                <w:rFonts w:asciiTheme="minorHAnsi" w:hAnsiTheme="minorHAnsi"/>
                <w:sz w:val="22"/>
                <w:szCs w:val="22"/>
              </w:rPr>
              <w:t xml:space="preserve"> in </w:t>
            </w:r>
            <w:r>
              <w:rPr>
                <w:rFonts w:asciiTheme="minorHAnsi" w:hAnsiTheme="minorHAnsi"/>
                <w:sz w:val="22"/>
                <w:szCs w:val="22"/>
              </w:rPr>
              <w:t>four</w:t>
            </w:r>
            <w:r w:rsidRPr="00312388">
              <w:rPr>
                <w:rFonts w:asciiTheme="minorHAnsi" w:hAnsiTheme="minorHAnsi"/>
                <w:sz w:val="22"/>
                <w:szCs w:val="22"/>
              </w:rPr>
              <w:t xml:space="preserve"> different </w:t>
            </w:r>
            <w:r>
              <w:rPr>
                <w:rFonts w:asciiTheme="minorHAnsi" w:hAnsiTheme="minorHAnsi"/>
                <w:sz w:val="22"/>
                <w:szCs w:val="22"/>
              </w:rPr>
              <w:t>age groups (i</w:t>
            </w:r>
            <w:r w:rsidRPr="00312388">
              <w:rPr>
                <w:rFonts w:asciiTheme="minorHAnsi" w:hAnsiTheme="minorHAnsi"/>
                <w:sz w:val="22"/>
                <w:szCs w:val="22"/>
              </w:rPr>
              <w:t xml:space="preserve">nfant/toddler, </w:t>
            </w:r>
            <w:proofErr w:type="spellStart"/>
            <w:r w:rsidRPr="00312388">
              <w:rPr>
                <w:rFonts w:asciiTheme="minorHAnsi" w:hAnsiTheme="minorHAnsi"/>
                <w:sz w:val="22"/>
                <w:szCs w:val="22"/>
              </w:rPr>
              <w:t>preK</w:t>
            </w:r>
            <w:proofErr w:type="spellEnd"/>
            <w:r w:rsidRPr="00312388">
              <w:rPr>
                <w:rFonts w:asciiTheme="minorHAnsi" w:hAnsiTheme="minorHAnsi"/>
                <w:sz w:val="22"/>
                <w:szCs w:val="22"/>
              </w:rPr>
              <w:t>, K, 1</w:t>
            </w:r>
            <w:r w:rsidRPr="00312388">
              <w:rPr>
                <w:rFonts w:asciiTheme="minorHAnsi" w:hAnsiTheme="minorHAnsi"/>
                <w:sz w:val="22"/>
                <w:szCs w:val="22"/>
                <w:vertAlign w:val="superscript"/>
              </w:rPr>
              <w:t>st</w:t>
            </w:r>
            <w:r w:rsidRPr="00312388">
              <w:rPr>
                <w:rFonts w:asciiTheme="minorHAnsi" w:hAnsiTheme="minorHAnsi"/>
                <w:sz w:val="22"/>
                <w:szCs w:val="22"/>
              </w:rPr>
              <w:t>-3</w:t>
            </w:r>
            <w:r w:rsidRPr="00312388">
              <w:rPr>
                <w:rFonts w:asciiTheme="minorHAnsi" w:hAnsiTheme="minorHAnsi"/>
                <w:sz w:val="22"/>
                <w:szCs w:val="22"/>
                <w:vertAlign w:val="superscript"/>
              </w:rPr>
              <w:t>rd</w:t>
            </w:r>
            <w:r w:rsidR="006B1433">
              <w:rPr>
                <w:rFonts w:asciiTheme="minorHAnsi" w:hAnsiTheme="minorHAnsi"/>
                <w:sz w:val="22"/>
                <w:szCs w:val="22"/>
              </w:rPr>
              <w:t>)</w:t>
            </w:r>
          </w:p>
        </w:tc>
      </w:tr>
    </w:tbl>
    <w:p w14:paraId="33C18789" w14:textId="77777777" w:rsidR="006B1433" w:rsidRDefault="006B1433" w:rsidP="004B01A1">
      <w:pPr>
        <w:pStyle w:val="Title"/>
        <w:spacing w:after="0"/>
        <w:rPr>
          <w:rFonts w:ascii="Georgia" w:hAnsi="Georgia"/>
          <w:b/>
          <w:sz w:val="24"/>
          <w:szCs w:val="24"/>
        </w:rPr>
        <w:sectPr w:rsidR="006B1433" w:rsidSect="00474BA1">
          <w:type w:val="continuous"/>
          <w:pgSz w:w="15840" w:h="12240" w:orient="landscape"/>
          <w:pgMar w:top="864" w:right="864" w:bottom="864" w:left="864" w:header="720" w:footer="720" w:gutter="0"/>
          <w:cols w:space="720"/>
          <w:docGrid w:linePitch="360"/>
        </w:sectPr>
      </w:pPr>
    </w:p>
    <w:p w14:paraId="7FA814F7" w14:textId="2279603F" w:rsidR="004215F6" w:rsidRPr="004215F6" w:rsidRDefault="00A21414" w:rsidP="004B01A1">
      <w:pPr>
        <w:pStyle w:val="Title"/>
        <w:spacing w:after="0"/>
        <w:rPr>
          <w:rFonts w:ascii="Georgia" w:hAnsi="Georgia"/>
          <w:b/>
          <w:sz w:val="24"/>
          <w:szCs w:val="24"/>
        </w:rPr>
      </w:pPr>
      <w:r>
        <w:rPr>
          <w:noProof/>
        </w:rPr>
        <w:lastRenderedPageBreak/>
        <w:drawing>
          <wp:anchor distT="0" distB="0" distL="114300" distR="114300" simplePos="0" relativeHeight="251674624" behindDoc="1" locked="0" layoutInCell="1" allowOverlap="1" wp14:anchorId="369B36A7" wp14:editId="0D5BBF67">
            <wp:simplePos x="0" y="0"/>
            <wp:positionH relativeFrom="column">
              <wp:posOffset>4221480</wp:posOffset>
            </wp:positionH>
            <wp:positionV relativeFrom="paragraph">
              <wp:posOffset>-190500</wp:posOffset>
            </wp:positionV>
            <wp:extent cx="2446020" cy="617220"/>
            <wp:effectExtent l="0" t="0" r="0" b="0"/>
            <wp:wrapTight wrapText="left">
              <wp:wrapPolygon edited="0">
                <wp:start x="0" y="0"/>
                <wp:lineTo x="0" y="20667"/>
                <wp:lineTo x="21364" y="20667"/>
                <wp:lineTo x="2136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020" cy="617220"/>
                    </a:xfrm>
                    <a:prstGeom prst="rect">
                      <a:avLst/>
                    </a:prstGeom>
                    <a:noFill/>
                  </pic:spPr>
                </pic:pic>
              </a:graphicData>
            </a:graphic>
            <wp14:sizeRelH relativeFrom="page">
              <wp14:pctWidth>0</wp14:pctWidth>
            </wp14:sizeRelH>
            <wp14:sizeRelV relativeFrom="page">
              <wp14:pctHeight>0</wp14:pctHeight>
            </wp14:sizeRelV>
          </wp:anchor>
        </w:drawing>
      </w:r>
      <w:r w:rsidR="004215F6" w:rsidRPr="004215F6">
        <w:rPr>
          <w:rFonts w:ascii="Georgia" w:hAnsi="Georgia"/>
          <w:b/>
          <w:sz w:val="24"/>
          <w:szCs w:val="24"/>
        </w:rPr>
        <w:t>Glossary</w:t>
      </w:r>
    </w:p>
    <w:p w14:paraId="6E3931AD" w14:textId="77777777" w:rsidR="004215F6" w:rsidRPr="00407FF7" w:rsidRDefault="004215F6">
      <w:pPr>
        <w:rPr>
          <w:sz w:val="8"/>
        </w:rPr>
      </w:pPr>
    </w:p>
    <w:p w14:paraId="2333B40F" w14:textId="77777777" w:rsidR="00444A46" w:rsidRDefault="00444A46">
      <w:pPr>
        <w:rPr>
          <w:rFonts w:ascii="Arial Black" w:hAnsi="Arial Black"/>
          <w:sz w:val="20"/>
        </w:rPr>
      </w:pPr>
      <w:r>
        <w:rPr>
          <w:rFonts w:ascii="Arial Black" w:hAnsi="Arial Black"/>
          <w:sz w:val="20"/>
        </w:rPr>
        <w:t>Developmentally Appropriate Practice</w:t>
      </w:r>
    </w:p>
    <w:p w14:paraId="118F60D2" w14:textId="77777777" w:rsidR="00444A46" w:rsidRPr="00444A46" w:rsidRDefault="00444A46" w:rsidP="00444A46">
      <w:pPr>
        <w:rPr>
          <w:rFonts w:eastAsia="Times New Roman" w:cs="Times New Roman"/>
          <w:szCs w:val="24"/>
        </w:rPr>
      </w:pPr>
      <w:r w:rsidRPr="00444A46">
        <w:rPr>
          <w:rFonts w:eastAsia="Times New Roman" w:cs="Times New Roman"/>
          <w:szCs w:val="24"/>
        </w:rPr>
        <w:t>In all aspects of their work with children, early childhood practitioners must consider these three areas of knowledge:</w:t>
      </w:r>
    </w:p>
    <w:p w14:paraId="448202B3" w14:textId="77777777" w:rsidR="00444A46" w:rsidRPr="00444A46" w:rsidRDefault="00444A46" w:rsidP="00444A46">
      <w:pPr>
        <w:pStyle w:val="ListParagraph"/>
        <w:numPr>
          <w:ilvl w:val="0"/>
          <w:numId w:val="2"/>
        </w:numPr>
        <w:rPr>
          <w:rFonts w:eastAsia="Times New Roman" w:cs="Times New Roman"/>
          <w:szCs w:val="24"/>
        </w:rPr>
      </w:pPr>
      <w:r w:rsidRPr="00444A46">
        <w:rPr>
          <w:rFonts w:eastAsia="Times New Roman" w:cs="Times New Roman"/>
          <w:b/>
          <w:szCs w:val="24"/>
        </w:rPr>
        <w:t>What is known about child development and learning</w:t>
      </w:r>
      <w:r w:rsidRPr="00444A46">
        <w:rPr>
          <w:rFonts w:eastAsia="Times New Roman" w:cs="Times New Roman"/>
          <w:szCs w:val="24"/>
        </w:rPr>
        <w:t>—referring to knowledge of age-related characteristics that permits general predictions about what experiences are likely to best promote children’s learning and development</w:t>
      </w:r>
    </w:p>
    <w:p w14:paraId="4AAE5F86" w14:textId="77777777" w:rsidR="00444A46" w:rsidRPr="00444A46" w:rsidRDefault="00444A46" w:rsidP="00444A46">
      <w:pPr>
        <w:ind w:left="1080"/>
        <w:contextualSpacing/>
        <w:rPr>
          <w:rFonts w:eastAsia="Times New Roman" w:cs="Times New Roman"/>
          <w:sz w:val="8"/>
          <w:szCs w:val="8"/>
        </w:rPr>
      </w:pPr>
    </w:p>
    <w:p w14:paraId="1E9370FF" w14:textId="77777777" w:rsidR="00444A46" w:rsidRPr="00444A46" w:rsidRDefault="00444A46" w:rsidP="00444A46">
      <w:pPr>
        <w:pStyle w:val="ListParagraph"/>
        <w:numPr>
          <w:ilvl w:val="0"/>
          <w:numId w:val="2"/>
        </w:numPr>
        <w:rPr>
          <w:rFonts w:eastAsia="Times New Roman" w:cs="Times New Roman"/>
          <w:szCs w:val="24"/>
        </w:rPr>
      </w:pPr>
      <w:r w:rsidRPr="00444A46">
        <w:rPr>
          <w:rFonts w:eastAsia="Times New Roman" w:cs="Times New Roman"/>
          <w:b/>
          <w:szCs w:val="24"/>
        </w:rPr>
        <w:t>What is known about each child as an individual</w:t>
      </w:r>
      <w:r w:rsidRPr="00444A46">
        <w:rPr>
          <w:rFonts w:eastAsia="Times New Roman" w:cs="Times New Roman"/>
          <w:szCs w:val="24"/>
        </w:rPr>
        <w:t>—referring to what practitioners learn about each child that has implications for how best to adapt and be responsive to that individual variation</w:t>
      </w:r>
    </w:p>
    <w:p w14:paraId="1962ADE5" w14:textId="77777777" w:rsidR="00444A46" w:rsidRPr="00444A46" w:rsidRDefault="00444A46" w:rsidP="00444A46">
      <w:pPr>
        <w:ind w:left="720"/>
        <w:contextualSpacing/>
        <w:rPr>
          <w:rFonts w:eastAsia="Times New Roman" w:cs="Times New Roman"/>
          <w:sz w:val="8"/>
          <w:szCs w:val="8"/>
        </w:rPr>
      </w:pPr>
    </w:p>
    <w:p w14:paraId="79B5FA10" w14:textId="77777777" w:rsidR="00444A46" w:rsidRPr="00444A46" w:rsidRDefault="00444A46" w:rsidP="00444A46">
      <w:pPr>
        <w:pStyle w:val="ListParagraph"/>
        <w:numPr>
          <w:ilvl w:val="0"/>
          <w:numId w:val="2"/>
        </w:numPr>
        <w:rPr>
          <w:rFonts w:eastAsia="Times New Roman" w:cs="Times New Roman"/>
          <w:szCs w:val="24"/>
        </w:rPr>
      </w:pPr>
      <w:r w:rsidRPr="00444A46">
        <w:rPr>
          <w:rFonts w:eastAsia="Times New Roman" w:cs="Times New Roman"/>
          <w:b/>
          <w:szCs w:val="24"/>
        </w:rPr>
        <w:t>What is known about the social and cultural contexts in which children live</w:t>
      </w:r>
      <w:r w:rsidRPr="00444A46">
        <w:rPr>
          <w:rFonts w:eastAsia="Times New Roman" w:cs="Times New Roman"/>
          <w:szCs w:val="24"/>
        </w:rPr>
        <w:t>— referring to the values, expectations, and behavioral and linguistic conventions that shape children’s lives at home and in their communities that practitioners must strive to understand in order to ensure that learning experiences in the program or school are meaningful, relevant, and respectful for each child and family</w:t>
      </w:r>
    </w:p>
    <w:p w14:paraId="554729C7" w14:textId="77777777" w:rsidR="00444A46" w:rsidRPr="004B01A1" w:rsidRDefault="00444A46">
      <w:pPr>
        <w:rPr>
          <w:sz w:val="12"/>
        </w:rPr>
      </w:pPr>
    </w:p>
    <w:p w14:paraId="261A9BC6" w14:textId="77777777" w:rsidR="004215F6" w:rsidRPr="00D65925" w:rsidRDefault="004215F6">
      <w:pPr>
        <w:rPr>
          <w:rFonts w:ascii="Arial Black" w:hAnsi="Arial Black"/>
          <w:sz w:val="20"/>
        </w:rPr>
      </w:pPr>
      <w:r w:rsidRPr="00D65925">
        <w:rPr>
          <w:rFonts w:ascii="Arial Black" w:hAnsi="Arial Black"/>
          <w:sz w:val="20"/>
        </w:rPr>
        <w:t>Evi</w:t>
      </w:r>
      <w:r w:rsidR="00D65925">
        <w:rPr>
          <w:rFonts w:ascii="Arial Black" w:hAnsi="Arial Black"/>
          <w:sz w:val="20"/>
        </w:rPr>
        <w:t>dence-based practice</w:t>
      </w:r>
    </w:p>
    <w:p w14:paraId="65D6C4A8" w14:textId="77777777" w:rsidR="00D65925" w:rsidRPr="00D65925" w:rsidRDefault="00D65925" w:rsidP="00D65925">
      <w:pPr>
        <w:shd w:val="clear" w:color="auto" w:fill="FFFFFF" w:themeFill="background1"/>
        <w:rPr>
          <w:rFonts w:eastAsia="Times New Roman" w:cs="Times New Roman"/>
          <w:szCs w:val="25"/>
        </w:rPr>
      </w:pPr>
      <w:r w:rsidRPr="00D65925">
        <w:rPr>
          <w:rFonts w:eastAsia="Times New Roman" w:cs="Times New Roman"/>
          <w:szCs w:val="25"/>
        </w:rPr>
        <w:t>Evidence-based practice is a decision-making process that integrates the best available research evidence with family and professional wisdom and values. (</w:t>
      </w:r>
      <w:proofErr w:type="spellStart"/>
      <w:r w:rsidRPr="00D65925">
        <w:rPr>
          <w:rFonts w:eastAsia="Times New Roman" w:cs="Times New Roman"/>
          <w:szCs w:val="25"/>
        </w:rPr>
        <w:t>Buysse</w:t>
      </w:r>
      <w:proofErr w:type="spellEnd"/>
      <w:r w:rsidRPr="00D65925">
        <w:rPr>
          <w:rFonts w:eastAsia="Times New Roman" w:cs="Times New Roman"/>
          <w:szCs w:val="25"/>
        </w:rPr>
        <w:t xml:space="preserve"> &amp; Wesley, 2006; </w:t>
      </w:r>
      <w:proofErr w:type="spellStart"/>
      <w:r w:rsidRPr="00D65925">
        <w:rPr>
          <w:rFonts w:eastAsia="Times New Roman" w:cs="Times New Roman"/>
          <w:szCs w:val="25"/>
        </w:rPr>
        <w:t>Buysse</w:t>
      </w:r>
      <w:proofErr w:type="spellEnd"/>
      <w:r w:rsidRPr="00D65925">
        <w:rPr>
          <w:rFonts w:eastAsia="Times New Roman" w:cs="Times New Roman"/>
          <w:szCs w:val="25"/>
        </w:rPr>
        <w:t>, Wesley, Snyder, &amp; Winton, 2006)</w:t>
      </w:r>
    </w:p>
    <w:p w14:paraId="7B43570A" w14:textId="77777777" w:rsidR="00D65925" w:rsidRPr="004B01A1" w:rsidRDefault="00D65925" w:rsidP="00D65925">
      <w:pPr>
        <w:shd w:val="clear" w:color="auto" w:fill="FFFFFF" w:themeFill="background1"/>
        <w:rPr>
          <w:rFonts w:cs="Century Schoolbook"/>
          <w:i/>
          <w:iCs/>
          <w:color w:val="221E1F"/>
          <w:sz w:val="12"/>
          <w:szCs w:val="20"/>
        </w:rPr>
      </w:pPr>
    </w:p>
    <w:p w14:paraId="616F1E0E" w14:textId="77777777" w:rsidR="004215F6" w:rsidRPr="00D65925" w:rsidRDefault="004215F6">
      <w:pPr>
        <w:rPr>
          <w:rFonts w:ascii="Arial Black" w:hAnsi="Arial Black"/>
          <w:sz w:val="20"/>
        </w:rPr>
      </w:pPr>
      <w:r w:rsidRPr="00D65925">
        <w:rPr>
          <w:rFonts w:ascii="Arial Black" w:hAnsi="Arial Black"/>
          <w:sz w:val="20"/>
        </w:rPr>
        <w:t>Inclusion</w:t>
      </w:r>
    </w:p>
    <w:p w14:paraId="7EE0F000" w14:textId="77777777" w:rsidR="004215F6" w:rsidRPr="004215F6" w:rsidRDefault="004215F6" w:rsidP="004215F6">
      <w:pPr>
        <w:shd w:val="clear" w:color="auto" w:fill="FFFFFF" w:themeFill="background1"/>
        <w:rPr>
          <w:rFonts w:eastAsia="Times New Roman" w:cs="Times New Roman"/>
          <w:szCs w:val="25"/>
        </w:rPr>
      </w:pPr>
      <w:r w:rsidRPr="004215F6">
        <w:rPr>
          <w:rFonts w:eastAsia="Times New Roman" w:cs="Times New Roman"/>
          <w:szCs w:val="25"/>
        </w:rPr>
        <w:t>Early childhood inclusion embodies the values, policies, and practices that support the right of every infant and young child and his or her family, regardless of ability, to participate in a broad range of activities and contexts as full members of families, communities, and society. The desired results of inclusive experiences for children with and without disabilities and their families include a sense of belonging and membership, positive social relationships and friendships, and development and learning to reach their full potential. The defining features of inclusion that can be used to identify high quality early childhood programs and services are access, participation, and supports</w:t>
      </w:r>
      <w:r w:rsidRPr="00D65925">
        <w:rPr>
          <w:rFonts w:eastAsia="Times New Roman" w:cs="Times New Roman"/>
          <w:szCs w:val="25"/>
        </w:rPr>
        <w:t>. (DEC/NAEYC, 2009)</w:t>
      </w:r>
    </w:p>
    <w:p w14:paraId="166425F1" w14:textId="77777777" w:rsidR="004215F6" w:rsidRPr="00407FF7" w:rsidRDefault="004215F6">
      <w:pPr>
        <w:rPr>
          <w:sz w:val="16"/>
        </w:rPr>
      </w:pPr>
    </w:p>
    <w:p w14:paraId="1B103E6F" w14:textId="77777777" w:rsidR="004215F6" w:rsidRPr="004215F6" w:rsidRDefault="004215F6" w:rsidP="00D65925">
      <w:pPr>
        <w:shd w:val="clear" w:color="auto" w:fill="FFFFFF" w:themeFill="background1"/>
        <w:rPr>
          <w:rFonts w:eastAsia="Times New Roman" w:cs="Times New Roman"/>
          <w:szCs w:val="25"/>
        </w:rPr>
      </w:pPr>
      <w:r w:rsidRPr="004215F6">
        <w:rPr>
          <w:rFonts w:eastAsia="Times New Roman" w:cs="Times New Roman"/>
          <w:szCs w:val="25"/>
        </w:rPr>
        <w:t>Inclusion in early childhood programs</w:t>
      </w:r>
      <w:r w:rsidRPr="00D65925">
        <w:rPr>
          <w:rFonts w:eastAsia="Times New Roman" w:cs="Times New Roman"/>
          <w:szCs w:val="25"/>
        </w:rPr>
        <w:t xml:space="preserve"> </w:t>
      </w:r>
      <w:r w:rsidRPr="004215F6">
        <w:rPr>
          <w:rFonts w:eastAsia="Times New Roman" w:cs="Times New Roman"/>
          <w:szCs w:val="25"/>
        </w:rPr>
        <w:t>refers to including children with disabilities in early childhood programs, together with</w:t>
      </w:r>
      <w:r w:rsidR="00FA110D" w:rsidRPr="00D65925">
        <w:rPr>
          <w:rFonts w:eastAsia="Times New Roman" w:cs="Times New Roman"/>
          <w:szCs w:val="25"/>
        </w:rPr>
        <w:t xml:space="preserve"> </w:t>
      </w:r>
      <w:r w:rsidRPr="004215F6">
        <w:rPr>
          <w:rFonts w:eastAsia="Times New Roman" w:cs="Times New Roman"/>
          <w:szCs w:val="25"/>
        </w:rPr>
        <w:t>their peers without disabilities; holding</w:t>
      </w:r>
      <w:r w:rsidRPr="00D65925">
        <w:rPr>
          <w:rFonts w:eastAsia="Times New Roman" w:cs="Times New Roman"/>
          <w:szCs w:val="25"/>
        </w:rPr>
        <w:t xml:space="preserve"> </w:t>
      </w:r>
      <w:r w:rsidRPr="004215F6">
        <w:rPr>
          <w:rFonts w:eastAsia="Times New Roman" w:cs="Times New Roman"/>
          <w:szCs w:val="25"/>
        </w:rPr>
        <w:t>high expectations and intentionally promoting</w:t>
      </w:r>
      <w:r w:rsidRPr="00D65925">
        <w:rPr>
          <w:rFonts w:eastAsia="Times New Roman" w:cs="Times New Roman"/>
          <w:szCs w:val="25"/>
        </w:rPr>
        <w:t xml:space="preserve"> </w:t>
      </w:r>
      <w:r w:rsidRPr="004215F6">
        <w:rPr>
          <w:rFonts w:eastAsia="Times New Roman" w:cs="Times New Roman"/>
          <w:szCs w:val="25"/>
        </w:rPr>
        <w:t>participation in all learning and social</w:t>
      </w:r>
      <w:r w:rsidR="00FA110D" w:rsidRPr="00D65925">
        <w:rPr>
          <w:rFonts w:eastAsia="Times New Roman" w:cs="Times New Roman"/>
          <w:szCs w:val="25"/>
        </w:rPr>
        <w:t xml:space="preserve"> activities, facilitated by individualized accommodations; </w:t>
      </w:r>
      <w:r w:rsidRPr="004215F6">
        <w:rPr>
          <w:rFonts w:eastAsia="Times New Roman" w:cs="Times New Roman"/>
          <w:szCs w:val="25"/>
        </w:rPr>
        <w:t>and using evidence-based services</w:t>
      </w:r>
      <w:r w:rsidR="00FA110D" w:rsidRPr="00D65925">
        <w:rPr>
          <w:rFonts w:eastAsia="Times New Roman" w:cs="Times New Roman"/>
          <w:szCs w:val="25"/>
        </w:rPr>
        <w:t xml:space="preserve"> </w:t>
      </w:r>
      <w:r w:rsidRPr="004215F6">
        <w:rPr>
          <w:rFonts w:eastAsia="Times New Roman" w:cs="Times New Roman"/>
          <w:szCs w:val="25"/>
        </w:rPr>
        <w:t>and supports to foster their development (cognitive, language, communication, physical, behavioral, and social-emotional),</w:t>
      </w:r>
      <w:r w:rsidR="00FA110D" w:rsidRPr="00D65925">
        <w:rPr>
          <w:rFonts w:eastAsia="Times New Roman" w:cs="Times New Roman"/>
          <w:szCs w:val="25"/>
        </w:rPr>
        <w:t xml:space="preserve"> </w:t>
      </w:r>
      <w:r w:rsidRPr="004215F6">
        <w:rPr>
          <w:rFonts w:eastAsia="Times New Roman" w:cs="Times New Roman"/>
          <w:szCs w:val="25"/>
        </w:rPr>
        <w:t>friendships with peers</w:t>
      </w:r>
      <w:r w:rsidR="00FA110D" w:rsidRPr="00D65925">
        <w:rPr>
          <w:rFonts w:eastAsia="Times New Roman" w:cs="Times New Roman"/>
          <w:szCs w:val="25"/>
        </w:rPr>
        <w:t xml:space="preserve">; </w:t>
      </w:r>
      <w:r w:rsidRPr="004215F6">
        <w:rPr>
          <w:rFonts w:eastAsia="Times New Roman" w:cs="Times New Roman"/>
          <w:szCs w:val="25"/>
        </w:rPr>
        <w:t>and sense of belonging. This applies to all</w:t>
      </w:r>
      <w:r w:rsidR="00FA110D" w:rsidRPr="00D65925">
        <w:rPr>
          <w:rFonts w:eastAsia="Times New Roman" w:cs="Times New Roman"/>
          <w:szCs w:val="25"/>
        </w:rPr>
        <w:t xml:space="preserve"> </w:t>
      </w:r>
      <w:r w:rsidRPr="004215F6">
        <w:rPr>
          <w:rFonts w:eastAsia="Times New Roman" w:cs="Times New Roman"/>
          <w:szCs w:val="25"/>
        </w:rPr>
        <w:t>young</w:t>
      </w:r>
      <w:r w:rsidR="00FA110D" w:rsidRPr="00D65925">
        <w:rPr>
          <w:rFonts w:eastAsia="Times New Roman" w:cs="Times New Roman"/>
          <w:szCs w:val="25"/>
        </w:rPr>
        <w:t xml:space="preserve"> </w:t>
      </w:r>
      <w:r w:rsidRPr="004215F6">
        <w:rPr>
          <w:rFonts w:eastAsia="Times New Roman" w:cs="Times New Roman"/>
          <w:szCs w:val="25"/>
        </w:rPr>
        <w:t xml:space="preserve">children with disabilities, from those with the mildest disabilities, to those with the most </w:t>
      </w:r>
      <w:r w:rsidR="00FA110D" w:rsidRPr="00D65925">
        <w:rPr>
          <w:rFonts w:eastAsia="Times New Roman" w:cs="Times New Roman"/>
          <w:szCs w:val="25"/>
        </w:rPr>
        <w:t>signifi</w:t>
      </w:r>
      <w:r w:rsidRPr="004215F6">
        <w:rPr>
          <w:rFonts w:eastAsia="Times New Roman" w:cs="Times New Roman"/>
          <w:szCs w:val="25"/>
        </w:rPr>
        <w:t xml:space="preserve">cant disabilities. </w:t>
      </w:r>
      <w:r w:rsidR="00FA110D" w:rsidRPr="00D65925">
        <w:rPr>
          <w:rFonts w:eastAsia="Times New Roman" w:cs="Times New Roman"/>
          <w:szCs w:val="25"/>
        </w:rPr>
        <w:t>(U. S. Department of Health and Human Services, U. S. Department of Education, 2015)</w:t>
      </w:r>
    </w:p>
    <w:p w14:paraId="5937DE6C" w14:textId="77777777" w:rsidR="004215F6" w:rsidRPr="004B01A1" w:rsidRDefault="004215F6">
      <w:pPr>
        <w:rPr>
          <w:sz w:val="12"/>
        </w:rPr>
      </w:pPr>
    </w:p>
    <w:p w14:paraId="4F5CB49E" w14:textId="77777777" w:rsidR="004215F6" w:rsidRPr="00D65925" w:rsidRDefault="004215F6">
      <w:pPr>
        <w:rPr>
          <w:rFonts w:ascii="Arial Black" w:hAnsi="Arial Black"/>
          <w:sz w:val="20"/>
        </w:rPr>
      </w:pPr>
      <w:r w:rsidRPr="00D65925">
        <w:rPr>
          <w:rFonts w:ascii="Arial Black" w:hAnsi="Arial Black"/>
          <w:sz w:val="20"/>
        </w:rPr>
        <w:t>Professional development</w:t>
      </w:r>
    </w:p>
    <w:p w14:paraId="3289F401" w14:textId="5188B9F9" w:rsidR="00FA110D" w:rsidRDefault="00FA110D" w:rsidP="00407FF7">
      <w:pPr>
        <w:autoSpaceDE w:val="0"/>
        <w:autoSpaceDN w:val="0"/>
        <w:adjustRightInd w:val="0"/>
        <w:ind w:left="43" w:right="-20"/>
      </w:pPr>
      <w:r w:rsidRPr="00D65925">
        <w:rPr>
          <w:rFonts w:eastAsia="Times New Roman" w:cs="Times New Roman"/>
          <w:szCs w:val="25"/>
        </w:rPr>
        <w:t xml:space="preserve">Professional development is facilitated teaching and learning experiences that are transactional and designed to support the </w:t>
      </w:r>
      <w:r w:rsidRPr="00D65925">
        <w:rPr>
          <w:rFonts w:eastAsia="Times New Roman" w:cs="Times New Roman"/>
          <w:b/>
          <w:i/>
          <w:szCs w:val="25"/>
        </w:rPr>
        <w:t>acquisition</w:t>
      </w:r>
      <w:r w:rsidRPr="00D65925">
        <w:rPr>
          <w:rFonts w:eastAsia="Times New Roman" w:cs="Times New Roman"/>
          <w:szCs w:val="25"/>
        </w:rPr>
        <w:t xml:space="preserve"> of professional knowledge, skills, and dispositions as well as the </w:t>
      </w:r>
      <w:r w:rsidRPr="00D65925">
        <w:rPr>
          <w:rFonts w:eastAsia="Times New Roman" w:cs="Times New Roman"/>
          <w:b/>
          <w:i/>
          <w:szCs w:val="25"/>
        </w:rPr>
        <w:t>application</w:t>
      </w:r>
      <w:r w:rsidRPr="00D65925">
        <w:rPr>
          <w:rFonts w:eastAsia="Times New Roman" w:cs="Times New Roman"/>
          <w:szCs w:val="25"/>
        </w:rPr>
        <w:t xml:space="preserve"> of this knowledge in practice. The key components of professional development include: (a) the characteristics and contexts of the learners (i.e., the “who” of professional development, including the characteristics and contexts of the learners and the children and families they serve); (b) content (i.e., the “what” of professional development; what professionals should know and be able to do; generally defined by professional competencies, standards, and credentials); and (c) the organization and facilitation of learning experiences (i.e., the “how” of </w:t>
      </w:r>
      <w:r w:rsidR="004B01A1">
        <w:rPr>
          <w:rFonts w:eastAsia="Times New Roman" w:cs="Times New Roman"/>
          <w:szCs w:val="25"/>
        </w:rPr>
        <w:t>p</w:t>
      </w:r>
      <w:r w:rsidRPr="00D65925">
        <w:rPr>
          <w:rFonts w:eastAsia="Times New Roman" w:cs="Times New Roman"/>
          <w:szCs w:val="25"/>
        </w:rPr>
        <w:t xml:space="preserve">rofessional development; the approaches, models, or methods used to support self-directed, experientially-oriented learning that is highly relevant to </w:t>
      </w:r>
      <w:r w:rsidR="00D65925" w:rsidRPr="00D65925">
        <w:rPr>
          <w:rFonts w:eastAsia="Times New Roman" w:cs="Times New Roman"/>
          <w:szCs w:val="25"/>
        </w:rPr>
        <w:t>practice).</w:t>
      </w:r>
      <w:r w:rsidR="00D65925">
        <w:rPr>
          <w:rFonts w:eastAsia="Times New Roman" w:cs="Times New Roman"/>
          <w:szCs w:val="25"/>
        </w:rPr>
        <w:t xml:space="preserve"> (National Professional Development Center on Inclusion, 2008)</w:t>
      </w:r>
    </w:p>
    <w:p w14:paraId="7162A5B3" w14:textId="77777777" w:rsidR="00FA110D" w:rsidRDefault="00FA110D">
      <w:pPr>
        <w:sectPr w:rsidR="00FA110D" w:rsidSect="006B1433">
          <w:pgSz w:w="12240" w:h="15840"/>
          <w:pgMar w:top="864" w:right="864" w:bottom="864" w:left="864" w:header="720" w:footer="720" w:gutter="0"/>
          <w:cols w:space="720"/>
          <w:docGrid w:linePitch="360"/>
        </w:sectPr>
      </w:pPr>
    </w:p>
    <w:p w14:paraId="707BADF9" w14:textId="77777777" w:rsidR="004215F6" w:rsidRDefault="004215F6" w:rsidP="004215F6">
      <w:pPr>
        <w:shd w:val="clear" w:color="auto" w:fill="DBE5F1" w:themeFill="accent1" w:themeFillTint="33"/>
        <w:tabs>
          <w:tab w:val="left" w:pos="360"/>
        </w:tabs>
        <w:rPr>
          <w:rFonts w:ascii="Georgia" w:hAnsi="Georgia"/>
          <w:b/>
          <w:sz w:val="24"/>
          <w:szCs w:val="24"/>
        </w:rPr>
      </w:pPr>
      <w:r>
        <w:rPr>
          <w:rFonts w:ascii="Georgia" w:hAnsi="Georgia"/>
          <w:b/>
          <w:sz w:val="24"/>
          <w:szCs w:val="24"/>
        </w:rPr>
        <w:lastRenderedPageBreak/>
        <w:t>References</w:t>
      </w:r>
    </w:p>
    <w:p w14:paraId="629EF508" w14:textId="30AA6151" w:rsidR="00730FC3" w:rsidRPr="00845444" w:rsidRDefault="00730FC3" w:rsidP="00874E8D">
      <w:pPr>
        <w:pStyle w:val="NormalWeb"/>
        <w:spacing w:before="0" w:beforeAutospacing="0" w:after="0" w:afterAutospacing="0"/>
        <w:ind w:left="360" w:hanging="360"/>
        <w:rPr>
          <w:rFonts w:asciiTheme="minorHAnsi" w:hAnsiTheme="minorHAnsi" w:cs="Arial"/>
          <w:b/>
          <w:bCs/>
          <w:sz w:val="22"/>
          <w:szCs w:val="22"/>
        </w:rPr>
      </w:pPr>
      <w:r>
        <w:rPr>
          <w:rFonts w:asciiTheme="minorHAnsi" w:hAnsiTheme="minorHAnsi" w:cs="Arial"/>
          <w:bCs/>
          <w:sz w:val="22"/>
          <w:szCs w:val="22"/>
        </w:rPr>
        <w:t xml:space="preserve">2013 Part B Child Count and Education Environments Data File. Retrieved from  </w:t>
      </w:r>
      <w:hyperlink r:id="rId32" w:history="1">
        <w:r w:rsidR="00845444" w:rsidRPr="00845444">
          <w:rPr>
            <w:rStyle w:val="Hyperlink"/>
            <w:rFonts w:asciiTheme="minorHAnsi" w:hAnsiTheme="minorHAnsi" w:cs="Arial"/>
            <w:b/>
            <w:bCs/>
            <w:sz w:val="22"/>
            <w:szCs w:val="22"/>
            <w:u w:val="none"/>
          </w:rPr>
          <w:t>http://www2.ed.gov/policy/speced/guid/earlylearning/joint-statement-full-text.pdf</w:t>
        </w:r>
      </w:hyperlink>
      <w:r w:rsidR="00845444" w:rsidRPr="00845444">
        <w:rPr>
          <w:rFonts w:asciiTheme="minorHAnsi" w:hAnsiTheme="minorHAnsi" w:cs="Arial"/>
          <w:b/>
          <w:bCs/>
          <w:sz w:val="22"/>
          <w:szCs w:val="22"/>
        </w:rPr>
        <w:t xml:space="preserve"> </w:t>
      </w:r>
    </w:p>
    <w:p w14:paraId="53CE23AA" w14:textId="77777777" w:rsidR="00CD042E" w:rsidRPr="00730FC3" w:rsidRDefault="00CD042E" w:rsidP="00874E8D">
      <w:pPr>
        <w:pStyle w:val="NormalWeb"/>
        <w:spacing w:before="0" w:beforeAutospacing="0" w:after="0" w:afterAutospacing="0"/>
        <w:ind w:left="360" w:hanging="360"/>
        <w:rPr>
          <w:rStyle w:val="A8"/>
          <w:rFonts w:asciiTheme="minorHAnsi" w:hAnsiTheme="minorHAnsi"/>
          <w:b w:val="0"/>
          <w:color w:val="auto"/>
          <w:sz w:val="22"/>
        </w:rPr>
      </w:pPr>
      <w:proofErr w:type="spellStart"/>
      <w:r w:rsidRPr="00C57F9E">
        <w:rPr>
          <w:rFonts w:asciiTheme="minorHAnsi" w:hAnsiTheme="minorHAnsi" w:cs="Arial"/>
          <w:bCs/>
          <w:sz w:val="22"/>
          <w:szCs w:val="22"/>
        </w:rPr>
        <w:t>Buysse</w:t>
      </w:r>
      <w:proofErr w:type="spellEnd"/>
      <w:r w:rsidRPr="00C57F9E">
        <w:rPr>
          <w:rStyle w:val="A8"/>
          <w:rFonts w:asciiTheme="minorHAnsi" w:hAnsiTheme="minorHAnsi"/>
          <w:b w:val="0"/>
          <w:color w:val="auto"/>
          <w:sz w:val="22"/>
          <w:szCs w:val="22"/>
        </w:rPr>
        <w:t xml:space="preserve">, </w:t>
      </w:r>
      <w:r w:rsidRPr="00C57F9E">
        <w:rPr>
          <w:rStyle w:val="A8"/>
          <w:rFonts w:asciiTheme="minorHAnsi" w:hAnsiTheme="minorHAnsi"/>
          <w:b w:val="0"/>
          <w:color w:val="auto"/>
          <w:sz w:val="22"/>
        </w:rPr>
        <w:t xml:space="preserve">V., &amp; Wesley, P. W. (Eds.). (2006). </w:t>
      </w:r>
      <w:r w:rsidRPr="00C57F9E">
        <w:rPr>
          <w:rStyle w:val="A8"/>
          <w:rFonts w:asciiTheme="minorHAnsi" w:hAnsiTheme="minorHAnsi"/>
          <w:b w:val="0"/>
          <w:i/>
          <w:color w:val="auto"/>
          <w:sz w:val="22"/>
        </w:rPr>
        <w:t>Evidence-based practice in the early childhood field</w:t>
      </w:r>
      <w:r w:rsidRPr="00C57F9E">
        <w:rPr>
          <w:rStyle w:val="A8"/>
          <w:rFonts w:asciiTheme="minorHAnsi" w:hAnsiTheme="minorHAnsi"/>
          <w:b w:val="0"/>
          <w:color w:val="auto"/>
          <w:sz w:val="22"/>
        </w:rPr>
        <w:t>. Washington, DC: Zero to Three.</w:t>
      </w:r>
    </w:p>
    <w:p w14:paraId="263B147D" w14:textId="77777777" w:rsidR="00CD042E" w:rsidRPr="00730FC3" w:rsidRDefault="00CD042E" w:rsidP="00874E8D">
      <w:pPr>
        <w:pStyle w:val="NormalWeb"/>
        <w:spacing w:before="0" w:beforeAutospacing="0" w:after="0" w:afterAutospacing="0"/>
        <w:ind w:left="360" w:hanging="360"/>
        <w:rPr>
          <w:rFonts w:asciiTheme="minorHAnsi" w:hAnsiTheme="minorHAnsi"/>
          <w:bCs/>
          <w:szCs w:val="16"/>
        </w:rPr>
      </w:pPr>
      <w:proofErr w:type="spellStart"/>
      <w:r w:rsidRPr="00730FC3">
        <w:rPr>
          <w:rStyle w:val="A8"/>
          <w:rFonts w:asciiTheme="minorHAnsi" w:hAnsiTheme="minorHAnsi"/>
          <w:b w:val="0"/>
          <w:color w:val="auto"/>
          <w:sz w:val="22"/>
        </w:rPr>
        <w:t>Buysse</w:t>
      </w:r>
      <w:proofErr w:type="spellEnd"/>
      <w:r w:rsidRPr="00730FC3">
        <w:rPr>
          <w:rStyle w:val="A8"/>
          <w:rFonts w:asciiTheme="minorHAnsi" w:hAnsiTheme="minorHAnsi"/>
          <w:b w:val="0"/>
          <w:color w:val="auto"/>
          <w:sz w:val="22"/>
        </w:rPr>
        <w:t xml:space="preserve">, V., Wesley, P. W., Snyder, P., &amp; Winton, P. (2006). Evidence-based practice: What does it really mean for the early childhood field? </w:t>
      </w:r>
      <w:r w:rsidRPr="00730FC3">
        <w:rPr>
          <w:rStyle w:val="A8"/>
          <w:rFonts w:asciiTheme="minorHAnsi" w:hAnsiTheme="minorHAnsi"/>
          <w:b w:val="0"/>
          <w:i/>
          <w:color w:val="auto"/>
          <w:sz w:val="22"/>
        </w:rPr>
        <w:t>Young Exceptional Children, 9</w:t>
      </w:r>
      <w:r w:rsidRPr="00730FC3">
        <w:rPr>
          <w:rStyle w:val="A8"/>
          <w:rFonts w:asciiTheme="minorHAnsi" w:hAnsiTheme="minorHAnsi"/>
          <w:b w:val="0"/>
          <w:color w:val="auto"/>
          <w:sz w:val="22"/>
        </w:rPr>
        <w:t>(4), 2-11.</w:t>
      </w:r>
    </w:p>
    <w:p w14:paraId="438DD02F" w14:textId="77777777" w:rsidR="00CD042E" w:rsidRPr="00315E7E" w:rsidRDefault="00CD042E" w:rsidP="00874E8D">
      <w:pPr>
        <w:pStyle w:val="NormalWeb"/>
        <w:spacing w:before="0" w:beforeAutospacing="0" w:after="0" w:afterAutospacing="0"/>
        <w:ind w:left="360" w:hanging="360"/>
        <w:rPr>
          <w:rFonts w:asciiTheme="minorHAnsi" w:hAnsiTheme="minorHAnsi" w:cs="Arial"/>
          <w:sz w:val="22"/>
        </w:rPr>
      </w:pPr>
      <w:r w:rsidRPr="00CD042E">
        <w:rPr>
          <w:rFonts w:asciiTheme="minorHAnsi" w:hAnsiTheme="minorHAnsi" w:cs="Arial"/>
          <w:sz w:val="22"/>
        </w:rPr>
        <w:t xml:space="preserve">Catlett, C., Maude, S. P., Nollsch, M., &amp; Simon, S. (2014). From all to each and every: Preparing early childhood professionals to support children of diverse abilities. In K. Pretti-Frontczak, J. Grisham-Brown, &amp; L. Sullivan (Eds.), </w:t>
      </w:r>
      <w:r w:rsidRPr="00CD042E">
        <w:rPr>
          <w:rFonts w:asciiTheme="minorHAnsi" w:hAnsiTheme="minorHAnsi" w:cs="Arial"/>
          <w:i/>
          <w:sz w:val="22"/>
        </w:rPr>
        <w:t>Young Exceptional Children Monograph Series No. 16: Blending practices for all children</w:t>
      </w:r>
      <w:r w:rsidRPr="00CD042E">
        <w:rPr>
          <w:rFonts w:asciiTheme="minorHAnsi" w:hAnsiTheme="minorHAnsi" w:cs="Arial"/>
          <w:sz w:val="22"/>
        </w:rPr>
        <w:t xml:space="preserve"> (pp. 111–124).  Los Angeles, CA: Division for Early Childhood.</w:t>
      </w:r>
    </w:p>
    <w:p w14:paraId="682B774E" w14:textId="69D26E10" w:rsidR="00B96787" w:rsidRDefault="00B96787" w:rsidP="00874E8D">
      <w:pPr>
        <w:pStyle w:val="NormalWeb"/>
        <w:spacing w:before="0" w:beforeAutospacing="0" w:after="0" w:afterAutospacing="0"/>
        <w:ind w:left="360" w:hanging="360"/>
        <w:rPr>
          <w:rFonts w:asciiTheme="minorHAnsi" w:hAnsiTheme="minorHAnsi" w:cs="Arial"/>
          <w:sz w:val="22"/>
        </w:rPr>
      </w:pPr>
      <w:r w:rsidRPr="00B96787">
        <w:rPr>
          <w:rFonts w:asciiTheme="minorHAnsi" w:hAnsiTheme="minorHAnsi" w:cs="Arial"/>
          <w:sz w:val="22"/>
        </w:rPr>
        <w:t>Division for Early Childhood. (2014). </w:t>
      </w:r>
      <w:r w:rsidRPr="00B96787">
        <w:rPr>
          <w:rFonts w:asciiTheme="minorHAnsi" w:hAnsiTheme="minorHAnsi" w:cs="Arial"/>
          <w:i/>
          <w:sz w:val="22"/>
        </w:rPr>
        <w:t>DEC recommended practices in early intervention/early childhood special education 2014</w:t>
      </w:r>
      <w:r w:rsidRPr="00B96787">
        <w:rPr>
          <w:rFonts w:asciiTheme="minorHAnsi" w:hAnsiTheme="minorHAnsi" w:cs="Arial"/>
          <w:sz w:val="22"/>
        </w:rPr>
        <w:t>. Retrieved from </w:t>
      </w:r>
      <w:hyperlink r:id="rId33" w:history="1">
        <w:r w:rsidRPr="00B96787">
          <w:rPr>
            <w:rStyle w:val="Hyperlink"/>
            <w:rFonts w:asciiTheme="minorHAnsi" w:hAnsiTheme="minorHAnsi" w:cs="Arial"/>
            <w:b/>
            <w:sz w:val="22"/>
            <w:u w:val="none"/>
          </w:rPr>
          <w:t>http://www.dec-sped.org/recommendedpractices</w:t>
        </w:r>
      </w:hyperlink>
    </w:p>
    <w:p w14:paraId="32786D92" w14:textId="77777777" w:rsidR="00CD042E" w:rsidRPr="004215F6" w:rsidRDefault="00CD042E" w:rsidP="00874E8D">
      <w:pPr>
        <w:pStyle w:val="NormalWeb"/>
        <w:spacing w:before="0" w:beforeAutospacing="0" w:after="0" w:afterAutospacing="0"/>
        <w:ind w:left="360" w:hanging="360"/>
        <w:rPr>
          <w:rFonts w:cs="Arial"/>
          <w:b/>
          <w:sz w:val="20"/>
        </w:rPr>
      </w:pPr>
      <w:r w:rsidRPr="00444A46">
        <w:rPr>
          <w:rFonts w:asciiTheme="minorHAnsi" w:hAnsiTheme="minorHAnsi" w:cs="Arial"/>
          <w:sz w:val="22"/>
        </w:rPr>
        <w:t xml:space="preserve">DEC/NAEYC. (2009). </w:t>
      </w:r>
      <w:r w:rsidRPr="00444A46">
        <w:rPr>
          <w:rFonts w:asciiTheme="minorHAnsi" w:hAnsiTheme="minorHAnsi" w:cs="Arial"/>
          <w:i/>
          <w:sz w:val="22"/>
        </w:rPr>
        <w:t>Early childhood inclusion: A joint position statement of the Division for Early Childhood (DEC) and the National Association for the Education of Young Children (NAEYC).</w:t>
      </w:r>
      <w:r w:rsidRPr="00444A46">
        <w:rPr>
          <w:rFonts w:asciiTheme="minorHAnsi" w:hAnsiTheme="minorHAnsi" w:cs="Arial"/>
          <w:sz w:val="22"/>
        </w:rPr>
        <w:t xml:space="preserve"> Chapel Hill: The University of North Carolina, FPG Child Development Institute.</w:t>
      </w:r>
      <w:r w:rsidRPr="00444A46">
        <w:rPr>
          <w:rFonts w:cs="Arial"/>
          <w:sz w:val="22"/>
        </w:rPr>
        <w:t xml:space="preserve"> </w:t>
      </w:r>
      <w:r w:rsidRPr="00AB1784">
        <w:rPr>
          <w:rFonts w:asciiTheme="minorHAnsi" w:hAnsiTheme="minorHAnsi" w:cs="Arial"/>
          <w:sz w:val="22"/>
        </w:rPr>
        <w:t xml:space="preserve">Retrieved from </w:t>
      </w:r>
      <w:hyperlink r:id="rId34" w:history="1">
        <w:r w:rsidRPr="004215F6">
          <w:rPr>
            <w:rStyle w:val="Hyperlink"/>
            <w:rFonts w:asciiTheme="minorHAnsi" w:hAnsiTheme="minorHAnsi" w:cs="Arial"/>
            <w:b/>
            <w:sz w:val="20"/>
            <w:szCs w:val="20"/>
            <w:u w:val="none"/>
          </w:rPr>
          <w:t>http://npdci.fpg.unc.edu/</w:t>
        </w:r>
        <w:r w:rsidRPr="004215F6">
          <w:rPr>
            <w:rStyle w:val="Hyperlink"/>
            <w:rFonts w:asciiTheme="minorHAnsi" w:eastAsiaTheme="minorEastAsia" w:hAnsiTheme="minorHAnsi" w:cstheme="minorBidi"/>
            <w:b/>
            <w:kern w:val="24"/>
            <w:sz w:val="20"/>
            <w:szCs w:val="20"/>
            <w:u w:val="none"/>
          </w:rPr>
          <w:t>resources</w:t>
        </w:r>
        <w:r w:rsidRPr="004215F6">
          <w:rPr>
            <w:rStyle w:val="Hyperlink"/>
            <w:rFonts w:asciiTheme="minorHAnsi" w:hAnsiTheme="minorHAnsi" w:cs="Arial"/>
            <w:b/>
            <w:sz w:val="20"/>
            <w:szCs w:val="20"/>
            <w:u w:val="none"/>
          </w:rPr>
          <w:t>/articles/Early_Childhood_Inclusion</w:t>
        </w:r>
      </w:hyperlink>
    </w:p>
    <w:p w14:paraId="5110535A" w14:textId="77777777" w:rsidR="00CD042E" w:rsidRPr="00444A46" w:rsidRDefault="00CD042E" w:rsidP="00874E8D">
      <w:pPr>
        <w:pStyle w:val="NormalWeb"/>
        <w:spacing w:before="0" w:beforeAutospacing="0" w:after="0" w:afterAutospacing="0"/>
        <w:ind w:left="360" w:hanging="360"/>
        <w:rPr>
          <w:rFonts w:asciiTheme="minorHAnsi" w:eastAsiaTheme="minorEastAsia" w:hAnsiTheme="minorHAnsi" w:cstheme="minorBidi"/>
          <w:color w:val="000000" w:themeColor="text1"/>
          <w:kern w:val="24"/>
          <w:sz w:val="22"/>
        </w:rPr>
      </w:pPr>
      <w:proofErr w:type="spellStart"/>
      <w:r w:rsidRPr="00444A46">
        <w:rPr>
          <w:rFonts w:asciiTheme="minorHAnsi" w:eastAsiaTheme="minorEastAsia" w:hAnsiTheme="minorHAnsi" w:cstheme="minorBidi"/>
          <w:color w:val="000000" w:themeColor="text1"/>
          <w:kern w:val="24"/>
          <w:sz w:val="22"/>
        </w:rPr>
        <w:t>Derman</w:t>
      </w:r>
      <w:proofErr w:type="spellEnd"/>
      <w:r w:rsidRPr="00444A46">
        <w:rPr>
          <w:rFonts w:asciiTheme="minorHAnsi" w:eastAsiaTheme="minorEastAsia" w:hAnsiTheme="minorHAnsi" w:cstheme="minorBidi"/>
          <w:color w:val="000000" w:themeColor="text1"/>
          <w:kern w:val="24"/>
          <w:sz w:val="22"/>
        </w:rPr>
        <w:t xml:space="preserve">-Sparks, L., &amp; Edwards, J. O. (2010). </w:t>
      </w:r>
      <w:r w:rsidRPr="00444A46">
        <w:rPr>
          <w:rFonts w:asciiTheme="minorHAnsi" w:eastAsiaTheme="minorEastAsia" w:hAnsiTheme="minorHAnsi" w:cstheme="minorBidi"/>
          <w:i/>
          <w:color w:val="000000" w:themeColor="text1"/>
          <w:kern w:val="24"/>
          <w:sz w:val="22"/>
        </w:rPr>
        <w:t>Anti-bias education for young children and ourselves</w:t>
      </w:r>
      <w:r w:rsidRPr="00444A46">
        <w:rPr>
          <w:rFonts w:asciiTheme="minorHAnsi" w:eastAsiaTheme="minorEastAsia" w:hAnsiTheme="minorHAnsi" w:cstheme="minorBidi"/>
          <w:color w:val="000000" w:themeColor="text1"/>
          <w:kern w:val="24"/>
          <w:sz w:val="22"/>
        </w:rPr>
        <w:t xml:space="preserve">. Washington, DC: </w:t>
      </w:r>
      <w:r w:rsidRPr="0066659C">
        <w:rPr>
          <w:rFonts w:asciiTheme="minorHAnsi" w:hAnsiTheme="minorHAnsi" w:cs="Arial"/>
          <w:sz w:val="22"/>
        </w:rPr>
        <w:t>National Association for the Education of Young Children</w:t>
      </w:r>
      <w:r w:rsidRPr="0066659C">
        <w:rPr>
          <w:rFonts w:asciiTheme="minorHAnsi" w:eastAsiaTheme="minorEastAsia" w:hAnsiTheme="minorHAnsi" w:cstheme="minorBidi"/>
          <w:color w:val="000000" w:themeColor="text1"/>
          <w:kern w:val="24"/>
          <w:sz w:val="22"/>
        </w:rPr>
        <w:t>.</w:t>
      </w:r>
    </w:p>
    <w:p w14:paraId="06D9DE38" w14:textId="6F2EBA4C" w:rsidR="007E29BB" w:rsidRDefault="007E29BB" w:rsidP="00874E8D">
      <w:pPr>
        <w:pStyle w:val="BodyText"/>
        <w:spacing w:after="0"/>
        <w:ind w:left="360" w:hanging="360"/>
        <w:rPr>
          <w:rFonts w:asciiTheme="minorHAnsi" w:eastAsiaTheme="minorHAnsi" w:hAnsiTheme="minorHAnsi" w:cstheme="minorBidi"/>
          <w:sz w:val="22"/>
        </w:rPr>
      </w:pPr>
      <w:proofErr w:type="gramStart"/>
      <w:r>
        <w:rPr>
          <w:rFonts w:asciiTheme="minorHAnsi" w:eastAsiaTheme="minorHAnsi" w:hAnsiTheme="minorHAnsi" w:cstheme="minorBidi"/>
          <w:sz w:val="22"/>
        </w:rPr>
        <w:t>Institute of Medicine (IOM) and National Research Council (NRC).</w:t>
      </w:r>
      <w:proofErr w:type="gramEnd"/>
      <w:r>
        <w:rPr>
          <w:rFonts w:asciiTheme="minorHAnsi" w:eastAsiaTheme="minorHAnsi" w:hAnsiTheme="minorHAnsi" w:cstheme="minorBidi"/>
          <w:sz w:val="22"/>
        </w:rPr>
        <w:t xml:space="preserve"> (2015). </w:t>
      </w:r>
      <w:proofErr w:type="gramStart"/>
      <w:r w:rsidRPr="007E29BB">
        <w:rPr>
          <w:rFonts w:asciiTheme="minorHAnsi" w:eastAsiaTheme="minorHAnsi" w:hAnsiTheme="minorHAnsi" w:cstheme="minorBidi"/>
          <w:i/>
          <w:sz w:val="22"/>
        </w:rPr>
        <w:t>Transforming</w:t>
      </w:r>
      <w:proofErr w:type="gramEnd"/>
      <w:r w:rsidRPr="007E29BB">
        <w:rPr>
          <w:rFonts w:asciiTheme="minorHAnsi" w:eastAsiaTheme="minorHAnsi" w:hAnsiTheme="minorHAnsi" w:cstheme="minorBidi"/>
          <w:i/>
          <w:sz w:val="22"/>
        </w:rPr>
        <w:t xml:space="preserve"> the workforce for children birth through age 8: A unifying foundation</w:t>
      </w:r>
      <w:r>
        <w:rPr>
          <w:rFonts w:asciiTheme="minorHAnsi" w:eastAsiaTheme="minorHAnsi" w:hAnsiTheme="minorHAnsi" w:cstheme="minorBidi"/>
          <w:sz w:val="22"/>
        </w:rPr>
        <w:t>. Washington, DC: The National Academies Press.</w:t>
      </w:r>
    </w:p>
    <w:p w14:paraId="7F85A04C" w14:textId="77777777" w:rsidR="00A5518A" w:rsidRPr="00A5518A" w:rsidRDefault="00A5518A" w:rsidP="00874E8D">
      <w:pPr>
        <w:pStyle w:val="BodyText"/>
        <w:spacing w:after="0"/>
        <w:ind w:left="360" w:hanging="360"/>
        <w:rPr>
          <w:rFonts w:asciiTheme="minorHAnsi" w:eastAsiaTheme="minorHAnsi" w:hAnsiTheme="minorHAnsi" w:cstheme="minorBidi"/>
          <w:sz w:val="22"/>
        </w:rPr>
      </w:pPr>
      <w:proofErr w:type="gramStart"/>
      <w:r w:rsidRPr="00A5518A">
        <w:rPr>
          <w:rFonts w:asciiTheme="minorHAnsi" w:eastAsiaTheme="minorHAnsi" w:hAnsiTheme="minorHAnsi" w:cstheme="minorBidi"/>
          <w:sz w:val="22"/>
        </w:rPr>
        <w:t>Kidd, J. K., Sánchez, S. Y., &amp; Thorp, E. K. (2008).</w:t>
      </w:r>
      <w:proofErr w:type="gramEnd"/>
      <w:r w:rsidRPr="00A5518A">
        <w:rPr>
          <w:rFonts w:asciiTheme="minorHAnsi" w:eastAsiaTheme="minorHAnsi" w:hAnsiTheme="minorHAnsi" w:cstheme="minorBidi"/>
          <w:sz w:val="22"/>
        </w:rPr>
        <w:t xml:space="preserve"> Defining moments: Developing culturally responsive dispositions and teaching practices in early childhood preservice teachers. </w:t>
      </w:r>
      <w:r w:rsidRPr="00A5518A">
        <w:rPr>
          <w:rFonts w:asciiTheme="minorHAnsi" w:eastAsiaTheme="minorHAnsi" w:hAnsiTheme="minorHAnsi" w:cstheme="minorBidi"/>
          <w:i/>
          <w:sz w:val="22"/>
        </w:rPr>
        <w:t>Teaching and Teacher Education, 24</w:t>
      </w:r>
      <w:r w:rsidRPr="00A5518A">
        <w:rPr>
          <w:rFonts w:asciiTheme="minorHAnsi" w:eastAsiaTheme="minorHAnsi" w:hAnsiTheme="minorHAnsi" w:cstheme="minorBidi"/>
          <w:sz w:val="22"/>
        </w:rPr>
        <w:t>(2), 316-329.</w:t>
      </w:r>
    </w:p>
    <w:p w14:paraId="446375BA" w14:textId="77777777" w:rsidR="00CD042E" w:rsidRPr="00444A46" w:rsidRDefault="00A5518A" w:rsidP="00874E8D">
      <w:pPr>
        <w:ind w:left="360" w:hanging="360"/>
        <w:rPr>
          <w:szCs w:val="24"/>
        </w:rPr>
      </w:pPr>
      <w:r>
        <w:rPr>
          <w:szCs w:val="24"/>
        </w:rPr>
        <w:t>L</w:t>
      </w:r>
      <w:r w:rsidR="00CD042E" w:rsidRPr="00444A46">
        <w:rPr>
          <w:szCs w:val="24"/>
        </w:rPr>
        <w:t xml:space="preserve">ee, J., </w:t>
      </w:r>
      <w:proofErr w:type="spellStart"/>
      <w:r w:rsidR="00CD042E" w:rsidRPr="00444A46">
        <w:rPr>
          <w:szCs w:val="24"/>
        </w:rPr>
        <w:t>Grigg</w:t>
      </w:r>
      <w:proofErr w:type="spellEnd"/>
      <w:r w:rsidR="00CD042E" w:rsidRPr="00444A46">
        <w:rPr>
          <w:szCs w:val="24"/>
        </w:rPr>
        <w:t xml:space="preserve">, W., &amp; </w:t>
      </w:r>
      <w:r w:rsidR="00CD042E" w:rsidRPr="00444A46">
        <w:rPr>
          <w:rFonts w:eastAsiaTheme="minorEastAsia" w:cstheme="minorHAnsi"/>
          <w:bCs/>
          <w:kern w:val="24"/>
          <w:szCs w:val="24"/>
        </w:rPr>
        <w:t>Donahue</w:t>
      </w:r>
      <w:r w:rsidR="00CD042E" w:rsidRPr="00444A46">
        <w:rPr>
          <w:szCs w:val="24"/>
        </w:rPr>
        <w:t xml:space="preserve">, P. (2007). </w:t>
      </w:r>
      <w:r w:rsidR="00CD042E" w:rsidRPr="00444A46">
        <w:rPr>
          <w:i/>
          <w:szCs w:val="24"/>
        </w:rPr>
        <w:t>The nation’s report card: Reading 2007</w:t>
      </w:r>
      <w:r w:rsidR="00CD042E" w:rsidRPr="00444A46">
        <w:rPr>
          <w:szCs w:val="24"/>
        </w:rPr>
        <w:t>. Washington, DC: U.S. Department of Education, Institute of Education Sciences, National Center for Education Statistics.</w:t>
      </w:r>
    </w:p>
    <w:p w14:paraId="36A82CA0" w14:textId="77777777" w:rsidR="00CD042E" w:rsidRPr="00444A46" w:rsidRDefault="00CD042E" w:rsidP="00874E8D">
      <w:pPr>
        <w:ind w:left="360" w:hanging="360"/>
        <w:rPr>
          <w:szCs w:val="24"/>
        </w:rPr>
      </w:pPr>
      <w:r w:rsidRPr="00444A46">
        <w:rPr>
          <w:szCs w:val="24"/>
        </w:rPr>
        <w:t>Maude, S. P., Catlett, C., Moore, S.</w:t>
      </w:r>
      <w:r>
        <w:rPr>
          <w:szCs w:val="24"/>
        </w:rPr>
        <w:t xml:space="preserve"> M.</w:t>
      </w:r>
      <w:r w:rsidRPr="00444A46">
        <w:rPr>
          <w:szCs w:val="24"/>
        </w:rPr>
        <w:t xml:space="preserve">, Sánchez, S. Y., Thorp, E., &amp; Corso, R. (2010). Infusing diversity constructs in preservice teacher preparation: The impact of a systematic faculty development strategy.  </w:t>
      </w:r>
      <w:r w:rsidRPr="00444A46">
        <w:rPr>
          <w:i/>
          <w:szCs w:val="24"/>
        </w:rPr>
        <w:t>Infants and Young Children, 23</w:t>
      </w:r>
      <w:r w:rsidRPr="00444A46">
        <w:rPr>
          <w:szCs w:val="24"/>
        </w:rPr>
        <w:t>(2), 1-19.</w:t>
      </w:r>
    </w:p>
    <w:p w14:paraId="6CC4B79C" w14:textId="746505DD" w:rsidR="00CD042E" w:rsidRPr="00CD042E" w:rsidRDefault="00CD042E" w:rsidP="00874E8D">
      <w:pPr>
        <w:ind w:left="360" w:hanging="360"/>
        <w:rPr>
          <w:szCs w:val="24"/>
        </w:rPr>
      </w:pPr>
      <w:r w:rsidRPr="7A64BEA6">
        <w:t xml:space="preserve">Maude, S. P., Catlett, C., Moore, S. M., </w:t>
      </w:r>
      <w:r w:rsidR="00BD3FA3" w:rsidRPr="7A64BEA6">
        <w:t>Sánchez</w:t>
      </w:r>
      <w:r w:rsidRPr="7A64BEA6">
        <w:t xml:space="preserve">, S. Y., &amp; Thorp, E. K. (2006). Walking the walk: Effective practices in preparing personnel to work with culturally, linguistically, and ability diverse young children and their families. </w:t>
      </w:r>
      <w:r w:rsidRPr="7A64BEA6">
        <w:rPr>
          <w:i/>
          <w:iCs/>
        </w:rPr>
        <w:t>Zero to Three, 26</w:t>
      </w:r>
      <w:r w:rsidRPr="7A64BEA6">
        <w:t>(3), 28-35.</w:t>
      </w:r>
    </w:p>
    <w:p w14:paraId="51C4D26F" w14:textId="77777777" w:rsidR="00CD042E" w:rsidRPr="00CD042E" w:rsidRDefault="00CD042E" w:rsidP="00874E8D">
      <w:pPr>
        <w:ind w:left="360" w:hanging="360"/>
        <w:rPr>
          <w:rFonts w:eastAsia="Times New Roman" w:cs="Arial"/>
          <w:b/>
          <w:sz w:val="20"/>
          <w:szCs w:val="24"/>
        </w:rPr>
      </w:pPr>
      <w:r w:rsidRPr="00CD042E">
        <w:rPr>
          <w:rFonts w:eastAsia="Times New Roman" w:cs="Arial"/>
          <w:szCs w:val="24"/>
        </w:rPr>
        <w:t xml:space="preserve">NAEYC. (2009a). </w:t>
      </w:r>
      <w:r w:rsidRPr="00CD042E">
        <w:rPr>
          <w:rFonts w:eastAsia="Times New Roman" w:cs="Arial"/>
          <w:i/>
          <w:szCs w:val="24"/>
        </w:rPr>
        <w:t>Developmentally appropriate practice in early childhood programs serving children from birth through age 8. Position statement</w:t>
      </w:r>
      <w:r w:rsidRPr="00CD042E">
        <w:rPr>
          <w:rFonts w:eastAsia="Times New Roman" w:cs="Arial"/>
          <w:szCs w:val="24"/>
        </w:rPr>
        <w:t xml:space="preserve">. Washington, DC: Author.  Retrieved from </w:t>
      </w:r>
      <w:hyperlink r:id="rId35" w:history="1">
        <w:r w:rsidRPr="00CD042E">
          <w:rPr>
            <w:rStyle w:val="Hyperlink"/>
            <w:rFonts w:eastAsia="Times New Roman" w:cs="Arial"/>
            <w:b/>
            <w:sz w:val="20"/>
            <w:szCs w:val="24"/>
            <w:u w:val="none"/>
          </w:rPr>
          <w:t>http://www.naeyc.org/positionstatements/dap</w:t>
        </w:r>
      </w:hyperlink>
    </w:p>
    <w:p w14:paraId="05345166" w14:textId="77777777" w:rsidR="00CD042E" w:rsidRPr="00C623F0" w:rsidRDefault="00CD042E" w:rsidP="00874E8D">
      <w:pPr>
        <w:ind w:left="360" w:hanging="360"/>
        <w:rPr>
          <w:rFonts w:eastAsia="Times New Roman" w:cs="Arial"/>
          <w:b/>
          <w:sz w:val="20"/>
          <w:szCs w:val="24"/>
        </w:rPr>
      </w:pPr>
      <w:r w:rsidRPr="00CD042E">
        <w:rPr>
          <w:rFonts w:eastAsia="Times New Roman" w:cs="Arial"/>
          <w:szCs w:val="24"/>
        </w:rPr>
        <w:t xml:space="preserve">NAEYC. (2009b). </w:t>
      </w:r>
      <w:r w:rsidRPr="00CD042E">
        <w:rPr>
          <w:rFonts w:eastAsia="Times New Roman" w:cs="Arial"/>
          <w:i/>
          <w:szCs w:val="24"/>
        </w:rPr>
        <w:t>NAEYC standards for professional preparation</w:t>
      </w:r>
      <w:r w:rsidRPr="00CD042E">
        <w:rPr>
          <w:rFonts w:eastAsia="Times New Roman" w:cs="Arial"/>
          <w:szCs w:val="24"/>
        </w:rPr>
        <w:t xml:space="preserve">. Washington, DC: Author. Retrieved from </w:t>
      </w:r>
      <w:hyperlink r:id="rId36" w:history="1">
        <w:r w:rsidRPr="00CD042E">
          <w:rPr>
            <w:rStyle w:val="Hyperlink"/>
            <w:rFonts w:eastAsia="Times New Roman" w:cs="Arial"/>
            <w:b/>
            <w:sz w:val="20"/>
            <w:szCs w:val="24"/>
            <w:u w:val="none"/>
          </w:rPr>
          <w:t>http://www.naeyc.org/positionstatements/ppp</w:t>
        </w:r>
      </w:hyperlink>
    </w:p>
    <w:p w14:paraId="43237751" w14:textId="77777777" w:rsidR="00CD042E" w:rsidRPr="00631CD0" w:rsidRDefault="00CD042E" w:rsidP="00874E8D">
      <w:pPr>
        <w:ind w:left="360" w:hanging="360"/>
        <w:rPr>
          <w:rFonts w:eastAsia="Times New Roman" w:cs="Arial"/>
          <w:sz w:val="24"/>
          <w:szCs w:val="24"/>
        </w:rPr>
      </w:pPr>
      <w:r w:rsidRPr="00444A46">
        <w:rPr>
          <w:rFonts w:eastAsia="Times New Roman" w:cs="Arial"/>
          <w:szCs w:val="24"/>
        </w:rPr>
        <w:t xml:space="preserve">National Dropout Prevention Center. (2012). </w:t>
      </w:r>
      <w:r w:rsidRPr="00444A46">
        <w:rPr>
          <w:rFonts w:cs="Arial"/>
          <w:i/>
          <w:szCs w:val="24"/>
        </w:rPr>
        <w:t>Poverty and school success: Challenges and opportunities with under-resourced students</w:t>
      </w:r>
      <w:r w:rsidRPr="00444A46">
        <w:rPr>
          <w:rFonts w:cs="Arial"/>
          <w:szCs w:val="24"/>
        </w:rPr>
        <w:t xml:space="preserve">. Clemson, SC: </w:t>
      </w:r>
      <w:r w:rsidRPr="00444A46">
        <w:rPr>
          <w:rFonts w:eastAsia="Times New Roman" w:cs="Arial"/>
          <w:szCs w:val="24"/>
        </w:rPr>
        <w:t xml:space="preserve">Center of Excellence to Prepare Teachers of Children in Poverty.   </w:t>
      </w:r>
      <w:r>
        <w:rPr>
          <w:rFonts w:eastAsia="Times New Roman" w:cs="Arial"/>
          <w:szCs w:val="24"/>
        </w:rPr>
        <w:t xml:space="preserve">Retrieved from </w:t>
      </w:r>
      <w:hyperlink r:id="rId37" w:history="1">
        <w:r w:rsidRPr="00C623F0">
          <w:rPr>
            <w:rStyle w:val="Hyperlink"/>
            <w:rFonts w:eastAsia="Times New Roman" w:cs="Arial"/>
            <w:b/>
            <w:sz w:val="20"/>
            <w:szCs w:val="24"/>
            <w:u w:val="none"/>
          </w:rPr>
          <w:t>http://www.dropoutprevention.org/webcast/41-poverty-and-school-success-challenges-and-opportunities-under-resourced-students</w:t>
        </w:r>
      </w:hyperlink>
    </w:p>
    <w:p w14:paraId="42A54048" w14:textId="77777777" w:rsidR="00CD042E" w:rsidRPr="00D65925" w:rsidRDefault="00CD042E" w:rsidP="00874E8D">
      <w:pPr>
        <w:ind w:left="360" w:hanging="360"/>
        <w:rPr>
          <w:rFonts w:eastAsia="Times New Roman" w:cs="Arial"/>
          <w:b/>
          <w:sz w:val="20"/>
          <w:szCs w:val="24"/>
        </w:rPr>
      </w:pPr>
      <w:r w:rsidRPr="00444A46">
        <w:rPr>
          <w:rFonts w:eastAsia="Times New Roman" w:cs="Arial"/>
          <w:szCs w:val="24"/>
        </w:rPr>
        <w:t xml:space="preserve">National Professional Development Center on Inclusion. (2008). </w:t>
      </w:r>
      <w:r w:rsidRPr="00444A46">
        <w:rPr>
          <w:rFonts w:eastAsia="Times New Roman" w:cs="Arial"/>
          <w:i/>
          <w:szCs w:val="24"/>
        </w:rPr>
        <w:t xml:space="preserve">What do we </w:t>
      </w:r>
      <w:r w:rsidR="005B177F" w:rsidRPr="00444A46">
        <w:rPr>
          <w:rFonts w:eastAsia="Times New Roman" w:cs="Arial"/>
          <w:i/>
          <w:szCs w:val="24"/>
        </w:rPr>
        <w:t>mean by</w:t>
      </w:r>
      <w:r w:rsidRPr="00444A46">
        <w:rPr>
          <w:rFonts w:eastAsia="Times New Roman" w:cs="Arial"/>
          <w:i/>
          <w:szCs w:val="24"/>
        </w:rPr>
        <w:t xml:space="preserve"> professional</w:t>
      </w:r>
      <w:r>
        <w:rPr>
          <w:rFonts w:eastAsia="Times New Roman" w:cs="Arial"/>
          <w:i/>
          <w:szCs w:val="24"/>
        </w:rPr>
        <w:t xml:space="preserve"> </w:t>
      </w:r>
      <w:r w:rsidRPr="00444A46">
        <w:rPr>
          <w:rFonts w:eastAsia="Times New Roman" w:cs="Arial"/>
          <w:i/>
          <w:szCs w:val="24"/>
        </w:rPr>
        <w:t>development in the early childhood field?</w:t>
      </w:r>
      <w:r w:rsidRPr="00444A46">
        <w:rPr>
          <w:rFonts w:eastAsia="Times New Roman" w:cs="Arial"/>
          <w:szCs w:val="24"/>
        </w:rPr>
        <w:t xml:space="preserve"> Chapel Hill: The University of North Carolina, FPG Child Development Institute, Author. </w:t>
      </w:r>
      <w:r>
        <w:rPr>
          <w:rFonts w:eastAsia="Times New Roman" w:cs="Arial"/>
          <w:szCs w:val="24"/>
        </w:rPr>
        <w:t xml:space="preserve">Retrieved from </w:t>
      </w:r>
      <w:hyperlink r:id="rId38" w:history="1">
        <w:r w:rsidRPr="00D65925">
          <w:rPr>
            <w:rStyle w:val="Hyperlink"/>
            <w:rFonts w:eastAsia="Times New Roman" w:cs="Arial"/>
            <w:b/>
            <w:sz w:val="20"/>
            <w:szCs w:val="24"/>
            <w:u w:val="none"/>
          </w:rPr>
          <w:t>http://npdci.fpg.unc.edu/sites/npdci.fpg.unc.edu/files/resources/NPDCI_ProfessionalDevelopmentInEC_03-04-08_0.pdf</w:t>
        </w:r>
      </w:hyperlink>
    </w:p>
    <w:p w14:paraId="5833EA31" w14:textId="77777777" w:rsidR="00C312A1" w:rsidRPr="00C312A1" w:rsidRDefault="00C312A1" w:rsidP="00C312A1">
      <w:pPr>
        <w:pStyle w:val="Default"/>
        <w:ind w:left="360" w:hanging="360"/>
        <w:rPr>
          <w:rFonts w:asciiTheme="minorHAnsi" w:eastAsiaTheme="minorEastAsia" w:hAnsiTheme="minorHAnsi" w:cstheme="minorBidi"/>
          <w:b/>
          <w:color w:val="auto"/>
          <w:kern w:val="24"/>
          <w:sz w:val="22"/>
        </w:rPr>
      </w:pPr>
      <w:proofErr w:type="gramStart"/>
      <w:r w:rsidRPr="00612409">
        <w:rPr>
          <w:rFonts w:asciiTheme="minorHAnsi" w:eastAsiaTheme="minorEastAsia" w:hAnsiTheme="minorHAnsi" w:cstheme="minorBidi"/>
          <w:color w:val="auto"/>
          <w:kern w:val="24"/>
          <w:sz w:val="22"/>
        </w:rPr>
        <w:t>Office for Civil Rights</w:t>
      </w:r>
      <w:r>
        <w:rPr>
          <w:b/>
          <w:bCs/>
          <w:sz w:val="28"/>
          <w:szCs w:val="28"/>
        </w:rPr>
        <w:t xml:space="preserve"> </w:t>
      </w:r>
      <w:r w:rsidRPr="00612409">
        <w:rPr>
          <w:rFonts w:asciiTheme="minorHAnsi" w:eastAsiaTheme="minorEastAsia" w:hAnsiTheme="minorHAnsi" w:cstheme="minorBidi"/>
          <w:color w:val="auto"/>
          <w:kern w:val="24"/>
          <w:sz w:val="22"/>
        </w:rPr>
        <w:t>(2014, March).</w:t>
      </w:r>
      <w:proofErr w:type="gramEnd"/>
      <w:r w:rsidRPr="00612409">
        <w:rPr>
          <w:rFonts w:asciiTheme="minorHAnsi" w:eastAsiaTheme="minorEastAsia" w:hAnsiTheme="minorHAnsi" w:cstheme="minorBidi"/>
          <w:color w:val="auto"/>
          <w:kern w:val="24"/>
          <w:sz w:val="22"/>
        </w:rPr>
        <w:t xml:space="preserve"> </w:t>
      </w:r>
      <w:r w:rsidRPr="00612409">
        <w:rPr>
          <w:rFonts w:asciiTheme="minorHAnsi" w:eastAsiaTheme="minorEastAsia" w:hAnsiTheme="minorHAnsi" w:cstheme="minorBidi"/>
          <w:i/>
          <w:color w:val="auto"/>
          <w:kern w:val="24"/>
          <w:sz w:val="22"/>
        </w:rPr>
        <w:t>Data snapshot: School discipline</w:t>
      </w:r>
      <w:r w:rsidRPr="00612409">
        <w:rPr>
          <w:rFonts w:asciiTheme="minorHAnsi" w:eastAsiaTheme="minorEastAsia" w:hAnsiTheme="minorHAnsi" w:cstheme="minorBidi"/>
          <w:color w:val="auto"/>
          <w:kern w:val="24"/>
          <w:sz w:val="22"/>
        </w:rPr>
        <w:t xml:space="preserve">. </w:t>
      </w:r>
      <w:r>
        <w:rPr>
          <w:rFonts w:asciiTheme="minorHAnsi" w:eastAsiaTheme="minorEastAsia" w:hAnsiTheme="minorHAnsi" w:cstheme="minorBidi"/>
          <w:color w:val="auto"/>
          <w:kern w:val="24"/>
          <w:sz w:val="22"/>
        </w:rPr>
        <w:t xml:space="preserve">Retrieved from </w:t>
      </w:r>
      <w:hyperlink r:id="rId39" w:history="1">
        <w:r w:rsidRPr="00C312A1">
          <w:rPr>
            <w:rStyle w:val="Hyperlink"/>
            <w:rFonts w:asciiTheme="minorHAnsi" w:eastAsiaTheme="minorEastAsia" w:hAnsiTheme="minorHAnsi" w:cstheme="minorBidi"/>
            <w:b/>
            <w:kern w:val="24"/>
            <w:sz w:val="22"/>
            <w:u w:val="none"/>
          </w:rPr>
          <w:t>http://www2.ed.gov/about/offices/list/ocr/docs/crdc-discipline-snapshot.pdf?utm_source=JFSF+Newsletter&amp;utm_campaign=0f6e101c7e-Newsletter_July_2013&amp;utm_medium=email&amp;utm_term=0_2ce9971b29-0f6e101c7e-195307941</w:t>
        </w:r>
      </w:hyperlink>
    </w:p>
    <w:p w14:paraId="37F6FCAE" w14:textId="3DBFE23F" w:rsidR="00C57F9E" w:rsidRPr="00D65925" w:rsidRDefault="00CD042E" w:rsidP="00CD042E">
      <w:pPr>
        <w:pStyle w:val="NormalWeb"/>
        <w:spacing w:before="0" w:beforeAutospacing="0" w:after="80" w:afterAutospacing="0"/>
        <w:ind w:left="360" w:hanging="360"/>
        <w:rPr>
          <w:rFonts w:asciiTheme="minorHAnsi" w:eastAsiaTheme="minorEastAsia" w:hAnsiTheme="minorHAnsi" w:cstheme="minorBidi"/>
          <w:color w:val="000000" w:themeColor="text1"/>
          <w:kern w:val="24"/>
        </w:rPr>
      </w:pPr>
      <w:r w:rsidRPr="00444A46">
        <w:rPr>
          <w:rFonts w:asciiTheme="minorHAnsi" w:eastAsiaTheme="minorEastAsia" w:hAnsiTheme="minorHAnsi" w:cstheme="minorBidi"/>
          <w:color w:val="000000" w:themeColor="text1"/>
          <w:kern w:val="24"/>
          <w:sz w:val="22"/>
        </w:rPr>
        <w:t>U.</w:t>
      </w:r>
      <w:r>
        <w:rPr>
          <w:rFonts w:asciiTheme="minorHAnsi" w:eastAsiaTheme="minorEastAsia" w:hAnsiTheme="minorHAnsi" w:cstheme="minorBidi"/>
          <w:color w:val="000000" w:themeColor="text1"/>
          <w:kern w:val="24"/>
          <w:sz w:val="22"/>
        </w:rPr>
        <w:t xml:space="preserve"> </w:t>
      </w:r>
      <w:r w:rsidRPr="00444A46">
        <w:rPr>
          <w:rFonts w:asciiTheme="minorHAnsi" w:eastAsiaTheme="minorEastAsia" w:hAnsiTheme="minorHAnsi" w:cstheme="minorBidi"/>
          <w:color w:val="000000" w:themeColor="text1"/>
          <w:kern w:val="24"/>
          <w:sz w:val="22"/>
        </w:rPr>
        <w:t xml:space="preserve">S. Department of Health and Human Services/U.S. Department of Education. (2015, September 14). </w:t>
      </w:r>
      <w:r w:rsidRPr="00444A46">
        <w:rPr>
          <w:rFonts w:asciiTheme="minorHAnsi" w:eastAsiaTheme="minorEastAsia" w:hAnsiTheme="minorHAnsi" w:cstheme="minorBidi"/>
          <w:i/>
          <w:color w:val="000000" w:themeColor="text1"/>
          <w:kern w:val="24"/>
          <w:sz w:val="22"/>
        </w:rPr>
        <w:t xml:space="preserve">Policy statement on inclusion of children with disabilities in early childhood programs. </w:t>
      </w:r>
      <w:r w:rsidRPr="00444A46">
        <w:rPr>
          <w:rFonts w:asciiTheme="minorHAnsi" w:eastAsiaTheme="minorEastAsia" w:hAnsiTheme="minorHAnsi" w:cstheme="minorBidi"/>
          <w:color w:val="000000" w:themeColor="text1"/>
          <w:kern w:val="24"/>
          <w:sz w:val="22"/>
        </w:rPr>
        <w:t xml:space="preserve">Washington, DC: Author. </w:t>
      </w:r>
      <w:r>
        <w:rPr>
          <w:rFonts w:asciiTheme="minorHAnsi" w:eastAsiaTheme="minorEastAsia" w:hAnsiTheme="minorHAnsi" w:cstheme="minorBidi"/>
          <w:color w:val="000000" w:themeColor="text1"/>
          <w:kern w:val="24"/>
          <w:sz w:val="22"/>
        </w:rPr>
        <w:t xml:space="preserve">Retrieved from </w:t>
      </w:r>
      <w:hyperlink r:id="rId40" w:history="1">
        <w:r w:rsidRPr="00D65925">
          <w:rPr>
            <w:rFonts w:asciiTheme="minorHAnsi" w:hAnsiTheme="minorHAnsi" w:cs="Arial"/>
            <w:b/>
            <w:bCs/>
            <w:color w:val="0000FF"/>
            <w:sz w:val="20"/>
            <w:szCs w:val="20"/>
          </w:rPr>
          <w:t>http://www2.ed.gov/about/inits/ed/earlylearning/inclusion/index.html</w:t>
        </w:r>
      </w:hyperlink>
    </w:p>
    <w:sectPr w:rsidR="00C57F9E" w:rsidRPr="00D65925" w:rsidSect="004215F6">
      <w:pgSz w:w="12240" w:h="15840"/>
      <w:pgMar w:top="864" w:right="864" w:bottom="864" w:left="864"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CD689D" w15:done="0"/>
  <w15:commentEx w15:paraId="72425AA3" w15:done="0"/>
  <w15:commentEx w15:paraId="79D6BEC4" w15:done="0"/>
  <w15:commentEx w15:paraId="00CB16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F38CF" w14:textId="77777777" w:rsidR="004511E9" w:rsidRDefault="004511E9" w:rsidP="00C623F0">
      <w:r>
        <w:separator/>
      </w:r>
    </w:p>
  </w:endnote>
  <w:endnote w:type="continuationSeparator" w:id="0">
    <w:p w14:paraId="26A21DA3" w14:textId="77777777" w:rsidR="004511E9" w:rsidRDefault="004511E9" w:rsidP="00C6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Times New Roman">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ItcEras-Medium">
    <w:panose1 w:val="00000000000000000000"/>
    <w:charset w:val="00"/>
    <w:family w:val="swiss"/>
    <w:notTrueType/>
    <w:pitch w:val="default"/>
    <w:sig w:usb0="00000003" w:usb1="00000000" w:usb2="00000000" w:usb3="00000000" w:csb0="00000001" w:csb1="00000000"/>
  </w:font>
  <w:font w:name="Garamond-BookCondense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626011"/>
      <w:docPartObj>
        <w:docPartGallery w:val="Page Numbers (Bottom of Page)"/>
        <w:docPartUnique/>
      </w:docPartObj>
    </w:sdtPr>
    <w:sdtEndPr>
      <w:rPr>
        <w:noProof/>
      </w:rPr>
    </w:sdtEndPr>
    <w:sdtContent>
      <w:p w14:paraId="686EC1D7" w14:textId="519162D1" w:rsidR="00612409" w:rsidRDefault="00612409">
        <w:pPr>
          <w:pStyle w:val="Footer"/>
          <w:jc w:val="right"/>
        </w:pPr>
        <w:r>
          <w:fldChar w:fldCharType="begin"/>
        </w:r>
        <w:r>
          <w:instrText xml:space="preserve"> PAGE   \* MERGEFORMAT </w:instrText>
        </w:r>
        <w:r>
          <w:fldChar w:fldCharType="separate"/>
        </w:r>
        <w:r w:rsidR="009A6821">
          <w:rPr>
            <w:noProof/>
          </w:rPr>
          <w:t>2</w:t>
        </w:r>
        <w:r>
          <w:rPr>
            <w:noProof/>
          </w:rPr>
          <w:fldChar w:fldCharType="end"/>
        </w:r>
      </w:p>
    </w:sdtContent>
  </w:sdt>
  <w:p w14:paraId="6288A9B6" w14:textId="77777777" w:rsidR="00612409" w:rsidRDefault="006124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6FE49" w14:textId="77777777" w:rsidR="004511E9" w:rsidRDefault="004511E9" w:rsidP="00C623F0">
      <w:r>
        <w:separator/>
      </w:r>
    </w:p>
  </w:footnote>
  <w:footnote w:type="continuationSeparator" w:id="0">
    <w:p w14:paraId="1208A534" w14:textId="77777777" w:rsidR="004511E9" w:rsidRDefault="004511E9" w:rsidP="00C623F0">
      <w:r>
        <w:continuationSeparator/>
      </w:r>
    </w:p>
  </w:footnote>
  <w:footnote w:id="1">
    <w:p w14:paraId="2F44B273" w14:textId="77777777" w:rsidR="00612409" w:rsidRDefault="00612409">
      <w:pPr>
        <w:pStyle w:val="FootnoteText"/>
      </w:pPr>
      <w:r>
        <w:rPr>
          <w:rStyle w:val="FootnoteReference"/>
        </w:rPr>
        <w:footnoteRef/>
      </w:r>
      <w:r>
        <w:t xml:space="preserve"> The Crosswalks model did not include an emphasis on ability diversity and inclusion because all participating programs were blended (early childhood-early childhood special education) and already required that focus.</w:t>
      </w:r>
    </w:p>
  </w:footnote>
  <w:footnote w:id="2">
    <w:p w14:paraId="797EC070" w14:textId="77777777" w:rsidR="00612409" w:rsidRDefault="00612409">
      <w:pPr>
        <w:pStyle w:val="FootnoteText"/>
      </w:pPr>
      <w:r>
        <w:rPr>
          <w:rStyle w:val="FootnoteReference"/>
        </w:rPr>
        <w:footnoteRef/>
      </w:r>
      <w:r>
        <w:t xml:space="preserve"> In this document, the term “program practices” refers to both the visible manifestations of the programs’ values and commitments. These might include how the core values of the program are identified and implemented, how community partners are authentically engaged, how commitments to diversity are reflected in physical spaces and program practices like recruitment, etc.</w:t>
      </w:r>
    </w:p>
  </w:footnote>
  <w:footnote w:id="3">
    <w:p w14:paraId="60A1707D" w14:textId="2F05DC59" w:rsidR="00612409" w:rsidRPr="006530C3" w:rsidRDefault="00612409" w:rsidP="006530C3">
      <w:pPr>
        <w:rPr>
          <w:rFonts w:ascii="Calibri" w:eastAsia="Calibri" w:hAnsi="Calibri" w:cs="Times New Roman"/>
          <w:noProof/>
        </w:rPr>
      </w:pPr>
      <w:r>
        <w:rPr>
          <w:rStyle w:val="FootnoteReference"/>
        </w:rPr>
        <w:footnoteRef/>
      </w:r>
      <w:r>
        <w:t xml:space="preserve"> </w:t>
      </w:r>
      <w:r w:rsidRPr="006530C3">
        <w:rPr>
          <w:sz w:val="20"/>
        </w:rPr>
        <w:t xml:space="preserve">Source: </w:t>
      </w:r>
      <w:r w:rsidRPr="006530C3">
        <w:rPr>
          <w:rFonts w:ascii="Calibri" w:eastAsia="Calibri" w:hAnsi="Calibri" w:cs="Times New Roman"/>
          <w:noProof/>
          <w:sz w:val="20"/>
        </w:rPr>
        <w:t>Catlett, C., Maude, S. P., &amp; Skinner, M. (2016, October).</w:t>
      </w:r>
      <w:r>
        <w:rPr>
          <w:rFonts w:ascii="Calibri" w:eastAsia="Calibri" w:hAnsi="Calibri" w:cs="Times New Roman"/>
          <w:noProof/>
          <w:sz w:val="20"/>
        </w:rPr>
        <w:t xml:space="preserve"> </w:t>
      </w:r>
      <w:r w:rsidRPr="00BF559B">
        <w:rPr>
          <w:rFonts w:ascii="Calibri" w:eastAsia="Calibri" w:hAnsi="Calibri" w:cs="Times New Roman"/>
          <w:i/>
          <w:noProof/>
          <w:sz w:val="20"/>
        </w:rPr>
        <w:t>The</w:t>
      </w:r>
      <w:r w:rsidRPr="006530C3">
        <w:rPr>
          <w:rFonts w:ascii="Calibri" w:eastAsia="Calibri" w:hAnsi="Calibri" w:cs="Times New Roman"/>
          <w:i/>
          <w:noProof/>
          <w:sz w:val="20"/>
        </w:rPr>
        <w:t xml:space="preserve"> blueprint</w:t>
      </w:r>
      <w:r>
        <w:rPr>
          <w:rFonts w:ascii="Calibri" w:eastAsia="Calibri" w:hAnsi="Calibri" w:cs="Times New Roman"/>
          <w:i/>
          <w:noProof/>
          <w:sz w:val="20"/>
        </w:rPr>
        <w:t xml:space="preserve"> process</w:t>
      </w:r>
      <w:r w:rsidRPr="006530C3">
        <w:rPr>
          <w:rFonts w:ascii="Calibri" w:eastAsia="Calibri" w:hAnsi="Calibri" w:cs="Times New Roman"/>
          <w:i/>
          <w:noProof/>
          <w:sz w:val="20"/>
        </w:rPr>
        <w:t xml:space="preserve"> for </w:t>
      </w:r>
      <w:r>
        <w:rPr>
          <w:rFonts w:ascii="Calibri" w:eastAsia="Calibri" w:hAnsi="Calibri" w:cs="Times New Roman"/>
          <w:i/>
          <w:noProof/>
          <w:sz w:val="20"/>
        </w:rPr>
        <w:t>enhancing</w:t>
      </w:r>
      <w:r w:rsidRPr="006530C3">
        <w:rPr>
          <w:rFonts w:ascii="Calibri" w:eastAsia="Calibri" w:hAnsi="Calibri" w:cs="Times New Roman"/>
          <w:i/>
          <w:noProof/>
          <w:sz w:val="20"/>
        </w:rPr>
        <w:t xml:space="preserve"> early childhood preservice program</w:t>
      </w:r>
      <w:r>
        <w:rPr>
          <w:rFonts w:ascii="Calibri" w:eastAsia="Calibri" w:hAnsi="Calibri" w:cs="Times New Roman"/>
          <w:i/>
          <w:noProof/>
          <w:sz w:val="20"/>
        </w:rPr>
        <w:t>s</w:t>
      </w:r>
      <w:r w:rsidRPr="006530C3">
        <w:rPr>
          <w:rFonts w:ascii="Calibri" w:eastAsia="Calibri" w:hAnsi="Calibri" w:cs="Times New Roman"/>
          <w:i/>
          <w:noProof/>
          <w:sz w:val="20"/>
        </w:rPr>
        <w:t xml:space="preserve"> </w:t>
      </w:r>
      <w:r>
        <w:rPr>
          <w:rFonts w:ascii="Calibri" w:eastAsia="Calibri" w:hAnsi="Calibri" w:cs="Times New Roman"/>
          <w:i/>
          <w:noProof/>
          <w:sz w:val="20"/>
        </w:rPr>
        <w:t>and courses</w:t>
      </w:r>
      <w:r w:rsidRPr="006530C3">
        <w:rPr>
          <w:rFonts w:ascii="Calibri" w:eastAsia="Calibri" w:hAnsi="Calibri" w:cs="Times New Roman"/>
          <w:noProof/>
          <w:sz w:val="20"/>
        </w:rPr>
        <w:t>. Unpublished manuscript.</w:t>
      </w:r>
    </w:p>
    <w:p w14:paraId="104AA298" w14:textId="08AFF046" w:rsidR="00612409" w:rsidRDefault="00612409">
      <w:pPr>
        <w:pStyle w:val="FootnoteText"/>
      </w:pPr>
    </w:p>
  </w:footnote>
  <w:footnote w:id="4">
    <w:p w14:paraId="3F8DFE1B" w14:textId="47F5E907" w:rsidR="00612409" w:rsidRPr="006530C3" w:rsidRDefault="00612409" w:rsidP="006530C3">
      <w:pPr>
        <w:rPr>
          <w:rFonts w:ascii="Calibri" w:eastAsia="Calibri" w:hAnsi="Calibri" w:cs="Times New Roman"/>
          <w:noProof/>
        </w:rPr>
      </w:pPr>
      <w:r>
        <w:rPr>
          <w:rStyle w:val="FootnoteReference"/>
        </w:rPr>
        <w:footnoteRef/>
      </w:r>
      <w:r w:rsidRPr="006530C3">
        <w:rPr>
          <w:sz w:val="20"/>
        </w:rPr>
        <w:t xml:space="preserve">Source: </w:t>
      </w:r>
      <w:r w:rsidRPr="006530C3">
        <w:rPr>
          <w:rFonts w:ascii="Calibri" w:eastAsia="Calibri" w:hAnsi="Calibri" w:cs="Times New Roman"/>
          <w:noProof/>
          <w:sz w:val="20"/>
        </w:rPr>
        <w:t xml:space="preserve">Catlett, C., Maude, S. P., &amp; Skinner, M. (2016, October). </w:t>
      </w:r>
      <w:r w:rsidRPr="00BF559B">
        <w:rPr>
          <w:rFonts w:ascii="Calibri" w:eastAsia="Calibri" w:hAnsi="Calibri" w:cs="Times New Roman"/>
          <w:i/>
          <w:noProof/>
          <w:sz w:val="20"/>
        </w:rPr>
        <w:t>The</w:t>
      </w:r>
      <w:r w:rsidRPr="006530C3">
        <w:rPr>
          <w:rFonts w:ascii="Calibri" w:eastAsia="Calibri" w:hAnsi="Calibri" w:cs="Times New Roman"/>
          <w:i/>
          <w:noProof/>
          <w:sz w:val="20"/>
        </w:rPr>
        <w:t xml:space="preserve"> blueprint</w:t>
      </w:r>
      <w:r>
        <w:rPr>
          <w:rFonts w:ascii="Calibri" w:eastAsia="Calibri" w:hAnsi="Calibri" w:cs="Times New Roman"/>
          <w:i/>
          <w:noProof/>
          <w:sz w:val="20"/>
        </w:rPr>
        <w:t xml:space="preserve"> process</w:t>
      </w:r>
      <w:r w:rsidRPr="006530C3">
        <w:rPr>
          <w:rFonts w:ascii="Calibri" w:eastAsia="Calibri" w:hAnsi="Calibri" w:cs="Times New Roman"/>
          <w:i/>
          <w:noProof/>
          <w:sz w:val="20"/>
        </w:rPr>
        <w:t xml:space="preserve"> for </w:t>
      </w:r>
      <w:r>
        <w:rPr>
          <w:rFonts w:ascii="Calibri" w:eastAsia="Calibri" w:hAnsi="Calibri" w:cs="Times New Roman"/>
          <w:i/>
          <w:noProof/>
          <w:sz w:val="20"/>
        </w:rPr>
        <w:t>enhancing</w:t>
      </w:r>
      <w:r w:rsidRPr="006530C3">
        <w:rPr>
          <w:rFonts w:ascii="Calibri" w:eastAsia="Calibri" w:hAnsi="Calibri" w:cs="Times New Roman"/>
          <w:i/>
          <w:noProof/>
          <w:sz w:val="20"/>
        </w:rPr>
        <w:t xml:space="preserve"> early childhood preservice program</w:t>
      </w:r>
      <w:r>
        <w:rPr>
          <w:rFonts w:ascii="Calibri" w:eastAsia="Calibri" w:hAnsi="Calibri" w:cs="Times New Roman"/>
          <w:i/>
          <w:noProof/>
          <w:sz w:val="20"/>
        </w:rPr>
        <w:t>s</w:t>
      </w:r>
      <w:r w:rsidRPr="006530C3">
        <w:rPr>
          <w:rFonts w:ascii="Calibri" w:eastAsia="Calibri" w:hAnsi="Calibri" w:cs="Times New Roman"/>
          <w:i/>
          <w:noProof/>
          <w:sz w:val="20"/>
        </w:rPr>
        <w:t xml:space="preserve"> </w:t>
      </w:r>
      <w:r>
        <w:rPr>
          <w:rFonts w:ascii="Calibri" w:eastAsia="Calibri" w:hAnsi="Calibri" w:cs="Times New Roman"/>
          <w:i/>
          <w:noProof/>
          <w:sz w:val="20"/>
        </w:rPr>
        <w:t>and courses</w:t>
      </w:r>
      <w:r w:rsidRPr="006530C3">
        <w:rPr>
          <w:rFonts w:ascii="Calibri" w:eastAsia="Calibri" w:hAnsi="Calibri" w:cs="Times New Roman"/>
          <w:noProof/>
          <w:sz w:val="20"/>
        </w:rPr>
        <w:t>. Unpublished manuscript.</w:t>
      </w:r>
    </w:p>
    <w:p w14:paraId="614AC98F" w14:textId="1F70A59B" w:rsidR="00612409" w:rsidRDefault="00612409">
      <w:pPr>
        <w:pStyle w:val="FootnoteText"/>
      </w:pPr>
    </w:p>
  </w:footnote>
  <w:footnote w:id="5">
    <w:p w14:paraId="2ED990C2" w14:textId="4C0A277A" w:rsidR="00612409" w:rsidRPr="006530C3" w:rsidRDefault="00612409" w:rsidP="006530C3">
      <w:pPr>
        <w:rPr>
          <w:rFonts w:ascii="Calibri" w:eastAsia="Calibri" w:hAnsi="Calibri" w:cs="Times New Roman"/>
          <w:noProof/>
        </w:rPr>
      </w:pPr>
      <w:r>
        <w:rPr>
          <w:rStyle w:val="FootnoteReference"/>
        </w:rPr>
        <w:footnoteRef/>
      </w:r>
      <w:r w:rsidRPr="006530C3">
        <w:rPr>
          <w:sz w:val="20"/>
        </w:rPr>
        <w:t xml:space="preserve">Source: </w:t>
      </w:r>
      <w:r w:rsidRPr="006530C3">
        <w:rPr>
          <w:rFonts w:ascii="Calibri" w:eastAsia="Calibri" w:hAnsi="Calibri" w:cs="Times New Roman"/>
          <w:noProof/>
          <w:sz w:val="20"/>
        </w:rPr>
        <w:t xml:space="preserve">Catlett, C., Maude, S. P., &amp; Skinner </w:t>
      </w:r>
    </w:p>
    <w:p w14:paraId="0FE60FFB" w14:textId="7D6BE267" w:rsidR="00612409" w:rsidRDefault="00612409">
      <w:pPr>
        <w:pStyle w:val="FootnoteText"/>
      </w:pPr>
    </w:p>
  </w:footnote>
  <w:footnote w:id="6">
    <w:p w14:paraId="3D82C3AE" w14:textId="7F05E78E" w:rsidR="00612409" w:rsidRPr="006530C3" w:rsidRDefault="00612409" w:rsidP="006530C3">
      <w:pPr>
        <w:rPr>
          <w:rFonts w:ascii="Calibri" w:eastAsia="Calibri" w:hAnsi="Calibri" w:cs="Times New Roman"/>
          <w:noProof/>
        </w:rPr>
      </w:pPr>
      <w:r>
        <w:rPr>
          <w:rStyle w:val="FootnoteReference"/>
        </w:rPr>
        <w:footnoteRef/>
      </w:r>
      <w:r w:rsidRPr="006530C3">
        <w:rPr>
          <w:sz w:val="20"/>
        </w:rPr>
        <w:t xml:space="preserve">Source: </w:t>
      </w:r>
      <w:r w:rsidRPr="006530C3">
        <w:rPr>
          <w:rFonts w:ascii="Calibri" w:eastAsia="Calibri" w:hAnsi="Calibri" w:cs="Times New Roman"/>
          <w:noProof/>
          <w:sz w:val="20"/>
        </w:rPr>
        <w:t xml:space="preserve">Catlett, C., Maude, S. P., &amp; Skinner, M. (2016, October). </w:t>
      </w:r>
      <w:r w:rsidRPr="00BF559B">
        <w:rPr>
          <w:rFonts w:ascii="Calibri" w:eastAsia="Calibri" w:hAnsi="Calibri" w:cs="Times New Roman"/>
          <w:i/>
          <w:noProof/>
          <w:sz w:val="20"/>
        </w:rPr>
        <w:t>The</w:t>
      </w:r>
      <w:r w:rsidRPr="006530C3">
        <w:rPr>
          <w:rFonts w:ascii="Calibri" w:eastAsia="Calibri" w:hAnsi="Calibri" w:cs="Times New Roman"/>
          <w:i/>
          <w:noProof/>
          <w:sz w:val="20"/>
        </w:rPr>
        <w:t xml:space="preserve"> blueprint</w:t>
      </w:r>
      <w:r>
        <w:rPr>
          <w:rFonts w:ascii="Calibri" w:eastAsia="Calibri" w:hAnsi="Calibri" w:cs="Times New Roman"/>
          <w:i/>
          <w:noProof/>
          <w:sz w:val="20"/>
        </w:rPr>
        <w:t xml:space="preserve"> process</w:t>
      </w:r>
      <w:r w:rsidRPr="006530C3">
        <w:rPr>
          <w:rFonts w:ascii="Calibri" w:eastAsia="Calibri" w:hAnsi="Calibri" w:cs="Times New Roman"/>
          <w:i/>
          <w:noProof/>
          <w:sz w:val="20"/>
        </w:rPr>
        <w:t xml:space="preserve"> for </w:t>
      </w:r>
      <w:r>
        <w:rPr>
          <w:rFonts w:ascii="Calibri" w:eastAsia="Calibri" w:hAnsi="Calibri" w:cs="Times New Roman"/>
          <w:i/>
          <w:noProof/>
          <w:sz w:val="20"/>
        </w:rPr>
        <w:t>enhancing</w:t>
      </w:r>
      <w:r w:rsidRPr="006530C3">
        <w:rPr>
          <w:rFonts w:ascii="Calibri" w:eastAsia="Calibri" w:hAnsi="Calibri" w:cs="Times New Roman"/>
          <w:i/>
          <w:noProof/>
          <w:sz w:val="20"/>
        </w:rPr>
        <w:t xml:space="preserve"> early childhood preservice program</w:t>
      </w:r>
      <w:r>
        <w:rPr>
          <w:rFonts w:ascii="Calibri" w:eastAsia="Calibri" w:hAnsi="Calibri" w:cs="Times New Roman"/>
          <w:i/>
          <w:noProof/>
          <w:sz w:val="20"/>
        </w:rPr>
        <w:t>s</w:t>
      </w:r>
      <w:r w:rsidRPr="006530C3">
        <w:rPr>
          <w:rFonts w:ascii="Calibri" w:eastAsia="Calibri" w:hAnsi="Calibri" w:cs="Times New Roman"/>
          <w:i/>
          <w:noProof/>
          <w:sz w:val="20"/>
        </w:rPr>
        <w:t xml:space="preserve"> </w:t>
      </w:r>
      <w:r>
        <w:rPr>
          <w:rFonts w:ascii="Calibri" w:eastAsia="Calibri" w:hAnsi="Calibri" w:cs="Times New Roman"/>
          <w:i/>
          <w:noProof/>
          <w:sz w:val="20"/>
        </w:rPr>
        <w:t>and courses</w:t>
      </w:r>
      <w:r w:rsidRPr="006530C3">
        <w:rPr>
          <w:rFonts w:ascii="Calibri" w:eastAsia="Calibri" w:hAnsi="Calibri" w:cs="Times New Roman"/>
          <w:noProof/>
          <w:sz w:val="20"/>
        </w:rPr>
        <w:t>. Unpublished manuscript.</w:t>
      </w:r>
    </w:p>
    <w:p w14:paraId="43A80F5C" w14:textId="4D3BC025" w:rsidR="00612409" w:rsidRDefault="00612409">
      <w:pPr>
        <w:pStyle w:val="FootnoteText"/>
      </w:pPr>
    </w:p>
  </w:footnote>
  <w:footnote w:id="7">
    <w:p w14:paraId="12CE470C" w14:textId="7BEEF15E" w:rsidR="00612409" w:rsidRDefault="00612409" w:rsidP="005322A7">
      <w:r>
        <w:rPr>
          <w:rStyle w:val="FootnoteReference"/>
        </w:rPr>
        <w:footnoteRef/>
      </w:r>
      <w:r w:rsidRPr="006530C3">
        <w:rPr>
          <w:sz w:val="20"/>
        </w:rPr>
        <w:t xml:space="preserve">Source: </w:t>
      </w:r>
      <w:r w:rsidRPr="006530C3">
        <w:rPr>
          <w:rFonts w:ascii="Calibri" w:eastAsia="Calibri" w:hAnsi="Calibri" w:cs="Times New Roman"/>
          <w:noProof/>
          <w:sz w:val="20"/>
        </w:rPr>
        <w:t xml:space="preserve">Catlett, C., Maude, S. P., &amp; Skinner, M. (2016, October). </w:t>
      </w:r>
      <w:r w:rsidRPr="00BF559B">
        <w:rPr>
          <w:rFonts w:ascii="Calibri" w:eastAsia="Calibri" w:hAnsi="Calibri" w:cs="Times New Roman"/>
          <w:i/>
          <w:noProof/>
          <w:sz w:val="20"/>
        </w:rPr>
        <w:t>The</w:t>
      </w:r>
      <w:r w:rsidRPr="006530C3">
        <w:rPr>
          <w:rFonts w:ascii="Calibri" w:eastAsia="Calibri" w:hAnsi="Calibri" w:cs="Times New Roman"/>
          <w:i/>
          <w:noProof/>
          <w:sz w:val="20"/>
        </w:rPr>
        <w:t xml:space="preserve"> blueprint</w:t>
      </w:r>
      <w:r>
        <w:rPr>
          <w:rFonts w:ascii="Calibri" w:eastAsia="Calibri" w:hAnsi="Calibri" w:cs="Times New Roman"/>
          <w:i/>
          <w:noProof/>
          <w:sz w:val="20"/>
        </w:rPr>
        <w:t xml:space="preserve"> process</w:t>
      </w:r>
      <w:r w:rsidRPr="006530C3">
        <w:rPr>
          <w:rFonts w:ascii="Calibri" w:eastAsia="Calibri" w:hAnsi="Calibri" w:cs="Times New Roman"/>
          <w:i/>
          <w:noProof/>
          <w:sz w:val="20"/>
        </w:rPr>
        <w:t xml:space="preserve"> for </w:t>
      </w:r>
      <w:r>
        <w:rPr>
          <w:rFonts w:ascii="Calibri" w:eastAsia="Calibri" w:hAnsi="Calibri" w:cs="Times New Roman"/>
          <w:i/>
          <w:noProof/>
          <w:sz w:val="20"/>
        </w:rPr>
        <w:t>enhancing</w:t>
      </w:r>
      <w:r w:rsidRPr="006530C3">
        <w:rPr>
          <w:rFonts w:ascii="Calibri" w:eastAsia="Calibri" w:hAnsi="Calibri" w:cs="Times New Roman"/>
          <w:i/>
          <w:noProof/>
          <w:sz w:val="20"/>
        </w:rPr>
        <w:t xml:space="preserve"> early childhood preservice program</w:t>
      </w:r>
      <w:r>
        <w:rPr>
          <w:rFonts w:ascii="Calibri" w:eastAsia="Calibri" w:hAnsi="Calibri" w:cs="Times New Roman"/>
          <w:i/>
          <w:noProof/>
          <w:sz w:val="20"/>
        </w:rPr>
        <w:t>s</w:t>
      </w:r>
      <w:r w:rsidRPr="006530C3">
        <w:rPr>
          <w:rFonts w:ascii="Calibri" w:eastAsia="Calibri" w:hAnsi="Calibri" w:cs="Times New Roman"/>
          <w:i/>
          <w:noProof/>
          <w:sz w:val="20"/>
        </w:rPr>
        <w:t xml:space="preserve"> </w:t>
      </w:r>
      <w:r>
        <w:rPr>
          <w:rFonts w:ascii="Calibri" w:eastAsia="Calibri" w:hAnsi="Calibri" w:cs="Times New Roman"/>
          <w:i/>
          <w:noProof/>
          <w:sz w:val="20"/>
        </w:rPr>
        <w:t>and courses</w:t>
      </w:r>
      <w:r w:rsidRPr="006530C3">
        <w:rPr>
          <w:rFonts w:ascii="Calibri" w:eastAsia="Calibri" w:hAnsi="Calibri" w:cs="Times New Roman"/>
          <w:noProof/>
          <w:sz w:val="20"/>
        </w:rPr>
        <w:t>. Unpublished manuscript.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5A587" w14:textId="480E55FA" w:rsidR="00612409" w:rsidRDefault="00612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7DA6"/>
    <w:multiLevelType w:val="hybridMultilevel"/>
    <w:tmpl w:val="246CBF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C550A3"/>
    <w:multiLevelType w:val="hybridMultilevel"/>
    <w:tmpl w:val="63ECBC70"/>
    <w:lvl w:ilvl="0" w:tplc="9B36D8D0">
      <w:start w:val="1"/>
      <w:numFmt w:val="decimal"/>
      <w:lvlText w:val="%1."/>
      <w:lvlJc w:val="left"/>
      <w:pPr>
        <w:ind w:left="473" w:hanging="360"/>
      </w:pPr>
      <w:rPr>
        <w:rFonts w:hint="default"/>
        <w:sz w:val="44"/>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
    <w:nsid w:val="061C18CB"/>
    <w:multiLevelType w:val="hybridMultilevel"/>
    <w:tmpl w:val="ABA0B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E1328"/>
    <w:multiLevelType w:val="hybridMultilevel"/>
    <w:tmpl w:val="30467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25620B"/>
    <w:multiLevelType w:val="hybridMultilevel"/>
    <w:tmpl w:val="EDF8F5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2138FA"/>
    <w:multiLevelType w:val="hybridMultilevel"/>
    <w:tmpl w:val="F72CE90E"/>
    <w:lvl w:ilvl="0" w:tplc="04090001">
      <w:start w:val="1"/>
      <w:numFmt w:val="bullet"/>
      <w:lvlText w:val=""/>
      <w:lvlJc w:val="left"/>
      <w:pPr>
        <w:ind w:left="2174" w:hanging="360"/>
      </w:pPr>
      <w:rPr>
        <w:rFonts w:ascii="Symbol" w:hAnsi="Symbol" w:hint="default"/>
      </w:rPr>
    </w:lvl>
    <w:lvl w:ilvl="1" w:tplc="04090003" w:tentative="1">
      <w:start w:val="1"/>
      <w:numFmt w:val="bullet"/>
      <w:lvlText w:val="o"/>
      <w:lvlJc w:val="left"/>
      <w:pPr>
        <w:ind w:left="2894" w:hanging="360"/>
      </w:pPr>
      <w:rPr>
        <w:rFonts w:ascii="Courier New" w:hAnsi="Courier New" w:cs="Courier New" w:hint="default"/>
      </w:rPr>
    </w:lvl>
    <w:lvl w:ilvl="2" w:tplc="04090005" w:tentative="1">
      <w:start w:val="1"/>
      <w:numFmt w:val="bullet"/>
      <w:lvlText w:val=""/>
      <w:lvlJc w:val="left"/>
      <w:pPr>
        <w:ind w:left="3614" w:hanging="360"/>
      </w:pPr>
      <w:rPr>
        <w:rFonts w:ascii="Wingdings" w:hAnsi="Wingdings" w:hint="default"/>
      </w:rPr>
    </w:lvl>
    <w:lvl w:ilvl="3" w:tplc="04090001" w:tentative="1">
      <w:start w:val="1"/>
      <w:numFmt w:val="bullet"/>
      <w:lvlText w:val=""/>
      <w:lvlJc w:val="left"/>
      <w:pPr>
        <w:ind w:left="4334" w:hanging="360"/>
      </w:pPr>
      <w:rPr>
        <w:rFonts w:ascii="Symbol" w:hAnsi="Symbol" w:hint="default"/>
      </w:rPr>
    </w:lvl>
    <w:lvl w:ilvl="4" w:tplc="04090003" w:tentative="1">
      <w:start w:val="1"/>
      <w:numFmt w:val="bullet"/>
      <w:lvlText w:val="o"/>
      <w:lvlJc w:val="left"/>
      <w:pPr>
        <w:ind w:left="5054" w:hanging="360"/>
      </w:pPr>
      <w:rPr>
        <w:rFonts w:ascii="Courier New" w:hAnsi="Courier New" w:cs="Courier New" w:hint="default"/>
      </w:rPr>
    </w:lvl>
    <w:lvl w:ilvl="5" w:tplc="04090005" w:tentative="1">
      <w:start w:val="1"/>
      <w:numFmt w:val="bullet"/>
      <w:lvlText w:val=""/>
      <w:lvlJc w:val="left"/>
      <w:pPr>
        <w:ind w:left="5774" w:hanging="360"/>
      </w:pPr>
      <w:rPr>
        <w:rFonts w:ascii="Wingdings" w:hAnsi="Wingdings" w:hint="default"/>
      </w:rPr>
    </w:lvl>
    <w:lvl w:ilvl="6" w:tplc="04090001" w:tentative="1">
      <w:start w:val="1"/>
      <w:numFmt w:val="bullet"/>
      <w:lvlText w:val=""/>
      <w:lvlJc w:val="left"/>
      <w:pPr>
        <w:ind w:left="6494" w:hanging="360"/>
      </w:pPr>
      <w:rPr>
        <w:rFonts w:ascii="Symbol" w:hAnsi="Symbol" w:hint="default"/>
      </w:rPr>
    </w:lvl>
    <w:lvl w:ilvl="7" w:tplc="04090003" w:tentative="1">
      <w:start w:val="1"/>
      <w:numFmt w:val="bullet"/>
      <w:lvlText w:val="o"/>
      <w:lvlJc w:val="left"/>
      <w:pPr>
        <w:ind w:left="7214" w:hanging="360"/>
      </w:pPr>
      <w:rPr>
        <w:rFonts w:ascii="Courier New" w:hAnsi="Courier New" w:cs="Courier New" w:hint="default"/>
      </w:rPr>
    </w:lvl>
    <w:lvl w:ilvl="8" w:tplc="04090005" w:tentative="1">
      <w:start w:val="1"/>
      <w:numFmt w:val="bullet"/>
      <w:lvlText w:val=""/>
      <w:lvlJc w:val="left"/>
      <w:pPr>
        <w:ind w:left="7934" w:hanging="360"/>
      </w:pPr>
      <w:rPr>
        <w:rFonts w:ascii="Wingdings" w:hAnsi="Wingdings" w:hint="default"/>
      </w:rPr>
    </w:lvl>
  </w:abstractNum>
  <w:abstractNum w:abstractNumId="6">
    <w:nsid w:val="12295C2D"/>
    <w:multiLevelType w:val="hybridMultilevel"/>
    <w:tmpl w:val="CDBA0A0C"/>
    <w:lvl w:ilvl="0" w:tplc="98A8E2E4">
      <w:start w:val="1"/>
      <w:numFmt w:val="decimal"/>
      <w:lvlText w:val="%1."/>
      <w:lvlJc w:val="left"/>
      <w:pPr>
        <w:ind w:left="1080" w:hanging="360"/>
      </w:pPr>
      <w:rPr>
        <w:rFonts w:eastAsia="Calibri,Times New Roman" w:cs="Calibr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365F8A"/>
    <w:multiLevelType w:val="hybridMultilevel"/>
    <w:tmpl w:val="BABE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D91855"/>
    <w:multiLevelType w:val="hybridMultilevel"/>
    <w:tmpl w:val="5F546E3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07D00E9"/>
    <w:multiLevelType w:val="hybridMultilevel"/>
    <w:tmpl w:val="296E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158B4"/>
    <w:multiLevelType w:val="hybridMultilevel"/>
    <w:tmpl w:val="61964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1028F2"/>
    <w:multiLevelType w:val="singleLevel"/>
    <w:tmpl w:val="1F5C5406"/>
    <w:lvl w:ilvl="0">
      <w:start w:val="1"/>
      <w:numFmt w:val="decimal"/>
      <w:lvlText w:val="%1."/>
      <w:lvlJc w:val="left"/>
      <w:pPr>
        <w:tabs>
          <w:tab w:val="num" w:pos="360"/>
        </w:tabs>
        <w:ind w:left="360" w:hanging="360"/>
      </w:pPr>
      <w:rPr>
        <w:rFonts w:asciiTheme="minorHAnsi" w:hAnsiTheme="minorHAnsi" w:cs="Times New Roman" w:hint="default"/>
        <w:b w:val="0"/>
        <w:sz w:val="22"/>
      </w:rPr>
    </w:lvl>
  </w:abstractNum>
  <w:abstractNum w:abstractNumId="12">
    <w:nsid w:val="25334290"/>
    <w:multiLevelType w:val="hybridMultilevel"/>
    <w:tmpl w:val="E0407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9F57E7"/>
    <w:multiLevelType w:val="hybridMultilevel"/>
    <w:tmpl w:val="E4D432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B150406"/>
    <w:multiLevelType w:val="hybridMultilevel"/>
    <w:tmpl w:val="F0302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D631E3"/>
    <w:multiLevelType w:val="hybridMultilevel"/>
    <w:tmpl w:val="E4EA8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022435"/>
    <w:multiLevelType w:val="hybridMultilevel"/>
    <w:tmpl w:val="7B7E3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EF013A"/>
    <w:multiLevelType w:val="hybridMultilevel"/>
    <w:tmpl w:val="6788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401D6"/>
    <w:multiLevelType w:val="hybridMultilevel"/>
    <w:tmpl w:val="3C9CA50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352222BB"/>
    <w:multiLevelType w:val="hybridMultilevel"/>
    <w:tmpl w:val="E3503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5FB0F0D"/>
    <w:multiLevelType w:val="hybridMultilevel"/>
    <w:tmpl w:val="4D32F1C6"/>
    <w:lvl w:ilvl="0" w:tplc="D4204FCE">
      <w:start w:val="1"/>
      <w:numFmt w:val="upperRoman"/>
      <w:lvlText w:val="%1."/>
      <w:lvlJc w:val="left"/>
      <w:pPr>
        <w:ind w:left="720" w:hanging="72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36046F8A"/>
    <w:multiLevelType w:val="hybridMultilevel"/>
    <w:tmpl w:val="18A2872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cs="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cs="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22">
    <w:nsid w:val="3AC37D02"/>
    <w:multiLevelType w:val="hybridMultilevel"/>
    <w:tmpl w:val="31284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F9904B0"/>
    <w:multiLevelType w:val="hybridMultilevel"/>
    <w:tmpl w:val="14184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F9919C6"/>
    <w:multiLevelType w:val="hybridMultilevel"/>
    <w:tmpl w:val="4D36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8B446E"/>
    <w:multiLevelType w:val="hybridMultilevel"/>
    <w:tmpl w:val="CBF6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405FE"/>
    <w:multiLevelType w:val="hybridMultilevel"/>
    <w:tmpl w:val="3ED0450A"/>
    <w:lvl w:ilvl="0" w:tplc="98744850">
      <w:start w:val="1"/>
      <w:numFmt w:val="decimal"/>
      <w:lvlText w:val="%1."/>
      <w:lvlJc w:val="left"/>
      <w:pPr>
        <w:tabs>
          <w:tab w:val="num" w:pos="720"/>
        </w:tabs>
        <w:ind w:left="720" w:hanging="360"/>
      </w:pPr>
      <w:rPr>
        <w:rFonts w:ascii="Arial" w:hAnsi="Arial" w:cs="Arial"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A641E4"/>
    <w:multiLevelType w:val="hybridMultilevel"/>
    <w:tmpl w:val="0ED20D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507F701C"/>
    <w:multiLevelType w:val="hybridMultilevel"/>
    <w:tmpl w:val="5F2C9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254AB9"/>
    <w:multiLevelType w:val="hybridMultilevel"/>
    <w:tmpl w:val="9C48F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26E0D18"/>
    <w:multiLevelType w:val="hybridMultilevel"/>
    <w:tmpl w:val="D2883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8614E8"/>
    <w:multiLevelType w:val="hybridMultilevel"/>
    <w:tmpl w:val="ECF2B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5AC46AB"/>
    <w:multiLevelType w:val="hybridMultilevel"/>
    <w:tmpl w:val="62C0E9F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B903472"/>
    <w:multiLevelType w:val="hybridMultilevel"/>
    <w:tmpl w:val="F2A08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2B2AC4"/>
    <w:multiLevelType w:val="hybridMultilevel"/>
    <w:tmpl w:val="B13E181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E643767"/>
    <w:multiLevelType w:val="singleLevel"/>
    <w:tmpl w:val="92A2DC42"/>
    <w:lvl w:ilvl="0">
      <w:start w:val="1"/>
      <w:numFmt w:val="decimal"/>
      <w:lvlText w:val="%1."/>
      <w:lvlJc w:val="left"/>
      <w:pPr>
        <w:tabs>
          <w:tab w:val="num" w:pos="360"/>
        </w:tabs>
        <w:ind w:left="360" w:hanging="360"/>
      </w:pPr>
      <w:rPr>
        <w:rFonts w:asciiTheme="minorHAnsi" w:hAnsiTheme="minorHAnsi" w:cs="Times New Roman" w:hint="default"/>
        <w:b w:val="0"/>
        <w:sz w:val="24"/>
      </w:rPr>
    </w:lvl>
  </w:abstractNum>
  <w:abstractNum w:abstractNumId="36">
    <w:nsid w:val="74066A6F"/>
    <w:multiLevelType w:val="hybridMultilevel"/>
    <w:tmpl w:val="72F6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D01870"/>
    <w:multiLevelType w:val="hybridMultilevel"/>
    <w:tmpl w:val="6F020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CAE7EA0"/>
    <w:multiLevelType w:val="hybridMultilevel"/>
    <w:tmpl w:val="2F2ACDF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7D0A2FB8"/>
    <w:multiLevelType w:val="hybridMultilevel"/>
    <w:tmpl w:val="85467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BE1E03"/>
    <w:multiLevelType w:val="hybridMultilevel"/>
    <w:tmpl w:val="3670C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2"/>
  </w:num>
  <w:num w:numId="3">
    <w:abstractNumId w:val="9"/>
  </w:num>
  <w:num w:numId="4">
    <w:abstractNumId w:val="14"/>
  </w:num>
  <w:num w:numId="5">
    <w:abstractNumId w:val="21"/>
  </w:num>
  <w:num w:numId="6">
    <w:abstractNumId w:val="16"/>
  </w:num>
  <w:num w:numId="7">
    <w:abstractNumId w:val="27"/>
  </w:num>
  <w:num w:numId="8">
    <w:abstractNumId w:val="0"/>
  </w:num>
  <w:num w:numId="9">
    <w:abstractNumId w:val="7"/>
  </w:num>
  <w:num w:numId="10">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40"/>
  </w:num>
  <w:num w:numId="13">
    <w:abstractNumId w:val="17"/>
  </w:num>
  <w:num w:numId="14">
    <w:abstractNumId w:val="28"/>
  </w:num>
  <w:num w:numId="15">
    <w:abstractNumId w:val="32"/>
  </w:num>
  <w:num w:numId="16">
    <w:abstractNumId w:val="30"/>
  </w:num>
  <w:num w:numId="17">
    <w:abstractNumId w:val="37"/>
  </w:num>
  <w:num w:numId="18">
    <w:abstractNumId w:val="2"/>
  </w:num>
  <w:num w:numId="19">
    <w:abstractNumId w:val="18"/>
  </w:num>
  <w:num w:numId="20">
    <w:abstractNumId w:val="38"/>
  </w:num>
  <w:num w:numId="21">
    <w:abstractNumId w:val="22"/>
  </w:num>
  <w:num w:numId="22">
    <w:abstractNumId w:val="31"/>
  </w:num>
  <w:num w:numId="23">
    <w:abstractNumId w:val="4"/>
  </w:num>
  <w:num w:numId="24">
    <w:abstractNumId w:val="39"/>
  </w:num>
  <w:num w:numId="25">
    <w:abstractNumId w:val="33"/>
  </w:num>
  <w:num w:numId="26">
    <w:abstractNumId w:val="10"/>
  </w:num>
  <w:num w:numId="27">
    <w:abstractNumId w:val="24"/>
  </w:num>
  <w:num w:numId="28">
    <w:abstractNumId w:val="1"/>
  </w:num>
  <w:num w:numId="29">
    <w:abstractNumId w:val="6"/>
  </w:num>
  <w:num w:numId="30">
    <w:abstractNumId w:val="26"/>
  </w:num>
  <w:num w:numId="31">
    <w:abstractNumId w:val="35"/>
    <w:lvlOverride w:ilvl="0">
      <w:startOverride w:val="1"/>
    </w:lvlOverride>
  </w:num>
  <w:num w:numId="32">
    <w:abstractNumId w:val="35"/>
  </w:num>
  <w:num w:numId="33">
    <w:abstractNumId w:val="11"/>
  </w:num>
  <w:num w:numId="34">
    <w:abstractNumId w:val="25"/>
  </w:num>
  <w:num w:numId="35">
    <w:abstractNumId w:val="15"/>
  </w:num>
  <w:num w:numId="36">
    <w:abstractNumId w:val="5"/>
  </w:num>
  <w:num w:numId="37">
    <w:abstractNumId w:val="23"/>
  </w:num>
  <w:num w:numId="38">
    <w:abstractNumId w:val="8"/>
  </w:num>
  <w:num w:numId="39">
    <w:abstractNumId w:val="13"/>
  </w:num>
  <w:num w:numId="40">
    <w:abstractNumId w:val="34"/>
  </w:num>
  <w:num w:numId="41">
    <w:abstractNumId w:val="19"/>
  </w:num>
  <w:num w:numId="4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m, Chih-Ing">
    <w15:presenceInfo w15:providerId="AD" w15:userId="S-1-5-21-344340502-4252695000-2390403120-12067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CD0"/>
    <w:rsid w:val="00005F06"/>
    <w:rsid w:val="00030451"/>
    <w:rsid w:val="0003438A"/>
    <w:rsid w:val="00037ED8"/>
    <w:rsid w:val="000756E7"/>
    <w:rsid w:val="000A0A82"/>
    <w:rsid w:val="000A4F44"/>
    <w:rsid w:val="000D3F5D"/>
    <w:rsid w:val="000F1561"/>
    <w:rsid w:val="000F6EB0"/>
    <w:rsid w:val="00113DED"/>
    <w:rsid w:val="00124328"/>
    <w:rsid w:val="001265D4"/>
    <w:rsid w:val="0013648F"/>
    <w:rsid w:val="0015226C"/>
    <w:rsid w:val="00155812"/>
    <w:rsid w:val="00166B27"/>
    <w:rsid w:val="00184D23"/>
    <w:rsid w:val="001B0B1A"/>
    <w:rsid w:val="001F1B1A"/>
    <w:rsid w:val="00236BBE"/>
    <w:rsid w:val="00243CD1"/>
    <w:rsid w:val="00244E6A"/>
    <w:rsid w:val="00246343"/>
    <w:rsid w:val="0025079E"/>
    <w:rsid w:val="00253437"/>
    <w:rsid w:val="002A697E"/>
    <w:rsid w:val="002C3400"/>
    <w:rsid w:val="002C3E24"/>
    <w:rsid w:val="002E5439"/>
    <w:rsid w:val="00312388"/>
    <w:rsid w:val="00315E7E"/>
    <w:rsid w:val="00340763"/>
    <w:rsid w:val="00355C18"/>
    <w:rsid w:val="003D59FF"/>
    <w:rsid w:val="00407FF7"/>
    <w:rsid w:val="004215F6"/>
    <w:rsid w:val="00444A46"/>
    <w:rsid w:val="004511E9"/>
    <w:rsid w:val="0045183C"/>
    <w:rsid w:val="0045488C"/>
    <w:rsid w:val="00474BA1"/>
    <w:rsid w:val="00482417"/>
    <w:rsid w:val="004A50A6"/>
    <w:rsid w:val="004B01A1"/>
    <w:rsid w:val="004B42B1"/>
    <w:rsid w:val="004B5DDF"/>
    <w:rsid w:val="004D4CAC"/>
    <w:rsid w:val="004D57D9"/>
    <w:rsid w:val="00513BAF"/>
    <w:rsid w:val="0051492E"/>
    <w:rsid w:val="00517E1D"/>
    <w:rsid w:val="00520842"/>
    <w:rsid w:val="005219DD"/>
    <w:rsid w:val="005322A7"/>
    <w:rsid w:val="00556E18"/>
    <w:rsid w:val="00586993"/>
    <w:rsid w:val="00591EC3"/>
    <w:rsid w:val="005A3413"/>
    <w:rsid w:val="005B177F"/>
    <w:rsid w:val="006067F4"/>
    <w:rsid w:val="00610F1C"/>
    <w:rsid w:val="00611F0A"/>
    <w:rsid w:val="00612409"/>
    <w:rsid w:val="00612578"/>
    <w:rsid w:val="00631CD0"/>
    <w:rsid w:val="00650135"/>
    <w:rsid w:val="006530C3"/>
    <w:rsid w:val="00661F01"/>
    <w:rsid w:val="00690DC6"/>
    <w:rsid w:val="00693BCC"/>
    <w:rsid w:val="00697CA8"/>
    <w:rsid w:val="006B1433"/>
    <w:rsid w:val="006D01B0"/>
    <w:rsid w:val="006E003A"/>
    <w:rsid w:val="006E0D01"/>
    <w:rsid w:val="00730FC3"/>
    <w:rsid w:val="00771F55"/>
    <w:rsid w:val="007930F4"/>
    <w:rsid w:val="007E29BB"/>
    <w:rsid w:val="007F2488"/>
    <w:rsid w:val="007F74FF"/>
    <w:rsid w:val="0081725E"/>
    <w:rsid w:val="00845444"/>
    <w:rsid w:val="00846CC3"/>
    <w:rsid w:val="00871800"/>
    <w:rsid w:val="00874E8D"/>
    <w:rsid w:val="008923CC"/>
    <w:rsid w:val="008A37CB"/>
    <w:rsid w:val="008C3DC2"/>
    <w:rsid w:val="008E5953"/>
    <w:rsid w:val="008F5ACB"/>
    <w:rsid w:val="00952874"/>
    <w:rsid w:val="009A6821"/>
    <w:rsid w:val="009C3047"/>
    <w:rsid w:val="00A21337"/>
    <w:rsid w:val="00A21414"/>
    <w:rsid w:val="00A50352"/>
    <w:rsid w:val="00A5518A"/>
    <w:rsid w:val="00A61CB7"/>
    <w:rsid w:val="00A71647"/>
    <w:rsid w:val="00A73597"/>
    <w:rsid w:val="00A73C06"/>
    <w:rsid w:val="00AC2FC4"/>
    <w:rsid w:val="00AC5D08"/>
    <w:rsid w:val="00AF643B"/>
    <w:rsid w:val="00B057EB"/>
    <w:rsid w:val="00B05DAF"/>
    <w:rsid w:val="00B35D6D"/>
    <w:rsid w:val="00B42C3C"/>
    <w:rsid w:val="00B50883"/>
    <w:rsid w:val="00B96787"/>
    <w:rsid w:val="00BB620B"/>
    <w:rsid w:val="00BD3FA3"/>
    <w:rsid w:val="00BF1762"/>
    <w:rsid w:val="00BF559B"/>
    <w:rsid w:val="00C06B9A"/>
    <w:rsid w:val="00C120A3"/>
    <w:rsid w:val="00C218EC"/>
    <w:rsid w:val="00C312A1"/>
    <w:rsid w:val="00C57B5C"/>
    <w:rsid w:val="00C57F9E"/>
    <w:rsid w:val="00C623F0"/>
    <w:rsid w:val="00C63571"/>
    <w:rsid w:val="00C96E83"/>
    <w:rsid w:val="00CA3C5E"/>
    <w:rsid w:val="00CC1678"/>
    <w:rsid w:val="00CD042E"/>
    <w:rsid w:val="00CE4BAD"/>
    <w:rsid w:val="00D36BA2"/>
    <w:rsid w:val="00D65925"/>
    <w:rsid w:val="00D925F6"/>
    <w:rsid w:val="00D96E7E"/>
    <w:rsid w:val="00DD0E7E"/>
    <w:rsid w:val="00DD1833"/>
    <w:rsid w:val="00DD7FBA"/>
    <w:rsid w:val="00DE2D5B"/>
    <w:rsid w:val="00E04987"/>
    <w:rsid w:val="00E059E6"/>
    <w:rsid w:val="00E17097"/>
    <w:rsid w:val="00E53038"/>
    <w:rsid w:val="00E609CC"/>
    <w:rsid w:val="00EC7A24"/>
    <w:rsid w:val="00ED6C95"/>
    <w:rsid w:val="00EF2C85"/>
    <w:rsid w:val="00F03D7A"/>
    <w:rsid w:val="00F13838"/>
    <w:rsid w:val="00F471EF"/>
    <w:rsid w:val="00F63F6D"/>
    <w:rsid w:val="00F65336"/>
    <w:rsid w:val="00F80C4A"/>
    <w:rsid w:val="00F82403"/>
    <w:rsid w:val="00F92487"/>
    <w:rsid w:val="00FA110D"/>
    <w:rsid w:val="7A64B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2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CD0"/>
  </w:style>
  <w:style w:type="paragraph" w:styleId="Heading1">
    <w:name w:val="heading 1"/>
    <w:basedOn w:val="Normal"/>
    <w:next w:val="Normal"/>
    <w:link w:val="Heading1Char"/>
    <w:qFormat/>
    <w:rsid w:val="00482417"/>
    <w:pPr>
      <w:keepNext/>
      <w:jc w:val="center"/>
      <w:outlineLvl w:val="0"/>
    </w:pPr>
    <w:rPr>
      <w:rFonts w:ascii="Arial Narrow" w:eastAsia="Times New Roman" w:hAnsi="Arial Narrow" w:cs="Times New Roman"/>
      <w:b/>
      <w:bCs/>
      <w:sz w:val="44"/>
      <w:szCs w:val="24"/>
    </w:rPr>
  </w:style>
  <w:style w:type="paragraph" w:styleId="Heading2">
    <w:name w:val="heading 2"/>
    <w:basedOn w:val="Normal"/>
    <w:next w:val="Normal"/>
    <w:link w:val="Heading2Char"/>
    <w:qFormat/>
    <w:rsid w:val="00482417"/>
    <w:pPr>
      <w:keepNext/>
      <w:outlineLvl w:val="1"/>
    </w:pPr>
    <w:rPr>
      <w:rFonts w:ascii="Arial Narrow" w:eastAsia="Times New Roman" w:hAnsi="Arial Narrow"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1CD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1CD0"/>
    <w:rPr>
      <w:color w:val="0000FF" w:themeColor="hyperlink"/>
      <w:u w:val="single"/>
    </w:rPr>
  </w:style>
  <w:style w:type="paragraph" w:styleId="BalloonText">
    <w:name w:val="Balloon Text"/>
    <w:basedOn w:val="Normal"/>
    <w:link w:val="BalloonTextChar"/>
    <w:uiPriority w:val="99"/>
    <w:semiHidden/>
    <w:unhideWhenUsed/>
    <w:rsid w:val="00C623F0"/>
    <w:rPr>
      <w:rFonts w:ascii="Tahoma" w:hAnsi="Tahoma" w:cs="Tahoma"/>
      <w:sz w:val="16"/>
      <w:szCs w:val="16"/>
    </w:rPr>
  </w:style>
  <w:style w:type="character" w:customStyle="1" w:styleId="BalloonTextChar">
    <w:name w:val="Balloon Text Char"/>
    <w:basedOn w:val="DefaultParagraphFont"/>
    <w:link w:val="BalloonText"/>
    <w:uiPriority w:val="99"/>
    <w:semiHidden/>
    <w:rsid w:val="00C623F0"/>
    <w:rPr>
      <w:rFonts w:ascii="Tahoma" w:hAnsi="Tahoma" w:cs="Tahoma"/>
      <w:sz w:val="16"/>
      <w:szCs w:val="16"/>
    </w:rPr>
  </w:style>
  <w:style w:type="paragraph" w:styleId="Header">
    <w:name w:val="header"/>
    <w:basedOn w:val="Normal"/>
    <w:link w:val="HeaderChar"/>
    <w:uiPriority w:val="99"/>
    <w:unhideWhenUsed/>
    <w:rsid w:val="00C623F0"/>
    <w:pPr>
      <w:tabs>
        <w:tab w:val="center" w:pos="4680"/>
        <w:tab w:val="right" w:pos="9360"/>
      </w:tabs>
    </w:pPr>
  </w:style>
  <w:style w:type="character" w:customStyle="1" w:styleId="HeaderChar">
    <w:name w:val="Header Char"/>
    <w:basedOn w:val="DefaultParagraphFont"/>
    <w:link w:val="Header"/>
    <w:uiPriority w:val="99"/>
    <w:rsid w:val="00C623F0"/>
  </w:style>
  <w:style w:type="paragraph" w:styleId="Footer">
    <w:name w:val="footer"/>
    <w:basedOn w:val="Normal"/>
    <w:link w:val="FooterChar"/>
    <w:uiPriority w:val="99"/>
    <w:unhideWhenUsed/>
    <w:rsid w:val="00C623F0"/>
    <w:pPr>
      <w:tabs>
        <w:tab w:val="center" w:pos="4680"/>
        <w:tab w:val="right" w:pos="9360"/>
      </w:tabs>
    </w:pPr>
  </w:style>
  <w:style w:type="character" w:customStyle="1" w:styleId="FooterChar">
    <w:name w:val="Footer Char"/>
    <w:basedOn w:val="DefaultParagraphFont"/>
    <w:link w:val="Footer"/>
    <w:uiPriority w:val="99"/>
    <w:rsid w:val="00C623F0"/>
  </w:style>
  <w:style w:type="paragraph" w:styleId="BodyTextIndent">
    <w:name w:val="Body Text Indent"/>
    <w:basedOn w:val="Normal"/>
    <w:link w:val="BodyTextIndentChar"/>
    <w:uiPriority w:val="99"/>
    <w:rsid w:val="00315E7E"/>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ind w:left="180" w:hanging="180"/>
    </w:pPr>
    <w:rPr>
      <w:rFonts w:ascii="Arial Narrow" w:eastAsia="Times New Roman" w:hAnsi="Arial Narrow" w:cs="Times New Roman"/>
      <w:sz w:val="24"/>
      <w:szCs w:val="20"/>
    </w:rPr>
  </w:style>
  <w:style w:type="character" w:customStyle="1" w:styleId="BodyTextIndentChar">
    <w:name w:val="Body Text Indent Char"/>
    <w:basedOn w:val="DefaultParagraphFont"/>
    <w:link w:val="BodyTextIndent"/>
    <w:uiPriority w:val="99"/>
    <w:rsid w:val="00315E7E"/>
    <w:rPr>
      <w:rFonts w:ascii="Arial Narrow" w:eastAsia="Times New Roman" w:hAnsi="Arial Narrow" w:cs="Times New Roman"/>
      <w:sz w:val="24"/>
      <w:szCs w:val="20"/>
    </w:rPr>
  </w:style>
  <w:style w:type="paragraph" w:customStyle="1" w:styleId="Pa6">
    <w:name w:val="Pa6"/>
    <w:basedOn w:val="Normal"/>
    <w:next w:val="Normal"/>
    <w:uiPriority w:val="99"/>
    <w:rsid w:val="00D65925"/>
    <w:pPr>
      <w:autoSpaceDE w:val="0"/>
      <w:autoSpaceDN w:val="0"/>
      <w:adjustRightInd w:val="0"/>
      <w:spacing w:line="241" w:lineRule="atLeast"/>
    </w:pPr>
    <w:rPr>
      <w:rFonts w:ascii="Arial" w:hAnsi="Arial" w:cs="Arial"/>
      <w:sz w:val="24"/>
      <w:szCs w:val="24"/>
    </w:rPr>
  </w:style>
  <w:style w:type="character" w:customStyle="1" w:styleId="A8">
    <w:name w:val="A8"/>
    <w:uiPriority w:val="99"/>
    <w:rsid w:val="00D65925"/>
    <w:rPr>
      <w:b/>
      <w:bCs/>
      <w:color w:val="221E1F"/>
      <w:sz w:val="18"/>
      <w:szCs w:val="18"/>
    </w:rPr>
  </w:style>
  <w:style w:type="paragraph" w:styleId="ListParagraph">
    <w:name w:val="List Paragraph"/>
    <w:basedOn w:val="Normal"/>
    <w:uiPriority w:val="34"/>
    <w:qFormat/>
    <w:rsid w:val="00444A46"/>
    <w:pPr>
      <w:ind w:left="720"/>
      <w:contextualSpacing/>
    </w:pPr>
  </w:style>
  <w:style w:type="paragraph" w:styleId="FootnoteText">
    <w:name w:val="footnote text"/>
    <w:basedOn w:val="Normal"/>
    <w:link w:val="FootnoteTextChar"/>
    <w:uiPriority w:val="99"/>
    <w:semiHidden/>
    <w:unhideWhenUsed/>
    <w:rsid w:val="00355C18"/>
    <w:rPr>
      <w:sz w:val="20"/>
      <w:szCs w:val="20"/>
    </w:rPr>
  </w:style>
  <w:style w:type="character" w:customStyle="1" w:styleId="FootnoteTextChar">
    <w:name w:val="Footnote Text Char"/>
    <w:basedOn w:val="DefaultParagraphFont"/>
    <w:link w:val="FootnoteText"/>
    <w:uiPriority w:val="99"/>
    <w:semiHidden/>
    <w:rsid w:val="00355C18"/>
    <w:rPr>
      <w:sz w:val="20"/>
      <w:szCs w:val="20"/>
    </w:rPr>
  </w:style>
  <w:style w:type="character" w:styleId="FootnoteReference">
    <w:name w:val="footnote reference"/>
    <w:basedOn w:val="DefaultParagraphFont"/>
    <w:uiPriority w:val="99"/>
    <w:semiHidden/>
    <w:unhideWhenUsed/>
    <w:rsid w:val="00355C18"/>
    <w:rPr>
      <w:vertAlign w:val="superscript"/>
    </w:rPr>
  </w:style>
  <w:style w:type="table" w:styleId="TableGrid">
    <w:name w:val="Table Grid"/>
    <w:basedOn w:val="TableNormal"/>
    <w:uiPriority w:val="59"/>
    <w:rsid w:val="00236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5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7FF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5D6D"/>
    <w:rPr>
      <w:color w:val="800080" w:themeColor="followedHyperlink"/>
      <w:u w:val="single"/>
    </w:rPr>
  </w:style>
  <w:style w:type="paragraph" w:styleId="Title">
    <w:name w:val="Title"/>
    <w:basedOn w:val="Normal"/>
    <w:next w:val="Normal"/>
    <w:link w:val="TitleChar"/>
    <w:uiPriority w:val="10"/>
    <w:qFormat/>
    <w:rsid w:val="00A214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141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rsid w:val="00A5518A"/>
    <w:pPr>
      <w:spacing w:after="120"/>
    </w:pPr>
    <w:rPr>
      <w:rFonts w:ascii="Arial" w:eastAsia="Times New Roman" w:hAnsi="Arial" w:cs="Arial"/>
      <w:sz w:val="24"/>
      <w:szCs w:val="24"/>
    </w:rPr>
  </w:style>
  <w:style w:type="character" w:customStyle="1" w:styleId="BodyTextChar">
    <w:name w:val="Body Text Char"/>
    <w:basedOn w:val="DefaultParagraphFont"/>
    <w:link w:val="BodyText"/>
    <w:rsid w:val="00A5518A"/>
    <w:rPr>
      <w:rFonts w:ascii="Arial" w:eastAsia="Times New Roman" w:hAnsi="Arial" w:cs="Arial"/>
      <w:sz w:val="24"/>
      <w:szCs w:val="24"/>
    </w:rPr>
  </w:style>
  <w:style w:type="character" w:styleId="CommentReference">
    <w:name w:val="annotation reference"/>
    <w:basedOn w:val="DefaultParagraphFont"/>
    <w:uiPriority w:val="99"/>
    <w:semiHidden/>
    <w:unhideWhenUsed/>
    <w:rsid w:val="00BD3FA3"/>
    <w:rPr>
      <w:sz w:val="16"/>
      <w:szCs w:val="16"/>
    </w:rPr>
  </w:style>
  <w:style w:type="paragraph" w:styleId="CommentText">
    <w:name w:val="annotation text"/>
    <w:basedOn w:val="Normal"/>
    <w:link w:val="CommentTextChar"/>
    <w:uiPriority w:val="99"/>
    <w:semiHidden/>
    <w:unhideWhenUsed/>
    <w:rsid w:val="00BD3FA3"/>
    <w:rPr>
      <w:sz w:val="20"/>
      <w:szCs w:val="20"/>
    </w:rPr>
  </w:style>
  <w:style w:type="character" w:customStyle="1" w:styleId="CommentTextChar">
    <w:name w:val="Comment Text Char"/>
    <w:basedOn w:val="DefaultParagraphFont"/>
    <w:link w:val="CommentText"/>
    <w:uiPriority w:val="99"/>
    <w:semiHidden/>
    <w:rsid w:val="00BD3FA3"/>
    <w:rPr>
      <w:sz w:val="20"/>
      <w:szCs w:val="20"/>
    </w:rPr>
  </w:style>
  <w:style w:type="paragraph" w:styleId="CommentSubject">
    <w:name w:val="annotation subject"/>
    <w:basedOn w:val="CommentText"/>
    <w:next w:val="CommentText"/>
    <w:link w:val="CommentSubjectChar"/>
    <w:uiPriority w:val="99"/>
    <w:semiHidden/>
    <w:unhideWhenUsed/>
    <w:rsid w:val="00BD3FA3"/>
    <w:rPr>
      <w:b/>
      <w:bCs/>
    </w:rPr>
  </w:style>
  <w:style w:type="character" w:customStyle="1" w:styleId="CommentSubjectChar">
    <w:name w:val="Comment Subject Char"/>
    <w:basedOn w:val="CommentTextChar"/>
    <w:link w:val="CommentSubject"/>
    <w:uiPriority w:val="99"/>
    <w:semiHidden/>
    <w:rsid w:val="00BD3FA3"/>
    <w:rPr>
      <w:b/>
      <w:bCs/>
      <w:sz w:val="20"/>
      <w:szCs w:val="20"/>
    </w:rPr>
  </w:style>
  <w:style w:type="paragraph" w:customStyle="1" w:styleId="Default">
    <w:name w:val="Default"/>
    <w:rsid w:val="00612409"/>
    <w:pPr>
      <w:autoSpaceDE w:val="0"/>
      <w:autoSpaceDN w:val="0"/>
      <w:adjustRightInd w:val="0"/>
    </w:pPr>
    <w:rPr>
      <w:rFonts w:ascii="Cambria" w:hAnsi="Cambria" w:cs="Cambria"/>
      <w:color w:val="000000"/>
      <w:sz w:val="24"/>
      <w:szCs w:val="24"/>
    </w:rPr>
  </w:style>
  <w:style w:type="character" w:customStyle="1" w:styleId="Heading1Char">
    <w:name w:val="Heading 1 Char"/>
    <w:basedOn w:val="DefaultParagraphFont"/>
    <w:link w:val="Heading1"/>
    <w:rsid w:val="00482417"/>
    <w:rPr>
      <w:rFonts w:ascii="Arial Narrow" w:eastAsia="Times New Roman" w:hAnsi="Arial Narrow" w:cs="Times New Roman"/>
      <w:b/>
      <w:bCs/>
      <w:sz w:val="44"/>
      <w:szCs w:val="24"/>
    </w:rPr>
  </w:style>
  <w:style w:type="character" w:customStyle="1" w:styleId="Heading2Char">
    <w:name w:val="Heading 2 Char"/>
    <w:basedOn w:val="DefaultParagraphFont"/>
    <w:link w:val="Heading2"/>
    <w:rsid w:val="00482417"/>
    <w:rPr>
      <w:rFonts w:ascii="Arial Narrow" w:eastAsia="Times New Roman" w:hAnsi="Arial Narrow" w:cs="Times New Roman"/>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CD0"/>
  </w:style>
  <w:style w:type="paragraph" w:styleId="Heading1">
    <w:name w:val="heading 1"/>
    <w:basedOn w:val="Normal"/>
    <w:next w:val="Normal"/>
    <w:link w:val="Heading1Char"/>
    <w:qFormat/>
    <w:rsid w:val="00482417"/>
    <w:pPr>
      <w:keepNext/>
      <w:jc w:val="center"/>
      <w:outlineLvl w:val="0"/>
    </w:pPr>
    <w:rPr>
      <w:rFonts w:ascii="Arial Narrow" w:eastAsia="Times New Roman" w:hAnsi="Arial Narrow" w:cs="Times New Roman"/>
      <w:b/>
      <w:bCs/>
      <w:sz w:val="44"/>
      <w:szCs w:val="24"/>
    </w:rPr>
  </w:style>
  <w:style w:type="paragraph" w:styleId="Heading2">
    <w:name w:val="heading 2"/>
    <w:basedOn w:val="Normal"/>
    <w:next w:val="Normal"/>
    <w:link w:val="Heading2Char"/>
    <w:qFormat/>
    <w:rsid w:val="00482417"/>
    <w:pPr>
      <w:keepNext/>
      <w:outlineLvl w:val="1"/>
    </w:pPr>
    <w:rPr>
      <w:rFonts w:ascii="Arial Narrow" w:eastAsia="Times New Roman" w:hAnsi="Arial Narrow"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31CD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31CD0"/>
    <w:rPr>
      <w:color w:val="0000FF" w:themeColor="hyperlink"/>
      <w:u w:val="single"/>
    </w:rPr>
  </w:style>
  <w:style w:type="paragraph" w:styleId="BalloonText">
    <w:name w:val="Balloon Text"/>
    <w:basedOn w:val="Normal"/>
    <w:link w:val="BalloonTextChar"/>
    <w:uiPriority w:val="99"/>
    <w:semiHidden/>
    <w:unhideWhenUsed/>
    <w:rsid w:val="00C623F0"/>
    <w:rPr>
      <w:rFonts w:ascii="Tahoma" w:hAnsi="Tahoma" w:cs="Tahoma"/>
      <w:sz w:val="16"/>
      <w:szCs w:val="16"/>
    </w:rPr>
  </w:style>
  <w:style w:type="character" w:customStyle="1" w:styleId="BalloonTextChar">
    <w:name w:val="Balloon Text Char"/>
    <w:basedOn w:val="DefaultParagraphFont"/>
    <w:link w:val="BalloonText"/>
    <w:uiPriority w:val="99"/>
    <w:semiHidden/>
    <w:rsid w:val="00C623F0"/>
    <w:rPr>
      <w:rFonts w:ascii="Tahoma" w:hAnsi="Tahoma" w:cs="Tahoma"/>
      <w:sz w:val="16"/>
      <w:szCs w:val="16"/>
    </w:rPr>
  </w:style>
  <w:style w:type="paragraph" w:styleId="Header">
    <w:name w:val="header"/>
    <w:basedOn w:val="Normal"/>
    <w:link w:val="HeaderChar"/>
    <w:uiPriority w:val="99"/>
    <w:unhideWhenUsed/>
    <w:rsid w:val="00C623F0"/>
    <w:pPr>
      <w:tabs>
        <w:tab w:val="center" w:pos="4680"/>
        <w:tab w:val="right" w:pos="9360"/>
      </w:tabs>
    </w:pPr>
  </w:style>
  <w:style w:type="character" w:customStyle="1" w:styleId="HeaderChar">
    <w:name w:val="Header Char"/>
    <w:basedOn w:val="DefaultParagraphFont"/>
    <w:link w:val="Header"/>
    <w:uiPriority w:val="99"/>
    <w:rsid w:val="00C623F0"/>
  </w:style>
  <w:style w:type="paragraph" w:styleId="Footer">
    <w:name w:val="footer"/>
    <w:basedOn w:val="Normal"/>
    <w:link w:val="FooterChar"/>
    <w:uiPriority w:val="99"/>
    <w:unhideWhenUsed/>
    <w:rsid w:val="00C623F0"/>
    <w:pPr>
      <w:tabs>
        <w:tab w:val="center" w:pos="4680"/>
        <w:tab w:val="right" w:pos="9360"/>
      </w:tabs>
    </w:pPr>
  </w:style>
  <w:style w:type="character" w:customStyle="1" w:styleId="FooterChar">
    <w:name w:val="Footer Char"/>
    <w:basedOn w:val="DefaultParagraphFont"/>
    <w:link w:val="Footer"/>
    <w:uiPriority w:val="99"/>
    <w:rsid w:val="00C623F0"/>
  </w:style>
  <w:style w:type="paragraph" w:styleId="BodyTextIndent">
    <w:name w:val="Body Text Indent"/>
    <w:basedOn w:val="Normal"/>
    <w:link w:val="BodyTextIndentChar"/>
    <w:uiPriority w:val="99"/>
    <w:rsid w:val="00315E7E"/>
    <w:pPr>
      <w:tabs>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ind w:left="180" w:hanging="180"/>
    </w:pPr>
    <w:rPr>
      <w:rFonts w:ascii="Arial Narrow" w:eastAsia="Times New Roman" w:hAnsi="Arial Narrow" w:cs="Times New Roman"/>
      <w:sz w:val="24"/>
      <w:szCs w:val="20"/>
    </w:rPr>
  </w:style>
  <w:style w:type="character" w:customStyle="1" w:styleId="BodyTextIndentChar">
    <w:name w:val="Body Text Indent Char"/>
    <w:basedOn w:val="DefaultParagraphFont"/>
    <w:link w:val="BodyTextIndent"/>
    <w:uiPriority w:val="99"/>
    <w:rsid w:val="00315E7E"/>
    <w:rPr>
      <w:rFonts w:ascii="Arial Narrow" w:eastAsia="Times New Roman" w:hAnsi="Arial Narrow" w:cs="Times New Roman"/>
      <w:sz w:val="24"/>
      <w:szCs w:val="20"/>
    </w:rPr>
  </w:style>
  <w:style w:type="paragraph" w:customStyle="1" w:styleId="Pa6">
    <w:name w:val="Pa6"/>
    <w:basedOn w:val="Normal"/>
    <w:next w:val="Normal"/>
    <w:uiPriority w:val="99"/>
    <w:rsid w:val="00D65925"/>
    <w:pPr>
      <w:autoSpaceDE w:val="0"/>
      <w:autoSpaceDN w:val="0"/>
      <w:adjustRightInd w:val="0"/>
      <w:spacing w:line="241" w:lineRule="atLeast"/>
    </w:pPr>
    <w:rPr>
      <w:rFonts w:ascii="Arial" w:hAnsi="Arial" w:cs="Arial"/>
      <w:sz w:val="24"/>
      <w:szCs w:val="24"/>
    </w:rPr>
  </w:style>
  <w:style w:type="character" w:customStyle="1" w:styleId="A8">
    <w:name w:val="A8"/>
    <w:uiPriority w:val="99"/>
    <w:rsid w:val="00D65925"/>
    <w:rPr>
      <w:b/>
      <w:bCs/>
      <w:color w:val="221E1F"/>
      <w:sz w:val="18"/>
      <w:szCs w:val="18"/>
    </w:rPr>
  </w:style>
  <w:style w:type="paragraph" w:styleId="ListParagraph">
    <w:name w:val="List Paragraph"/>
    <w:basedOn w:val="Normal"/>
    <w:uiPriority w:val="34"/>
    <w:qFormat/>
    <w:rsid w:val="00444A46"/>
    <w:pPr>
      <w:ind w:left="720"/>
      <w:contextualSpacing/>
    </w:pPr>
  </w:style>
  <w:style w:type="paragraph" w:styleId="FootnoteText">
    <w:name w:val="footnote text"/>
    <w:basedOn w:val="Normal"/>
    <w:link w:val="FootnoteTextChar"/>
    <w:uiPriority w:val="99"/>
    <w:semiHidden/>
    <w:unhideWhenUsed/>
    <w:rsid w:val="00355C18"/>
    <w:rPr>
      <w:sz w:val="20"/>
      <w:szCs w:val="20"/>
    </w:rPr>
  </w:style>
  <w:style w:type="character" w:customStyle="1" w:styleId="FootnoteTextChar">
    <w:name w:val="Footnote Text Char"/>
    <w:basedOn w:val="DefaultParagraphFont"/>
    <w:link w:val="FootnoteText"/>
    <w:uiPriority w:val="99"/>
    <w:semiHidden/>
    <w:rsid w:val="00355C18"/>
    <w:rPr>
      <w:sz w:val="20"/>
      <w:szCs w:val="20"/>
    </w:rPr>
  </w:style>
  <w:style w:type="character" w:styleId="FootnoteReference">
    <w:name w:val="footnote reference"/>
    <w:basedOn w:val="DefaultParagraphFont"/>
    <w:uiPriority w:val="99"/>
    <w:semiHidden/>
    <w:unhideWhenUsed/>
    <w:rsid w:val="00355C18"/>
    <w:rPr>
      <w:vertAlign w:val="superscript"/>
    </w:rPr>
  </w:style>
  <w:style w:type="table" w:styleId="TableGrid">
    <w:name w:val="Table Grid"/>
    <w:basedOn w:val="TableNormal"/>
    <w:uiPriority w:val="59"/>
    <w:rsid w:val="00236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5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7FF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5D6D"/>
    <w:rPr>
      <w:color w:val="800080" w:themeColor="followedHyperlink"/>
      <w:u w:val="single"/>
    </w:rPr>
  </w:style>
  <w:style w:type="paragraph" w:styleId="Title">
    <w:name w:val="Title"/>
    <w:basedOn w:val="Normal"/>
    <w:next w:val="Normal"/>
    <w:link w:val="TitleChar"/>
    <w:uiPriority w:val="10"/>
    <w:qFormat/>
    <w:rsid w:val="00A214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141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rsid w:val="00A5518A"/>
    <w:pPr>
      <w:spacing w:after="120"/>
    </w:pPr>
    <w:rPr>
      <w:rFonts w:ascii="Arial" w:eastAsia="Times New Roman" w:hAnsi="Arial" w:cs="Arial"/>
      <w:sz w:val="24"/>
      <w:szCs w:val="24"/>
    </w:rPr>
  </w:style>
  <w:style w:type="character" w:customStyle="1" w:styleId="BodyTextChar">
    <w:name w:val="Body Text Char"/>
    <w:basedOn w:val="DefaultParagraphFont"/>
    <w:link w:val="BodyText"/>
    <w:rsid w:val="00A5518A"/>
    <w:rPr>
      <w:rFonts w:ascii="Arial" w:eastAsia="Times New Roman" w:hAnsi="Arial" w:cs="Arial"/>
      <w:sz w:val="24"/>
      <w:szCs w:val="24"/>
    </w:rPr>
  </w:style>
  <w:style w:type="character" w:styleId="CommentReference">
    <w:name w:val="annotation reference"/>
    <w:basedOn w:val="DefaultParagraphFont"/>
    <w:uiPriority w:val="99"/>
    <w:semiHidden/>
    <w:unhideWhenUsed/>
    <w:rsid w:val="00BD3FA3"/>
    <w:rPr>
      <w:sz w:val="16"/>
      <w:szCs w:val="16"/>
    </w:rPr>
  </w:style>
  <w:style w:type="paragraph" w:styleId="CommentText">
    <w:name w:val="annotation text"/>
    <w:basedOn w:val="Normal"/>
    <w:link w:val="CommentTextChar"/>
    <w:uiPriority w:val="99"/>
    <w:semiHidden/>
    <w:unhideWhenUsed/>
    <w:rsid w:val="00BD3FA3"/>
    <w:rPr>
      <w:sz w:val="20"/>
      <w:szCs w:val="20"/>
    </w:rPr>
  </w:style>
  <w:style w:type="character" w:customStyle="1" w:styleId="CommentTextChar">
    <w:name w:val="Comment Text Char"/>
    <w:basedOn w:val="DefaultParagraphFont"/>
    <w:link w:val="CommentText"/>
    <w:uiPriority w:val="99"/>
    <w:semiHidden/>
    <w:rsid w:val="00BD3FA3"/>
    <w:rPr>
      <w:sz w:val="20"/>
      <w:szCs w:val="20"/>
    </w:rPr>
  </w:style>
  <w:style w:type="paragraph" w:styleId="CommentSubject">
    <w:name w:val="annotation subject"/>
    <w:basedOn w:val="CommentText"/>
    <w:next w:val="CommentText"/>
    <w:link w:val="CommentSubjectChar"/>
    <w:uiPriority w:val="99"/>
    <w:semiHidden/>
    <w:unhideWhenUsed/>
    <w:rsid w:val="00BD3FA3"/>
    <w:rPr>
      <w:b/>
      <w:bCs/>
    </w:rPr>
  </w:style>
  <w:style w:type="character" w:customStyle="1" w:styleId="CommentSubjectChar">
    <w:name w:val="Comment Subject Char"/>
    <w:basedOn w:val="CommentTextChar"/>
    <w:link w:val="CommentSubject"/>
    <w:uiPriority w:val="99"/>
    <w:semiHidden/>
    <w:rsid w:val="00BD3FA3"/>
    <w:rPr>
      <w:b/>
      <w:bCs/>
      <w:sz w:val="20"/>
      <w:szCs w:val="20"/>
    </w:rPr>
  </w:style>
  <w:style w:type="paragraph" w:customStyle="1" w:styleId="Default">
    <w:name w:val="Default"/>
    <w:rsid w:val="00612409"/>
    <w:pPr>
      <w:autoSpaceDE w:val="0"/>
      <w:autoSpaceDN w:val="0"/>
      <w:adjustRightInd w:val="0"/>
    </w:pPr>
    <w:rPr>
      <w:rFonts w:ascii="Cambria" w:hAnsi="Cambria" w:cs="Cambria"/>
      <w:color w:val="000000"/>
      <w:sz w:val="24"/>
      <w:szCs w:val="24"/>
    </w:rPr>
  </w:style>
  <w:style w:type="character" w:customStyle="1" w:styleId="Heading1Char">
    <w:name w:val="Heading 1 Char"/>
    <w:basedOn w:val="DefaultParagraphFont"/>
    <w:link w:val="Heading1"/>
    <w:rsid w:val="00482417"/>
    <w:rPr>
      <w:rFonts w:ascii="Arial Narrow" w:eastAsia="Times New Roman" w:hAnsi="Arial Narrow" w:cs="Times New Roman"/>
      <w:b/>
      <w:bCs/>
      <w:sz w:val="44"/>
      <w:szCs w:val="24"/>
    </w:rPr>
  </w:style>
  <w:style w:type="character" w:customStyle="1" w:styleId="Heading2Char">
    <w:name w:val="Heading 2 Char"/>
    <w:basedOn w:val="DefaultParagraphFont"/>
    <w:link w:val="Heading2"/>
    <w:rsid w:val="00482417"/>
    <w:rPr>
      <w:rFonts w:ascii="Arial Narrow" w:eastAsia="Times New Roman" w:hAnsi="Arial Narrow"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4065">
      <w:bodyDiv w:val="1"/>
      <w:marLeft w:val="0"/>
      <w:marRight w:val="0"/>
      <w:marTop w:val="0"/>
      <w:marBottom w:val="0"/>
      <w:divBdr>
        <w:top w:val="none" w:sz="0" w:space="0" w:color="auto"/>
        <w:left w:val="none" w:sz="0" w:space="0" w:color="auto"/>
        <w:bottom w:val="none" w:sz="0" w:space="0" w:color="auto"/>
        <w:right w:val="none" w:sz="0" w:space="0" w:color="auto"/>
      </w:divBdr>
      <w:divsChild>
        <w:div w:id="1795438047">
          <w:marLeft w:val="547"/>
          <w:marRight w:val="0"/>
          <w:marTop w:val="0"/>
          <w:marBottom w:val="0"/>
          <w:divBdr>
            <w:top w:val="none" w:sz="0" w:space="0" w:color="auto"/>
            <w:left w:val="none" w:sz="0" w:space="0" w:color="auto"/>
            <w:bottom w:val="none" w:sz="0" w:space="0" w:color="auto"/>
            <w:right w:val="none" w:sz="0" w:space="0" w:color="auto"/>
          </w:divBdr>
        </w:div>
        <w:div w:id="793525703">
          <w:marLeft w:val="547"/>
          <w:marRight w:val="0"/>
          <w:marTop w:val="0"/>
          <w:marBottom w:val="0"/>
          <w:divBdr>
            <w:top w:val="none" w:sz="0" w:space="0" w:color="auto"/>
            <w:left w:val="none" w:sz="0" w:space="0" w:color="auto"/>
            <w:bottom w:val="none" w:sz="0" w:space="0" w:color="auto"/>
            <w:right w:val="none" w:sz="0" w:space="0" w:color="auto"/>
          </w:divBdr>
        </w:div>
        <w:div w:id="1689019278">
          <w:marLeft w:val="547"/>
          <w:marRight w:val="0"/>
          <w:marTop w:val="0"/>
          <w:marBottom w:val="0"/>
          <w:divBdr>
            <w:top w:val="none" w:sz="0" w:space="0" w:color="auto"/>
            <w:left w:val="none" w:sz="0" w:space="0" w:color="auto"/>
            <w:bottom w:val="none" w:sz="0" w:space="0" w:color="auto"/>
            <w:right w:val="none" w:sz="0" w:space="0" w:color="auto"/>
          </w:divBdr>
        </w:div>
        <w:div w:id="259223086">
          <w:marLeft w:val="547"/>
          <w:marRight w:val="0"/>
          <w:marTop w:val="0"/>
          <w:marBottom w:val="0"/>
          <w:divBdr>
            <w:top w:val="none" w:sz="0" w:space="0" w:color="auto"/>
            <w:left w:val="none" w:sz="0" w:space="0" w:color="auto"/>
            <w:bottom w:val="none" w:sz="0" w:space="0" w:color="auto"/>
            <w:right w:val="none" w:sz="0" w:space="0" w:color="auto"/>
          </w:divBdr>
        </w:div>
      </w:divsChild>
    </w:div>
    <w:div w:id="789477991">
      <w:bodyDiv w:val="1"/>
      <w:marLeft w:val="0"/>
      <w:marRight w:val="0"/>
      <w:marTop w:val="0"/>
      <w:marBottom w:val="0"/>
      <w:divBdr>
        <w:top w:val="none" w:sz="0" w:space="0" w:color="auto"/>
        <w:left w:val="none" w:sz="0" w:space="0" w:color="auto"/>
        <w:bottom w:val="none" w:sz="0" w:space="0" w:color="auto"/>
        <w:right w:val="none" w:sz="0" w:space="0" w:color="auto"/>
      </w:divBdr>
      <w:divsChild>
        <w:div w:id="17197188">
          <w:marLeft w:val="0"/>
          <w:marRight w:val="0"/>
          <w:marTop w:val="0"/>
          <w:marBottom w:val="0"/>
          <w:divBdr>
            <w:top w:val="none" w:sz="0" w:space="0" w:color="auto"/>
            <w:left w:val="none" w:sz="0" w:space="0" w:color="auto"/>
            <w:bottom w:val="none" w:sz="0" w:space="0" w:color="auto"/>
            <w:right w:val="none" w:sz="0" w:space="0" w:color="auto"/>
          </w:divBdr>
        </w:div>
        <w:div w:id="1049063864">
          <w:marLeft w:val="0"/>
          <w:marRight w:val="0"/>
          <w:marTop w:val="0"/>
          <w:marBottom w:val="0"/>
          <w:divBdr>
            <w:top w:val="none" w:sz="0" w:space="0" w:color="auto"/>
            <w:left w:val="none" w:sz="0" w:space="0" w:color="auto"/>
            <w:bottom w:val="none" w:sz="0" w:space="0" w:color="auto"/>
            <w:right w:val="none" w:sz="0" w:space="0" w:color="auto"/>
          </w:divBdr>
        </w:div>
        <w:div w:id="1412852474">
          <w:marLeft w:val="0"/>
          <w:marRight w:val="0"/>
          <w:marTop w:val="0"/>
          <w:marBottom w:val="0"/>
          <w:divBdr>
            <w:top w:val="none" w:sz="0" w:space="0" w:color="auto"/>
            <w:left w:val="none" w:sz="0" w:space="0" w:color="auto"/>
            <w:bottom w:val="none" w:sz="0" w:space="0" w:color="auto"/>
            <w:right w:val="none" w:sz="0" w:space="0" w:color="auto"/>
          </w:divBdr>
        </w:div>
      </w:divsChild>
    </w:div>
    <w:div w:id="1101991237">
      <w:bodyDiv w:val="1"/>
      <w:marLeft w:val="0"/>
      <w:marRight w:val="0"/>
      <w:marTop w:val="0"/>
      <w:marBottom w:val="0"/>
      <w:divBdr>
        <w:top w:val="none" w:sz="0" w:space="0" w:color="auto"/>
        <w:left w:val="none" w:sz="0" w:space="0" w:color="auto"/>
        <w:bottom w:val="none" w:sz="0" w:space="0" w:color="auto"/>
        <w:right w:val="none" w:sz="0" w:space="0" w:color="auto"/>
      </w:divBdr>
      <w:divsChild>
        <w:div w:id="4092439">
          <w:marLeft w:val="0"/>
          <w:marRight w:val="0"/>
          <w:marTop w:val="0"/>
          <w:marBottom w:val="0"/>
          <w:divBdr>
            <w:top w:val="none" w:sz="0" w:space="0" w:color="auto"/>
            <w:left w:val="none" w:sz="0" w:space="0" w:color="auto"/>
            <w:bottom w:val="none" w:sz="0" w:space="0" w:color="auto"/>
            <w:right w:val="none" w:sz="0" w:space="0" w:color="auto"/>
          </w:divBdr>
        </w:div>
        <w:div w:id="104809618">
          <w:marLeft w:val="0"/>
          <w:marRight w:val="0"/>
          <w:marTop w:val="0"/>
          <w:marBottom w:val="0"/>
          <w:divBdr>
            <w:top w:val="none" w:sz="0" w:space="0" w:color="auto"/>
            <w:left w:val="none" w:sz="0" w:space="0" w:color="auto"/>
            <w:bottom w:val="none" w:sz="0" w:space="0" w:color="auto"/>
            <w:right w:val="none" w:sz="0" w:space="0" w:color="auto"/>
          </w:divBdr>
        </w:div>
        <w:div w:id="145512855">
          <w:marLeft w:val="0"/>
          <w:marRight w:val="0"/>
          <w:marTop w:val="0"/>
          <w:marBottom w:val="0"/>
          <w:divBdr>
            <w:top w:val="none" w:sz="0" w:space="0" w:color="auto"/>
            <w:left w:val="none" w:sz="0" w:space="0" w:color="auto"/>
            <w:bottom w:val="none" w:sz="0" w:space="0" w:color="auto"/>
            <w:right w:val="none" w:sz="0" w:space="0" w:color="auto"/>
          </w:divBdr>
        </w:div>
        <w:div w:id="179052963">
          <w:marLeft w:val="0"/>
          <w:marRight w:val="0"/>
          <w:marTop w:val="0"/>
          <w:marBottom w:val="0"/>
          <w:divBdr>
            <w:top w:val="none" w:sz="0" w:space="0" w:color="auto"/>
            <w:left w:val="none" w:sz="0" w:space="0" w:color="auto"/>
            <w:bottom w:val="none" w:sz="0" w:space="0" w:color="auto"/>
            <w:right w:val="none" w:sz="0" w:space="0" w:color="auto"/>
          </w:divBdr>
        </w:div>
        <w:div w:id="189689720">
          <w:marLeft w:val="0"/>
          <w:marRight w:val="0"/>
          <w:marTop w:val="0"/>
          <w:marBottom w:val="0"/>
          <w:divBdr>
            <w:top w:val="none" w:sz="0" w:space="0" w:color="auto"/>
            <w:left w:val="none" w:sz="0" w:space="0" w:color="auto"/>
            <w:bottom w:val="none" w:sz="0" w:space="0" w:color="auto"/>
            <w:right w:val="none" w:sz="0" w:space="0" w:color="auto"/>
          </w:divBdr>
        </w:div>
        <w:div w:id="198393147">
          <w:marLeft w:val="0"/>
          <w:marRight w:val="0"/>
          <w:marTop w:val="0"/>
          <w:marBottom w:val="0"/>
          <w:divBdr>
            <w:top w:val="none" w:sz="0" w:space="0" w:color="auto"/>
            <w:left w:val="none" w:sz="0" w:space="0" w:color="auto"/>
            <w:bottom w:val="none" w:sz="0" w:space="0" w:color="auto"/>
            <w:right w:val="none" w:sz="0" w:space="0" w:color="auto"/>
          </w:divBdr>
        </w:div>
        <w:div w:id="239483827">
          <w:marLeft w:val="0"/>
          <w:marRight w:val="0"/>
          <w:marTop w:val="0"/>
          <w:marBottom w:val="0"/>
          <w:divBdr>
            <w:top w:val="none" w:sz="0" w:space="0" w:color="auto"/>
            <w:left w:val="none" w:sz="0" w:space="0" w:color="auto"/>
            <w:bottom w:val="none" w:sz="0" w:space="0" w:color="auto"/>
            <w:right w:val="none" w:sz="0" w:space="0" w:color="auto"/>
          </w:divBdr>
        </w:div>
        <w:div w:id="249434323">
          <w:marLeft w:val="0"/>
          <w:marRight w:val="0"/>
          <w:marTop w:val="0"/>
          <w:marBottom w:val="0"/>
          <w:divBdr>
            <w:top w:val="none" w:sz="0" w:space="0" w:color="auto"/>
            <w:left w:val="none" w:sz="0" w:space="0" w:color="auto"/>
            <w:bottom w:val="none" w:sz="0" w:space="0" w:color="auto"/>
            <w:right w:val="none" w:sz="0" w:space="0" w:color="auto"/>
          </w:divBdr>
        </w:div>
        <w:div w:id="268779355">
          <w:marLeft w:val="0"/>
          <w:marRight w:val="0"/>
          <w:marTop w:val="0"/>
          <w:marBottom w:val="0"/>
          <w:divBdr>
            <w:top w:val="none" w:sz="0" w:space="0" w:color="auto"/>
            <w:left w:val="none" w:sz="0" w:space="0" w:color="auto"/>
            <w:bottom w:val="none" w:sz="0" w:space="0" w:color="auto"/>
            <w:right w:val="none" w:sz="0" w:space="0" w:color="auto"/>
          </w:divBdr>
        </w:div>
        <w:div w:id="272446607">
          <w:marLeft w:val="0"/>
          <w:marRight w:val="0"/>
          <w:marTop w:val="0"/>
          <w:marBottom w:val="0"/>
          <w:divBdr>
            <w:top w:val="none" w:sz="0" w:space="0" w:color="auto"/>
            <w:left w:val="none" w:sz="0" w:space="0" w:color="auto"/>
            <w:bottom w:val="none" w:sz="0" w:space="0" w:color="auto"/>
            <w:right w:val="none" w:sz="0" w:space="0" w:color="auto"/>
          </w:divBdr>
        </w:div>
        <w:div w:id="292827596">
          <w:marLeft w:val="0"/>
          <w:marRight w:val="0"/>
          <w:marTop w:val="0"/>
          <w:marBottom w:val="0"/>
          <w:divBdr>
            <w:top w:val="none" w:sz="0" w:space="0" w:color="auto"/>
            <w:left w:val="none" w:sz="0" w:space="0" w:color="auto"/>
            <w:bottom w:val="none" w:sz="0" w:space="0" w:color="auto"/>
            <w:right w:val="none" w:sz="0" w:space="0" w:color="auto"/>
          </w:divBdr>
        </w:div>
        <w:div w:id="370688218">
          <w:marLeft w:val="0"/>
          <w:marRight w:val="0"/>
          <w:marTop w:val="0"/>
          <w:marBottom w:val="0"/>
          <w:divBdr>
            <w:top w:val="none" w:sz="0" w:space="0" w:color="auto"/>
            <w:left w:val="none" w:sz="0" w:space="0" w:color="auto"/>
            <w:bottom w:val="none" w:sz="0" w:space="0" w:color="auto"/>
            <w:right w:val="none" w:sz="0" w:space="0" w:color="auto"/>
          </w:divBdr>
        </w:div>
        <w:div w:id="379521576">
          <w:marLeft w:val="0"/>
          <w:marRight w:val="0"/>
          <w:marTop w:val="0"/>
          <w:marBottom w:val="0"/>
          <w:divBdr>
            <w:top w:val="none" w:sz="0" w:space="0" w:color="auto"/>
            <w:left w:val="none" w:sz="0" w:space="0" w:color="auto"/>
            <w:bottom w:val="none" w:sz="0" w:space="0" w:color="auto"/>
            <w:right w:val="none" w:sz="0" w:space="0" w:color="auto"/>
          </w:divBdr>
        </w:div>
        <w:div w:id="391971727">
          <w:marLeft w:val="0"/>
          <w:marRight w:val="0"/>
          <w:marTop w:val="0"/>
          <w:marBottom w:val="0"/>
          <w:divBdr>
            <w:top w:val="none" w:sz="0" w:space="0" w:color="auto"/>
            <w:left w:val="none" w:sz="0" w:space="0" w:color="auto"/>
            <w:bottom w:val="none" w:sz="0" w:space="0" w:color="auto"/>
            <w:right w:val="none" w:sz="0" w:space="0" w:color="auto"/>
          </w:divBdr>
        </w:div>
        <w:div w:id="408387239">
          <w:marLeft w:val="0"/>
          <w:marRight w:val="0"/>
          <w:marTop w:val="0"/>
          <w:marBottom w:val="0"/>
          <w:divBdr>
            <w:top w:val="none" w:sz="0" w:space="0" w:color="auto"/>
            <w:left w:val="none" w:sz="0" w:space="0" w:color="auto"/>
            <w:bottom w:val="none" w:sz="0" w:space="0" w:color="auto"/>
            <w:right w:val="none" w:sz="0" w:space="0" w:color="auto"/>
          </w:divBdr>
        </w:div>
        <w:div w:id="413628041">
          <w:marLeft w:val="0"/>
          <w:marRight w:val="0"/>
          <w:marTop w:val="0"/>
          <w:marBottom w:val="0"/>
          <w:divBdr>
            <w:top w:val="none" w:sz="0" w:space="0" w:color="auto"/>
            <w:left w:val="none" w:sz="0" w:space="0" w:color="auto"/>
            <w:bottom w:val="none" w:sz="0" w:space="0" w:color="auto"/>
            <w:right w:val="none" w:sz="0" w:space="0" w:color="auto"/>
          </w:divBdr>
        </w:div>
        <w:div w:id="460727709">
          <w:marLeft w:val="0"/>
          <w:marRight w:val="0"/>
          <w:marTop w:val="0"/>
          <w:marBottom w:val="0"/>
          <w:divBdr>
            <w:top w:val="none" w:sz="0" w:space="0" w:color="auto"/>
            <w:left w:val="none" w:sz="0" w:space="0" w:color="auto"/>
            <w:bottom w:val="none" w:sz="0" w:space="0" w:color="auto"/>
            <w:right w:val="none" w:sz="0" w:space="0" w:color="auto"/>
          </w:divBdr>
        </w:div>
        <w:div w:id="484321400">
          <w:marLeft w:val="0"/>
          <w:marRight w:val="0"/>
          <w:marTop w:val="0"/>
          <w:marBottom w:val="0"/>
          <w:divBdr>
            <w:top w:val="none" w:sz="0" w:space="0" w:color="auto"/>
            <w:left w:val="none" w:sz="0" w:space="0" w:color="auto"/>
            <w:bottom w:val="none" w:sz="0" w:space="0" w:color="auto"/>
            <w:right w:val="none" w:sz="0" w:space="0" w:color="auto"/>
          </w:divBdr>
        </w:div>
        <w:div w:id="496389471">
          <w:marLeft w:val="0"/>
          <w:marRight w:val="0"/>
          <w:marTop w:val="0"/>
          <w:marBottom w:val="0"/>
          <w:divBdr>
            <w:top w:val="none" w:sz="0" w:space="0" w:color="auto"/>
            <w:left w:val="none" w:sz="0" w:space="0" w:color="auto"/>
            <w:bottom w:val="none" w:sz="0" w:space="0" w:color="auto"/>
            <w:right w:val="none" w:sz="0" w:space="0" w:color="auto"/>
          </w:divBdr>
        </w:div>
        <w:div w:id="552623536">
          <w:marLeft w:val="0"/>
          <w:marRight w:val="0"/>
          <w:marTop w:val="0"/>
          <w:marBottom w:val="0"/>
          <w:divBdr>
            <w:top w:val="none" w:sz="0" w:space="0" w:color="auto"/>
            <w:left w:val="none" w:sz="0" w:space="0" w:color="auto"/>
            <w:bottom w:val="none" w:sz="0" w:space="0" w:color="auto"/>
            <w:right w:val="none" w:sz="0" w:space="0" w:color="auto"/>
          </w:divBdr>
        </w:div>
        <w:div w:id="560678762">
          <w:marLeft w:val="0"/>
          <w:marRight w:val="0"/>
          <w:marTop w:val="0"/>
          <w:marBottom w:val="0"/>
          <w:divBdr>
            <w:top w:val="none" w:sz="0" w:space="0" w:color="auto"/>
            <w:left w:val="none" w:sz="0" w:space="0" w:color="auto"/>
            <w:bottom w:val="none" w:sz="0" w:space="0" w:color="auto"/>
            <w:right w:val="none" w:sz="0" w:space="0" w:color="auto"/>
          </w:divBdr>
        </w:div>
        <w:div w:id="564148061">
          <w:marLeft w:val="0"/>
          <w:marRight w:val="0"/>
          <w:marTop w:val="0"/>
          <w:marBottom w:val="0"/>
          <w:divBdr>
            <w:top w:val="none" w:sz="0" w:space="0" w:color="auto"/>
            <w:left w:val="none" w:sz="0" w:space="0" w:color="auto"/>
            <w:bottom w:val="none" w:sz="0" w:space="0" w:color="auto"/>
            <w:right w:val="none" w:sz="0" w:space="0" w:color="auto"/>
          </w:divBdr>
        </w:div>
        <w:div w:id="624000476">
          <w:marLeft w:val="0"/>
          <w:marRight w:val="0"/>
          <w:marTop w:val="0"/>
          <w:marBottom w:val="0"/>
          <w:divBdr>
            <w:top w:val="none" w:sz="0" w:space="0" w:color="auto"/>
            <w:left w:val="none" w:sz="0" w:space="0" w:color="auto"/>
            <w:bottom w:val="none" w:sz="0" w:space="0" w:color="auto"/>
            <w:right w:val="none" w:sz="0" w:space="0" w:color="auto"/>
          </w:divBdr>
        </w:div>
        <w:div w:id="675615099">
          <w:marLeft w:val="0"/>
          <w:marRight w:val="0"/>
          <w:marTop w:val="0"/>
          <w:marBottom w:val="0"/>
          <w:divBdr>
            <w:top w:val="none" w:sz="0" w:space="0" w:color="auto"/>
            <w:left w:val="none" w:sz="0" w:space="0" w:color="auto"/>
            <w:bottom w:val="none" w:sz="0" w:space="0" w:color="auto"/>
            <w:right w:val="none" w:sz="0" w:space="0" w:color="auto"/>
          </w:divBdr>
        </w:div>
        <w:div w:id="697320844">
          <w:marLeft w:val="0"/>
          <w:marRight w:val="0"/>
          <w:marTop w:val="0"/>
          <w:marBottom w:val="0"/>
          <w:divBdr>
            <w:top w:val="none" w:sz="0" w:space="0" w:color="auto"/>
            <w:left w:val="none" w:sz="0" w:space="0" w:color="auto"/>
            <w:bottom w:val="none" w:sz="0" w:space="0" w:color="auto"/>
            <w:right w:val="none" w:sz="0" w:space="0" w:color="auto"/>
          </w:divBdr>
        </w:div>
        <w:div w:id="785193713">
          <w:marLeft w:val="0"/>
          <w:marRight w:val="0"/>
          <w:marTop w:val="0"/>
          <w:marBottom w:val="0"/>
          <w:divBdr>
            <w:top w:val="none" w:sz="0" w:space="0" w:color="auto"/>
            <w:left w:val="none" w:sz="0" w:space="0" w:color="auto"/>
            <w:bottom w:val="none" w:sz="0" w:space="0" w:color="auto"/>
            <w:right w:val="none" w:sz="0" w:space="0" w:color="auto"/>
          </w:divBdr>
        </w:div>
        <w:div w:id="794829711">
          <w:marLeft w:val="0"/>
          <w:marRight w:val="0"/>
          <w:marTop w:val="0"/>
          <w:marBottom w:val="0"/>
          <w:divBdr>
            <w:top w:val="none" w:sz="0" w:space="0" w:color="auto"/>
            <w:left w:val="none" w:sz="0" w:space="0" w:color="auto"/>
            <w:bottom w:val="none" w:sz="0" w:space="0" w:color="auto"/>
            <w:right w:val="none" w:sz="0" w:space="0" w:color="auto"/>
          </w:divBdr>
        </w:div>
        <w:div w:id="796802505">
          <w:marLeft w:val="0"/>
          <w:marRight w:val="0"/>
          <w:marTop w:val="0"/>
          <w:marBottom w:val="0"/>
          <w:divBdr>
            <w:top w:val="none" w:sz="0" w:space="0" w:color="auto"/>
            <w:left w:val="none" w:sz="0" w:space="0" w:color="auto"/>
            <w:bottom w:val="none" w:sz="0" w:space="0" w:color="auto"/>
            <w:right w:val="none" w:sz="0" w:space="0" w:color="auto"/>
          </w:divBdr>
        </w:div>
        <w:div w:id="881792566">
          <w:marLeft w:val="0"/>
          <w:marRight w:val="0"/>
          <w:marTop w:val="0"/>
          <w:marBottom w:val="0"/>
          <w:divBdr>
            <w:top w:val="none" w:sz="0" w:space="0" w:color="auto"/>
            <w:left w:val="none" w:sz="0" w:space="0" w:color="auto"/>
            <w:bottom w:val="none" w:sz="0" w:space="0" w:color="auto"/>
            <w:right w:val="none" w:sz="0" w:space="0" w:color="auto"/>
          </w:divBdr>
        </w:div>
        <w:div w:id="920873651">
          <w:marLeft w:val="0"/>
          <w:marRight w:val="0"/>
          <w:marTop w:val="0"/>
          <w:marBottom w:val="0"/>
          <w:divBdr>
            <w:top w:val="none" w:sz="0" w:space="0" w:color="auto"/>
            <w:left w:val="none" w:sz="0" w:space="0" w:color="auto"/>
            <w:bottom w:val="none" w:sz="0" w:space="0" w:color="auto"/>
            <w:right w:val="none" w:sz="0" w:space="0" w:color="auto"/>
          </w:divBdr>
        </w:div>
        <w:div w:id="1023092154">
          <w:marLeft w:val="0"/>
          <w:marRight w:val="0"/>
          <w:marTop w:val="0"/>
          <w:marBottom w:val="0"/>
          <w:divBdr>
            <w:top w:val="none" w:sz="0" w:space="0" w:color="auto"/>
            <w:left w:val="none" w:sz="0" w:space="0" w:color="auto"/>
            <w:bottom w:val="none" w:sz="0" w:space="0" w:color="auto"/>
            <w:right w:val="none" w:sz="0" w:space="0" w:color="auto"/>
          </w:divBdr>
        </w:div>
        <w:div w:id="1105880925">
          <w:marLeft w:val="0"/>
          <w:marRight w:val="0"/>
          <w:marTop w:val="0"/>
          <w:marBottom w:val="0"/>
          <w:divBdr>
            <w:top w:val="none" w:sz="0" w:space="0" w:color="auto"/>
            <w:left w:val="none" w:sz="0" w:space="0" w:color="auto"/>
            <w:bottom w:val="none" w:sz="0" w:space="0" w:color="auto"/>
            <w:right w:val="none" w:sz="0" w:space="0" w:color="auto"/>
          </w:divBdr>
        </w:div>
        <w:div w:id="1149860971">
          <w:marLeft w:val="0"/>
          <w:marRight w:val="0"/>
          <w:marTop w:val="0"/>
          <w:marBottom w:val="0"/>
          <w:divBdr>
            <w:top w:val="none" w:sz="0" w:space="0" w:color="auto"/>
            <w:left w:val="none" w:sz="0" w:space="0" w:color="auto"/>
            <w:bottom w:val="none" w:sz="0" w:space="0" w:color="auto"/>
            <w:right w:val="none" w:sz="0" w:space="0" w:color="auto"/>
          </w:divBdr>
        </w:div>
        <w:div w:id="1238901222">
          <w:marLeft w:val="0"/>
          <w:marRight w:val="0"/>
          <w:marTop w:val="0"/>
          <w:marBottom w:val="0"/>
          <w:divBdr>
            <w:top w:val="none" w:sz="0" w:space="0" w:color="auto"/>
            <w:left w:val="none" w:sz="0" w:space="0" w:color="auto"/>
            <w:bottom w:val="none" w:sz="0" w:space="0" w:color="auto"/>
            <w:right w:val="none" w:sz="0" w:space="0" w:color="auto"/>
          </w:divBdr>
        </w:div>
        <w:div w:id="1288269838">
          <w:marLeft w:val="0"/>
          <w:marRight w:val="0"/>
          <w:marTop w:val="0"/>
          <w:marBottom w:val="0"/>
          <w:divBdr>
            <w:top w:val="none" w:sz="0" w:space="0" w:color="auto"/>
            <w:left w:val="none" w:sz="0" w:space="0" w:color="auto"/>
            <w:bottom w:val="none" w:sz="0" w:space="0" w:color="auto"/>
            <w:right w:val="none" w:sz="0" w:space="0" w:color="auto"/>
          </w:divBdr>
        </w:div>
        <w:div w:id="1476291372">
          <w:marLeft w:val="0"/>
          <w:marRight w:val="0"/>
          <w:marTop w:val="0"/>
          <w:marBottom w:val="0"/>
          <w:divBdr>
            <w:top w:val="none" w:sz="0" w:space="0" w:color="auto"/>
            <w:left w:val="none" w:sz="0" w:space="0" w:color="auto"/>
            <w:bottom w:val="none" w:sz="0" w:space="0" w:color="auto"/>
            <w:right w:val="none" w:sz="0" w:space="0" w:color="auto"/>
          </w:divBdr>
        </w:div>
        <w:div w:id="1606157039">
          <w:marLeft w:val="0"/>
          <w:marRight w:val="0"/>
          <w:marTop w:val="0"/>
          <w:marBottom w:val="0"/>
          <w:divBdr>
            <w:top w:val="none" w:sz="0" w:space="0" w:color="auto"/>
            <w:left w:val="none" w:sz="0" w:space="0" w:color="auto"/>
            <w:bottom w:val="none" w:sz="0" w:space="0" w:color="auto"/>
            <w:right w:val="none" w:sz="0" w:space="0" w:color="auto"/>
          </w:divBdr>
        </w:div>
        <w:div w:id="1634752032">
          <w:marLeft w:val="0"/>
          <w:marRight w:val="0"/>
          <w:marTop w:val="0"/>
          <w:marBottom w:val="0"/>
          <w:divBdr>
            <w:top w:val="none" w:sz="0" w:space="0" w:color="auto"/>
            <w:left w:val="none" w:sz="0" w:space="0" w:color="auto"/>
            <w:bottom w:val="none" w:sz="0" w:space="0" w:color="auto"/>
            <w:right w:val="none" w:sz="0" w:space="0" w:color="auto"/>
          </w:divBdr>
        </w:div>
        <w:div w:id="1692755429">
          <w:marLeft w:val="0"/>
          <w:marRight w:val="0"/>
          <w:marTop w:val="0"/>
          <w:marBottom w:val="0"/>
          <w:divBdr>
            <w:top w:val="none" w:sz="0" w:space="0" w:color="auto"/>
            <w:left w:val="none" w:sz="0" w:space="0" w:color="auto"/>
            <w:bottom w:val="none" w:sz="0" w:space="0" w:color="auto"/>
            <w:right w:val="none" w:sz="0" w:space="0" w:color="auto"/>
          </w:divBdr>
        </w:div>
        <w:div w:id="1702780171">
          <w:marLeft w:val="0"/>
          <w:marRight w:val="0"/>
          <w:marTop w:val="0"/>
          <w:marBottom w:val="0"/>
          <w:divBdr>
            <w:top w:val="none" w:sz="0" w:space="0" w:color="auto"/>
            <w:left w:val="none" w:sz="0" w:space="0" w:color="auto"/>
            <w:bottom w:val="none" w:sz="0" w:space="0" w:color="auto"/>
            <w:right w:val="none" w:sz="0" w:space="0" w:color="auto"/>
          </w:divBdr>
        </w:div>
        <w:div w:id="1751539312">
          <w:marLeft w:val="0"/>
          <w:marRight w:val="0"/>
          <w:marTop w:val="0"/>
          <w:marBottom w:val="0"/>
          <w:divBdr>
            <w:top w:val="none" w:sz="0" w:space="0" w:color="auto"/>
            <w:left w:val="none" w:sz="0" w:space="0" w:color="auto"/>
            <w:bottom w:val="none" w:sz="0" w:space="0" w:color="auto"/>
            <w:right w:val="none" w:sz="0" w:space="0" w:color="auto"/>
          </w:divBdr>
        </w:div>
        <w:div w:id="1787390710">
          <w:marLeft w:val="0"/>
          <w:marRight w:val="0"/>
          <w:marTop w:val="0"/>
          <w:marBottom w:val="0"/>
          <w:divBdr>
            <w:top w:val="none" w:sz="0" w:space="0" w:color="auto"/>
            <w:left w:val="none" w:sz="0" w:space="0" w:color="auto"/>
            <w:bottom w:val="none" w:sz="0" w:space="0" w:color="auto"/>
            <w:right w:val="none" w:sz="0" w:space="0" w:color="auto"/>
          </w:divBdr>
        </w:div>
        <w:div w:id="1844708267">
          <w:marLeft w:val="0"/>
          <w:marRight w:val="0"/>
          <w:marTop w:val="0"/>
          <w:marBottom w:val="0"/>
          <w:divBdr>
            <w:top w:val="none" w:sz="0" w:space="0" w:color="auto"/>
            <w:left w:val="none" w:sz="0" w:space="0" w:color="auto"/>
            <w:bottom w:val="none" w:sz="0" w:space="0" w:color="auto"/>
            <w:right w:val="none" w:sz="0" w:space="0" w:color="auto"/>
          </w:divBdr>
        </w:div>
        <w:div w:id="2023582863">
          <w:marLeft w:val="0"/>
          <w:marRight w:val="0"/>
          <w:marTop w:val="0"/>
          <w:marBottom w:val="0"/>
          <w:divBdr>
            <w:top w:val="none" w:sz="0" w:space="0" w:color="auto"/>
            <w:left w:val="none" w:sz="0" w:space="0" w:color="auto"/>
            <w:bottom w:val="none" w:sz="0" w:space="0" w:color="auto"/>
            <w:right w:val="none" w:sz="0" w:space="0" w:color="auto"/>
          </w:divBdr>
        </w:div>
        <w:div w:id="2045671954">
          <w:marLeft w:val="0"/>
          <w:marRight w:val="0"/>
          <w:marTop w:val="0"/>
          <w:marBottom w:val="0"/>
          <w:divBdr>
            <w:top w:val="none" w:sz="0" w:space="0" w:color="auto"/>
            <w:left w:val="none" w:sz="0" w:space="0" w:color="auto"/>
            <w:bottom w:val="none" w:sz="0" w:space="0" w:color="auto"/>
            <w:right w:val="none" w:sz="0" w:space="0" w:color="auto"/>
          </w:divBdr>
        </w:div>
      </w:divsChild>
    </w:div>
    <w:div w:id="1512144181">
      <w:bodyDiv w:val="1"/>
      <w:marLeft w:val="0"/>
      <w:marRight w:val="0"/>
      <w:marTop w:val="0"/>
      <w:marBottom w:val="0"/>
      <w:divBdr>
        <w:top w:val="none" w:sz="0" w:space="0" w:color="auto"/>
        <w:left w:val="none" w:sz="0" w:space="0" w:color="auto"/>
        <w:bottom w:val="none" w:sz="0" w:space="0" w:color="auto"/>
        <w:right w:val="none" w:sz="0" w:space="0" w:color="auto"/>
      </w:divBdr>
    </w:div>
    <w:div w:id="202651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teachingresearchinstitute.org/projects/pepi/enhancements" TargetMode="External"/><Relationship Id="rId26" Type="http://schemas.openxmlformats.org/officeDocument/2006/relationships/image" Target="media/image11.png"/><Relationship Id="rId39" Type="http://schemas.openxmlformats.org/officeDocument/2006/relationships/hyperlink" Target="http://www2.ed.gov/about/offices/list/ocr/docs/crdc-discipline-snapshot.pdf?utm_source=JFSF+Newsletter&amp;utm_campaign=0f6e101c7e-Newsletter_July_2013&amp;utm_medium=email&amp;utm_term=0_2ce9971b29-0f6e101c7e-195307941"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npdci.fpg.unc.edu/resources/articles/Early_Childhood_Inclusion"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hcc.cc.il.us/heip/" TargetMode="External"/><Relationship Id="rId25" Type="http://schemas.openxmlformats.org/officeDocument/2006/relationships/image" Target="media/image10.png"/><Relationship Id="rId33" Type="http://schemas.openxmlformats.org/officeDocument/2006/relationships/hyperlink" Target="http://www.dec-sped.org/recommendedpractices" TargetMode="External"/><Relationship Id="rId38" Type="http://schemas.openxmlformats.org/officeDocument/2006/relationships/hyperlink" Target="http://npdci.fpg.unc.edu/sites/npdci.fpg.unc.edu/files/resources/NPDCI_ProfessionalDevelopmentInEC_03-04-08_0.pdf" TargetMode="Externa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naeyc.org/files/yc/file/200901/BTJPhonologicalAwareness.pdf" TargetMode="External"/><Relationship Id="rId20" Type="http://schemas.openxmlformats.org/officeDocument/2006/relationships/hyperlink" Target="http://www.kirkwood.edu/site/index.php?p=33656"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www2.ed.gov/policy/speced/guid/earlylearning/joint-statement-full-text.pdf" TargetMode="External"/><Relationship Id="rId37" Type="http://schemas.openxmlformats.org/officeDocument/2006/relationships/hyperlink" Target="http://www.dropoutprevention.org/webcast/41-poverty-and-school-success-challenges-and-opportunities-under-resourced-students" TargetMode="External"/><Relationship Id="rId40" Type="http://schemas.openxmlformats.org/officeDocument/2006/relationships/hyperlink" Target="http://www2.ed.gov/about/inits/ed/earlylearning/inclusion/index.html" TargetMode="Externa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hyperlink" Target="http://www.naeyc.org/positionstatements/ppp" TargetMode="External"/><Relationship Id="rId10" Type="http://schemas.openxmlformats.org/officeDocument/2006/relationships/image" Target="media/image2.gif"/><Relationship Id="rId19" Type="http://schemas.openxmlformats.org/officeDocument/2006/relationships/hyperlink" Target="http://scriptnc.fpg.unc.edu/resource-search" TargetMode="External"/><Relationship Id="rId31" Type="http://schemas.openxmlformats.org/officeDocument/2006/relationships/hyperlink" Target="http://coefaculty.valdosta.edu/jrernest/5150_ecse/DAP-FAQ.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naeyc.org/positionstatements/d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62689-2EF5-4DC2-921F-3B8B390B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9312</Words>
  <Characters>53083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FPG Child Development Institute</Company>
  <LinksUpToDate>false</LinksUpToDate>
  <CharactersWithSpaces>62271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fpg</dc:creator>
  <cp:lastModifiedBy>Lenovo User</cp:lastModifiedBy>
  <cp:revision>3</cp:revision>
  <cp:lastPrinted>2016-08-11T18:13:00Z</cp:lastPrinted>
  <dcterms:created xsi:type="dcterms:W3CDTF">2016-09-19T15:00:00Z</dcterms:created>
  <dcterms:modified xsi:type="dcterms:W3CDTF">2016-09-19T16:17:00Z</dcterms:modified>
</cp:coreProperties>
</file>