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93B0" w14:textId="4CA0B230" w:rsidR="00881861" w:rsidRPr="00FA37B2" w:rsidRDefault="00DE4C34" w:rsidP="00ED4A58">
      <w:pPr>
        <w:pStyle w:val="Heading1"/>
        <w:spacing w:before="0" w:line="240" w:lineRule="auto"/>
        <w:jc w:val="center"/>
      </w:pPr>
      <w:bookmarkStart w:id="0" w:name="_GoBack"/>
      <w:bookmarkEnd w:id="0"/>
      <w:r w:rsidRPr="00FA37B2">
        <w:t>LEADING FROM THE MIDDLE</w:t>
      </w:r>
      <w:r w:rsidR="00E36D33">
        <w:rPr>
          <w:rStyle w:val="FootnoteReference"/>
        </w:rPr>
        <w:footnoteReference w:id="1"/>
      </w:r>
    </w:p>
    <w:p w14:paraId="3A463715" w14:textId="31FD2F65" w:rsidR="001C5CC4" w:rsidRPr="00F36D3B" w:rsidRDefault="001C5CC4" w:rsidP="00ED4A58">
      <w:pPr>
        <w:spacing w:after="0" w:line="240" w:lineRule="auto"/>
        <w:rPr>
          <w:rFonts w:asciiTheme="majorHAnsi" w:hAnsiTheme="majorHAnsi"/>
          <w:b/>
          <w:sz w:val="14"/>
        </w:rPr>
      </w:pPr>
    </w:p>
    <w:p w14:paraId="5C5BC979" w14:textId="3BEC0D59" w:rsidR="00FA37B2" w:rsidRPr="00245920" w:rsidRDefault="00E36D33" w:rsidP="00245920">
      <w:pPr>
        <w:shd w:val="clear" w:color="auto" w:fill="DBE5F1" w:themeFill="accent1" w:themeFillTint="33"/>
        <w:spacing w:after="0" w:line="240" w:lineRule="auto"/>
        <w:rPr>
          <w:rFonts w:asciiTheme="majorHAnsi" w:hAnsiTheme="majorHAnsi"/>
          <w:b/>
          <w:sz w:val="28"/>
        </w:rPr>
      </w:pPr>
      <w:r w:rsidRPr="00245920">
        <w:rPr>
          <w:rFonts w:asciiTheme="majorHAnsi" w:hAnsiTheme="majorHAnsi"/>
          <w:b/>
          <w:sz w:val="28"/>
        </w:rPr>
        <w:t>Orientation</w:t>
      </w:r>
      <w:r w:rsidR="00411FB8" w:rsidRPr="00245920">
        <w:rPr>
          <w:rFonts w:asciiTheme="majorHAnsi" w:hAnsiTheme="majorHAnsi"/>
          <w:b/>
          <w:sz w:val="28"/>
        </w:rPr>
        <w:t>/What’s in Your Leadership Backpack?</w:t>
      </w:r>
    </w:p>
    <w:p w14:paraId="654870CD" w14:textId="77777777" w:rsidR="00A13065" w:rsidRPr="00A13065" w:rsidRDefault="00A13065" w:rsidP="00F5390D">
      <w:pPr>
        <w:spacing w:after="0" w:line="240" w:lineRule="auto"/>
        <w:ind w:left="360" w:hanging="360"/>
        <w:rPr>
          <w:rFonts w:cs="Arial"/>
          <w:sz w:val="8"/>
        </w:rPr>
      </w:pPr>
    </w:p>
    <w:p w14:paraId="6E6D5D25" w14:textId="77777777" w:rsidR="00F5390D" w:rsidRPr="00A13065" w:rsidRDefault="00F5390D" w:rsidP="00F5390D">
      <w:pPr>
        <w:spacing w:after="0" w:line="240" w:lineRule="auto"/>
        <w:ind w:left="360" w:hanging="360"/>
        <w:rPr>
          <w:rFonts w:cs="Arial"/>
          <w:sz w:val="16"/>
        </w:rPr>
      </w:pPr>
    </w:p>
    <w:p w14:paraId="48AC08E8" w14:textId="77777777" w:rsidR="00E36D33" w:rsidRPr="00E36D33" w:rsidRDefault="00E36D33" w:rsidP="00E36D33">
      <w:pPr>
        <w:pStyle w:val="ListParagraph"/>
        <w:numPr>
          <w:ilvl w:val="0"/>
          <w:numId w:val="5"/>
        </w:numPr>
        <w:shd w:val="clear" w:color="auto" w:fill="DBE5F1" w:themeFill="accent1" w:themeFillTint="33"/>
        <w:spacing w:after="0" w:line="240" w:lineRule="auto"/>
        <w:rPr>
          <w:rFonts w:asciiTheme="majorHAnsi" w:hAnsiTheme="majorHAnsi"/>
          <w:b/>
          <w:sz w:val="28"/>
        </w:rPr>
      </w:pPr>
      <w:r w:rsidRPr="00E36D33">
        <w:rPr>
          <w:rFonts w:asciiTheme="majorHAnsi" w:hAnsiTheme="majorHAnsi"/>
          <w:b/>
          <w:sz w:val="28"/>
        </w:rPr>
        <w:t>A New Context for Leadership</w:t>
      </w:r>
    </w:p>
    <w:p w14:paraId="6320DB5C" w14:textId="77777777" w:rsidR="00A13065" w:rsidRPr="00A13065" w:rsidRDefault="00A13065" w:rsidP="00F5390D">
      <w:pPr>
        <w:spacing w:after="0" w:line="240" w:lineRule="auto"/>
        <w:rPr>
          <w:sz w:val="8"/>
        </w:rPr>
      </w:pPr>
    </w:p>
    <w:p w14:paraId="72541B82" w14:textId="77777777" w:rsidR="00411FB8" w:rsidRDefault="00411FB8" w:rsidP="00411FB8">
      <w:pPr>
        <w:spacing w:after="0" w:line="240" w:lineRule="auto"/>
        <w:ind w:left="360" w:hanging="360"/>
        <w:rPr>
          <w:rFonts w:cs="Arial"/>
          <w:sz w:val="24"/>
        </w:rPr>
      </w:pPr>
      <w:r w:rsidRPr="00E36D33">
        <w:rPr>
          <w:rFonts w:cs="Arial"/>
          <w:sz w:val="24"/>
        </w:rPr>
        <w:t xml:space="preserve">Wheatley, M. J. (2009). </w:t>
      </w:r>
      <w:r w:rsidRPr="00E36D33">
        <w:rPr>
          <w:rFonts w:cs="Arial"/>
          <w:i/>
          <w:sz w:val="24"/>
        </w:rPr>
        <w:t>Turning to one another: Simple conversations to restore hope to the fut</w:t>
      </w:r>
      <w:r>
        <w:rPr>
          <w:rFonts w:cs="Arial"/>
          <w:sz w:val="24"/>
        </w:rPr>
        <w:t>ure (pages 32-33).</w:t>
      </w:r>
      <w:r w:rsidRPr="00E36D33">
        <w:rPr>
          <w:rFonts w:cs="Arial"/>
          <w:sz w:val="24"/>
        </w:rPr>
        <w:t xml:space="preserve"> San Francisco: Berrett-Koehler Publishers, Inc.</w:t>
      </w:r>
    </w:p>
    <w:p w14:paraId="3B534345" w14:textId="77777777" w:rsidR="00411FB8" w:rsidRPr="00411FB8" w:rsidRDefault="00411FB8" w:rsidP="00F5390D">
      <w:pPr>
        <w:spacing w:after="0" w:line="240" w:lineRule="auto"/>
        <w:rPr>
          <w:sz w:val="8"/>
        </w:rPr>
      </w:pPr>
    </w:p>
    <w:p w14:paraId="3DA304E5" w14:textId="0CBCA003" w:rsidR="00EF13FB" w:rsidRDefault="00EF13FB" w:rsidP="00F5390D">
      <w:pPr>
        <w:spacing w:after="0" w:line="240" w:lineRule="auto"/>
        <w:rPr>
          <w:sz w:val="24"/>
        </w:rPr>
      </w:pPr>
      <w:r>
        <w:rPr>
          <w:sz w:val="24"/>
        </w:rPr>
        <w:t>Resources to Support a New Context for Leadership</w:t>
      </w:r>
      <w:bookmarkStart w:id="1" w:name="_Hlk516428061"/>
      <w:r w:rsidR="00A13065" w:rsidRPr="00A13065">
        <w:rPr>
          <w:b/>
          <w:sz w:val="24"/>
          <w:vertAlign w:val="superscript"/>
        </w:rPr>
        <w:t>1</w:t>
      </w:r>
      <w:bookmarkEnd w:id="1"/>
    </w:p>
    <w:p w14:paraId="336E4B25" w14:textId="77777777" w:rsidR="00EF13FB" w:rsidRPr="00A13065" w:rsidRDefault="00EF13FB" w:rsidP="00F5390D">
      <w:pPr>
        <w:spacing w:after="0" w:line="240" w:lineRule="auto"/>
        <w:rPr>
          <w:sz w:val="8"/>
        </w:rPr>
      </w:pPr>
    </w:p>
    <w:p w14:paraId="098BC472" w14:textId="5AE57752" w:rsidR="00F5390D" w:rsidRDefault="00F5390D" w:rsidP="00F5390D">
      <w:pPr>
        <w:spacing w:after="0" w:line="240" w:lineRule="auto"/>
        <w:rPr>
          <w:b/>
          <w:sz w:val="20"/>
        </w:rPr>
      </w:pPr>
      <w:r w:rsidRPr="00F5390D">
        <w:rPr>
          <w:sz w:val="24"/>
        </w:rPr>
        <w:t xml:space="preserve">Center for Creative Leadership   </w:t>
      </w:r>
      <w:hyperlink r:id="rId8" w:history="1">
        <w:r w:rsidRPr="00F5390D">
          <w:rPr>
            <w:rStyle w:val="Hyperlink"/>
            <w:b/>
            <w:sz w:val="20"/>
            <w:u w:val="none"/>
          </w:rPr>
          <w:t>https://www.ccl.org/</w:t>
        </w:r>
      </w:hyperlink>
      <w:r w:rsidRPr="00F5390D">
        <w:rPr>
          <w:b/>
          <w:sz w:val="20"/>
        </w:rPr>
        <w:t xml:space="preserve"> </w:t>
      </w:r>
    </w:p>
    <w:p w14:paraId="62373E07" w14:textId="77777777" w:rsidR="00A13065" w:rsidRPr="00A13065" w:rsidRDefault="00A13065" w:rsidP="00F5390D">
      <w:pPr>
        <w:spacing w:after="0" w:line="240" w:lineRule="auto"/>
        <w:rPr>
          <w:b/>
          <w:sz w:val="8"/>
        </w:rPr>
      </w:pPr>
    </w:p>
    <w:p w14:paraId="2B7ED259" w14:textId="50C25C8A" w:rsidR="00E62D19" w:rsidRDefault="00AA3D47" w:rsidP="00AA3D47">
      <w:pPr>
        <w:spacing w:after="0" w:line="240" w:lineRule="auto"/>
        <w:rPr>
          <w:rFonts w:eastAsia="Times New Roman" w:cs="Arial"/>
          <w:sz w:val="24"/>
          <w:szCs w:val="24"/>
        </w:rPr>
      </w:pPr>
      <w:r w:rsidRPr="009E39B3">
        <w:rPr>
          <w:rFonts w:eastAsia="Times New Roman" w:cs="Arial"/>
          <w:sz w:val="24"/>
          <w:szCs w:val="24"/>
        </w:rPr>
        <w:t xml:space="preserve">Maternal and Child Health Leadership Competencies   </w:t>
      </w:r>
      <w:hyperlink r:id="rId9" w:history="1">
        <w:r w:rsidR="00E62D19" w:rsidRPr="00E62D19">
          <w:rPr>
            <w:rStyle w:val="Hyperlink"/>
            <w:rFonts w:eastAsia="Times New Roman" w:cs="Arial"/>
            <w:b/>
            <w:sz w:val="20"/>
            <w:szCs w:val="24"/>
            <w:u w:val="none"/>
          </w:rPr>
          <w:t>https://leadership.mchtraining.net/</w:t>
        </w:r>
      </w:hyperlink>
    </w:p>
    <w:p w14:paraId="5250EE7A" w14:textId="4B650534" w:rsidR="00AA3D47" w:rsidRPr="00A13065" w:rsidRDefault="00E62D19" w:rsidP="00AA3D47">
      <w:pPr>
        <w:spacing w:after="0" w:line="240" w:lineRule="auto"/>
        <w:rPr>
          <w:rFonts w:eastAsia="Times New Roman" w:cs="Arial"/>
          <w:sz w:val="8"/>
          <w:szCs w:val="24"/>
        </w:rPr>
      </w:pPr>
      <w:r>
        <w:rPr>
          <w:rFonts w:eastAsia="Times New Roman" w:cs="Arial"/>
          <w:sz w:val="24"/>
          <w:szCs w:val="24"/>
        </w:rPr>
        <w:t xml:space="preserve"> </w:t>
      </w:r>
      <w:r w:rsidR="00AA3D47" w:rsidRPr="009E39B3">
        <w:rPr>
          <w:rFonts w:eastAsia="Times New Roman" w:cs="Arial"/>
          <w:sz w:val="24"/>
          <w:szCs w:val="24"/>
        </w:rPr>
        <w:t xml:space="preserve"> </w:t>
      </w:r>
    </w:p>
    <w:p w14:paraId="3ED383B3" w14:textId="11EC39D0" w:rsidR="00AA3D47" w:rsidRPr="009E39B3" w:rsidRDefault="00AA3D47" w:rsidP="00A13065">
      <w:pPr>
        <w:spacing w:after="0" w:line="240" w:lineRule="auto"/>
        <w:ind w:left="360" w:hanging="360"/>
        <w:rPr>
          <w:rFonts w:eastAsia="Times New Roman" w:cs="Arial"/>
          <w:sz w:val="24"/>
          <w:szCs w:val="24"/>
        </w:rPr>
      </w:pPr>
      <w:r w:rsidRPr="009E39B3">
        <w:rPr>
          <w:rFonts w:eastAsia="Times New Roman" w:cs="Arial"/>
          <w:sz w:val="24"/>
          <w:szCs w:val="24"/>
        </w:rPr>
        <w:t xml:space="preserve">O’Neill, C., &amp; Brinkerhoff, M. (2018). </w:t>
      </w:r>
      <w:r w:rsidRPr="00E62D19">
        <w:rPr>
          <w:rFonts w:eastAsia="Times New Roman" w:cs="Arial"/>
          <w:i/>
          <w:sz w:val="24"/>
          <w:szCs w:val="24"/>
        </w:rPr>
        <w:t>Five elements of collective leadership for early childhood professionals</w:t>
      </w:r>
      <w:r w:rsidRPr="009E39B3">
        <w:rPr>
          <w:rFonts w:eastAsia="Times New Roman" w:cs="Arial"/>
          <w:sz w:val="24"/>
          <w:szCs w:val="24"/>
        </w:rPr>
        <w:t xml:space="preserve">. St. Paul, MN: </w:t>
      </w:r>
      <w:proofErr w:type="spellStart"/>
      <w:r w:rsidRPr="009E39B3">
        <w:rPr>
          <w:rFonts w:eastAsia="Times New Roman" w:cs="Arial"/>
          <w:sz w:val="24"/>
          <w:szCs w:val="24"/>
        </w:rPr>
        <w:t>Redleaf</w:t>
      </w:r>
      <w:proofErr w:type="spellEnd"/>
      <w:r w:rsidRPr="009E39B3">
        <w:rPr>
          <w:rFonts w:eastAsia="Times New Roman" w:cs="Arial"/>
          <w:sz w:val="24"/>
          <w:szCs w:val="24"/>
        </w:rPr>
        <w:t xml:space="preserve"> Press.</w:t>
      </w:r>
    </w:p>
    <w:p w14:paraId="2271E83A" w14:textId="77777777" w:rsidR="00AA3D47" w:rsidRPr="00A13065" w:rsidRDefault="00AA3D47" w:rsidP="00AA3D47">
      <w:pPr>
        <w:spacing w:after="0" w:line="240" w:lineRule="auto"/>
        <w:rPr>
          <w:rFonts w:eastAsia="Times New Roman" w:cs="Arial"/>
          <w:sz w:val="8"/>
          <w:szCs w:val="24"/>
        </w:rPr>
      </w:pPr>
    </w:p>
    <w:p w14:paraId="744E10C9" w14:textId="2DCDFE71" w:rsidR="00AA3D47" w:rsidRPr="00A13065" w:rsidRDefault="00AA3D47" w:rsidP="00AA3D47">
      <w:pPr>
        <w:spacing w:after="0" w:line="240" w:lineRule="auto"/>
        <w:ind w:left="360" w:hanging="360"/>
        <w:rPr>
          <w:rFonts w:cs="Arial"/>
          <w:b/>
          <w:sz w:val="20"/>
          <w:szCs w:val="24"/>
        </w:rPr>
      </w:pPr>
      <w:r w:rsidRPr="009E39B3">
        <w:rPr>
          <w:rFonts w:eastAsia="Times New Roman" w:cs="Arial"/>
          <w:sz w:val="24"/>
          <w:szCs w:val="24"/>
        </w:rPr>
        <w:t xml:space="preserve">Waters, J.T., Marzano, R.J., McNulty, B.A. (2003). </w:t>
      </w:r>
      <w:r w:rsidRPr="00411FB8">
        <w:rPr>
          <w:rFonts w:eastAsia="Times New Roman" w:cs="Arial"/>
          <w:i/>
          <w:sz w:val="24"/>
          <w:szCs w:val="24"/>
        </w:rPr>
        <w:t>Balanced leadership: What 30 years of research tells us about the effect of leadership on student achievement</w:t>
      </w:r>
      <w:r w:rsidRPr="009E39B3">
        <w:rPr>
          <w:rFonts w:eastAsia="Times New Roman" w:cs="Arial"/>
          <w:sz w:val="24"/>
          <w:szCs w:val="24"/>
        </w:rPr>
        <w:t>. Aurora, CO: Mid-continent Research for Education and Learning.</w:t>
      </w:r>
      <w:r w:rsidR="00F36D3B" w:rsidRPr="00F36D3B">
        <w:rPr>
          <w:b/>
          <w:sz w:val="24"/>
          <w:vertAlign w:val="superscript"/>
        </w:rPr>
        <w:t xml:space="preserve"> </w:t>
      </w:r>
      <w:r w:rsidR="00F36D3B" w:rsidRPr="00A13065">
        <w:rPr>
          <w:b/>
          <w:sz w:val="24"/>
          <w:vertAlign w:val="superscript"/>
        </w:rPr>
        <w:t>1</w:t>
      </w:r>
      <w:r w:rsidRPr="009E39B3">
        <w:rPr>
          <w:rFonts w:eastAsia="Times New Roman" w:cs="Arial"/>
          <w:sz w:val="24"/>
          <w:szCs w:val="24"/>
        </w:rPr>
        <w:t xml:space="preserve"> </w:t>
      </w:r>
      <w:hyperlink r:id="rId10" w:history="1">
        <w:r w:rsidR="00A13065" w:rsidRPr="00A13065">
          <w:rPr>
            <w:rStyle w:val="Hyperlink"/>
            <w:rFonts w:cs="Arial"/>
            <w:b/>
            <w:sz w:val="20"/>
            <w:szCs w:val="24"/>
            <w:u w:val="none"/>
          </w:rPr>
          <w:t>https://www.mcrel.org/wp-content/uploads/2016/06/Balanced-Leadership%C2%AE-What-30-Years-of-Research-Tells-Us-about-the-Effect-of-Leadership-on-Student-Achievement.pdf</w:t>
        </w:r>
      </w:hyperlink>
    </w:p>
    <w:p w14:paraId="71E6E52E" w14:textId="77777777" w:rsidR="00AA3D47" w:rsidRPr="00A13065" w:rsidRDefault="00AA3D47" w:rsidP="00AA3D47">
      <w:pPr>
        <w:spacing w:after="0" w:line="240" w:lineRule="auto"/>
        <w:rPr>
          <w:rFonts w:eastAsia="Times New Roman" w:cs="Arial"/>
          <w:sz w:val="8"/>
          <w:szCs w:val="24"/>
        </w:rPr>
      </w:pPr>
    </w:p>
    <w:p w14:paraId="05D99ADC" w14:textId="77777777" w:rsidR="00AA3D47" w:rsidRPr="009E39B3" w:rsidRDefault="00AA3D47" w:rsidP="00AA3D47">
      <w:pPr>
        <w:spacing w:after="0" w:line="240" w:lineRule="auto"/>
        <w:rPr>
          <w:rFonts w:eastAsia="Times New Roman" w:cs="Arial"/>
          <w:sz w:val="24"/>
          <w:szCs w:val="24"/>
        </w:rPr>
      </w:pPr>
      <w:r w:rsidRPr="009E39B3">
        <w:rPr>
          <w:rFonts w:eastAsia="Times New Roman" w:cs="Arial"/>
          <w:sz w:val="24"/>
          <w:szCs w:val="24"/>
        </w:rPr>
        <w:t xml:space="preserve">Whole Leadership Framework  </w:t>
      </w:r>
    </w:p>
    <w:p w14:paraId="52FA245E" w14:textId="65F86E94" w:rsidR="00A13065" w:rsidRDefault="000A30F3" w:rsidP="00A13065">
      <w:pPr>
        <w:pStyle w:val="ListParagraph"/>
        <w:spacing w:after="0" w:line="240" w:lineRule="auto"/>
        <w:ind w:left="360"/>
        <w:rPr>
          <w:rFonts w:eastAsia="Times New Roman" w:cs="Arial"/>
          <w:b/>
          <w:sz w:val="20"/>
          <w:szCs w:val="24"/>
        </w:rPr>
      </w:pPr>
      <w:hyperlink r:id="rId11" w:history="1">
        <w:r w:rsidR="00A13065" w:rsidRPr="00A13065">
          <w:rPr>
            <w:rStyle w:val="Hyperlink"/>
            <w:rFonts w:eastAsia="Times New Roman" w:cs="Arial"/>
            <w:b/>
            <w:sz w:val="20"/>
            <w:szCs w:val="24"/>
            <w:u w:val="none"/>
          </w:rPr>
          <w:t>https://mccormickcenter.nl.edu/wp-content/uploads/2018/03/Whole-Leadership-Framework.jpg</w:t>
        </w:r>
      </w:hyperlink>
    </w:p>
    <w:p w14:paraId="06B72159" w14:textId="5FF10E5F" w:rsidR="00A13065" w:rsidRPr="00411FB8" w:rsidRDefault="00A13065" w:rsidP="00A13065">
      <w:pPr>
        <w:spacing w:after="0" w:line="240" w:lineRule="auto"/>
        <w:rPr>
          <w:rFonts w:eastAsia="Times New Roman" w:cs="Arial"/>
          <w:b/>
          <w:sz w:val="16"/>
          <w:szCs w:val="24"/>
        </w:rPr>
      </w:pPr>
    </w:p>
    <w:p w14:paraId="366AAEE5" w14:textId="68C5A913" w:rsidR="00A13065" w:rsidRDefault="00A13065" w:rsidP="00A13065">
      <w:pPr>
        <w:pStyle w:val="ListParagraph"/>
        <w:spacing w:after="0" w:line="240" w:lineRule="auto"/>
        <w:ind w:left="0"/>
        <w:rPr>
          <w:sz w:val="24"/>
        </w:rPr>
      </w:pPr>
      <w:r w:rsidRPr="00411FB8">
        <w:rPr>
          <w:sz w:val="24"/>
          <w:highlight w:val="yellow"/>
          <w:bdr w:val="single" w:sz="4" w:space="0" w:color="auto"/>
        </w:rPr>
        <w:t>EXAMPLE</w:t>
      </w:r>
      <w:r w:rsidR="005E7597" w:rsidRPr="00411FB8">
        <w:rPr>
          <w:sz w:val="24"/>
          <w:highlight w:val="yellow"/>
          <w:bdr w:val="single" w:sz="4" w:space="0" w:color="auto"/>
        </w:rPr>
        <w:t>S</w:t>
      </w:r>
    </w:p>
    <w:p w14:paraId="5D6A9873" w14:textId="01F41BDE" w:rsidR="00A13065" w:rsidRDefault="00A13065" w:rsidP="00A13065">
      <w:pPr>
        <w:pStyle w:val="ListParagraph"/>
        <w:numPr>
          <w:ilvl w:val="0"/>
          <w:numId w:val="15"/>
        </w:numPr>
        <w:spacing w:after="0" w:line="240" w:lineRule="auto"/>
        <w:rPr>
          <w:rFonts w:eastAsia="Times New Roman" w:cs="Arial"/>
          <w:sz w:val="24"/>
          <w:szCs w:val="24"/>
        </w:rPr>
      </w:pPr>
      <w:r w:rsidRPr="00A13065">
        <w:rPr>
          <w:rFonts w:eastAsia="Times New Roman" w:cs="Arial"/>
          <w:sz w:val="24"/>
          <w:szCs w:val="24"/>
        </w:rPr>
        <w:t>Maryland Early Intervention Leadership Academy</w:t>
      </w:r>
    </w:p>
    <w:p w14:paraId="0CDDBE96" w14:textId="6B5DACBD" w:rsidR="005E7597" w:rsidRPr="005E7597" w:rsidRDefault="005E7597" w:rsidP="005E7597">
      <w:pPr>
        <w:pStyle w:val="ListParagraph"/>
        <w:numPr>
          <w:ilvl w:val="0"/>
          <w:numId w:val="15"/>
        </w:numPr>
        <w:spacing w:after="0" w:line="240" w:lineRule="auto"/>
        <w:rPr>
          <w:rFonts w:eastAsia="Times New Roman" w:cs="Arial"/>
          <w:b/>
          <w:sz w:val="20"/>
          <w:szCs w:val="24"/>
        </w:rPr>
      </w:pPr>
      <w:r>
        <w:rPr>
          <w:rFonts w:eastAsia="Times New Roman" w:cs="Arial"/>
          <w:sz w:val="24"/>
          <w:szCs w:val="24"/>
        </w:rPr>
        <w:t xml:space="preserve">Urban design project sneaking puzzles &amp; hopscotch into abandoned lots </w:t>
      </w:r>
      <w:hyperlink r:id="rId12" w:history="1">
        <w:r w:rsidRPr="005E7597">
          <w:rPr>
            <w:rStyle w:val="Hyperlink"/>
            <w:rFonts w:eastAsia="Times New Roman" w:cs="Arial"/>
            <w:b/>
            <w:sz w:val="20"/>
            <w:szCs w:val="24"/>
            <w:u w:val="none"/>
          </w:rPr>
          <w:t>https://qz.com/1256248/the-urban-thinkscape-project-sneaks-games-into-public-spaces-to-help-kids-learn-better/</w:t>
        </w:r>
      </w:hyperlink>
      <w:r w:rsidRPr="005E7597">
        <w:rPr>
          <w:rFonts w:eastAsia="Times New Roman" w:cs="Arial"/>
          <w:b/>
          <w:sz w:val="20"/>
          <w:szCs w:val="24"/>
        </w:rPr>
        <w:t xml:space="preserve"> </w:t>
      </w:r>
    </w:p>
    <w:p w14:paraId="60C54D64" w14:textId="62CB9EB6" w:rsidR="00411FB8" w:rsidRDefault="00411FB8" w:rsidP="00411FB8">
      <w:pPr>
        <w:pStyle w:val="ListParagraph"/>
        <w:spacing w:after="0" w:line="240" w:lineRule="auto"/>
        <w:ind w:left="1440"/>
        <w:rPr>
          <w:rFonts w:eastAsia="Times New Roman" w:cs="Arial"/>
          <w:sz w:val="24"/>
          <w:szCs w:val="24"/>
        </w:rPr>
      </w:pPr>
    </w:p>
    <w:p w14:paraId="0AD175A1" w14:textId="77777777" w:rsidR="00245920" w:rsidRPr="00A13065" w:rsidRDefault="00245920" w:rsidP="00245920">
      <w:pPr>
        <w:pStyle w:val="ListParagraph"/>
        <w:numPr>
          <w:ilvl w:val="0"/>
          <w:numId w:val="5"/>
        </w:numPr>
        <w:shd w:val="clear" w:color="auto" w:fill="DBE5F1" w:themeFill="accent1" w:themeFillTint="33"/>
        <w:spacing w:after="0" w:line="240" w:lineRule="auto"/>
        <w:rPr>
          <w:rFonts w:asciiTheme="majorHAnsi" w:hAnsiTheme="majorHAnsi"/>
          <w:b/>
          <w:sz w:val="28"/>
        </w:rPr>
      </w:pPr>
      <w:r w:rsidRPr="00A13065">
        <w:rPr>
          <w:rFonts w:asciiTheme="majorHAnsi" w:hAnsiTheme="majorHAnsi"/>
          <w:b/>
          <w:sz w:val="28"/>
        </w:rPr>
        <w:t>What Informs Your Leadership</w:t>
      </w:r>
      <w:r>
        <w:rPr>
          <w:rFonts w:asciiTheme="majorHAnsi" w:hAnsiTheme="majorHAnsi"/>
          <w:b/>
          <w:sz w:val="28"/>
        </w:rPr>
        <w:t>?</w:t>
      </w:r>
    </w:p>
    <w:p w14:paraId="209A5B43" w14:textId="77777777" w:rsidR="00245920" w:rsidRPr="00F36D3B" w:rsidRDefault="00245920" w:rsidP="00245920">
      <w:pPr>
        <w:spacing w:after="0" w:line="240" w:lineRule="auto"/>
        <w:rPr>
          <w:rFonts w:eastAsia="Times New Roman" w:cs="Arial"/>
          <w:sz w:val="12"/>
          <w:szCs w:val="24"/>
        </w:rPr>
      </w:pPr>
    </w:p>
    <w:p w14:paraId="5CABCE8A" w14:textId="77777777" w:rsidR="00245920" w:rsidRDefault="00245920" w:rsidP="00245920">
      <w:pPr>
        <w:spacing w:after="0" w:line="240" w:lineRule="auto"/>
        <w:rPr>
          <w:b/>
          <w:sz w:val="24"/>
          <w:vertAlign w:val="superscript"/>
        </w:rPr>
      </w:pPr>
      <w:r>
        <w:rPr>
          <w:rFonts w:eastAsia="Times New Roman" w:cs="Arial"/>
          <w:sz w:val="24"/>
          <w:szCs w:val="24"/>
        </w:rPr>
        <w:t>Checklist for Personal Values</w:t>
      </w:r>
      <w:r w:rsidRPr="00A13065">
        <w:rPr>
          <w:b/>
          <w:sz w:val="24"/>
          <w:vertAlign w:val="superscript"/>
        </w:rPr>
        <w:t>1</w:t>
      </w:r>
    </w:p>
    <w:p w14:paraId="461F5CA0" w14:textId="77777777" w:rsidR="00245920" w:rsidRPr="00F36D3B" w:rsidRDefault="00245920" w:rsidP="00245920">
      <w:pPr>
        <w:spacing w:after="0" w:line="240" w:lineRule="auto"/>
        <w:rPr>
          <w:rFonts w:eastAsia="Times New Roman" w:cs="Arial"/>
          <w:sz w:val="8"/>
          <w:szCs w:val="24"/>
        </w:rPr>
      </w:pPr>
    </w:p>
    <w:p w14:paraId="3C312D75" w14:textId="77777777" w:rsidR="00245920" w:rsidRDefault="00245920" w:rsidP="00245920">
      <w:pPr>
        <w:spacing w:after="0" w:line="240" w:lineRule="auto"/>
        <w:rPr>
          <w:b/>
          <w:sz w:val="24"/>
          <w:vertAlign w:val="superscript"/>
        </w:rPr>
      </w:pPr>
      <w:r>
        <w:rPr>
          <w:rFonts w:eastAsia="Times New Roman" w:cs="Arial"/>
          <w:sz w:val="24"/>
          <w:szCs w:val="24"/>
        </w:rPr>
        <w:t>DEC Leadership Practices with Examples</w:t>
      </w:r>
      <w:r w:rsidRPr="00A13065">
        <w:rPr>
          <w:b/>
          <w:sz w:val="24"/>
          <w:vertAlign w:val="superscript"/>
        </w:rPr>
        <w:t>1</w:t>
      </w:r>
    </w:p>
    <w:p w14:paraId="45A9B859" w14:textId="77777777" w:rsidR="00245920" w:rsidRPr="00F36D3B" w:rsidRDefault="00245920" w:rsidP="00245920">
      <w:pPr>
        <w:spacing w:after="0" w:line="240" w:lineRule="auto"/>
        <w:rPr>
          <w:rFonts w:eastAsia="Times New Roman" w:cs="Arial"/>
          <w:sz w:val="8"/>
          <w:szCs w:val="24"/>
        </w:rPr>
      </w:pPr>
    </w:p>
    <w:p w14:paraId="1B11F5D1" w14:textId="77777777" w:rsidR="00245920" w:rsidRPr="00E62D19" w:rsidRDefault="00245920" w:rsidP="00245920">
      <w:pPr>
        <w:spacing w:after="0" w:line="240"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 xml:space="preserve">FISH Philosophy  </w:t>
      </w:r>
      <w:hyperlink r:id="rId13" w:history="1">
        <w:r w:rsidRPr="00E62D19">
          <w:rPr>
            <w:rStyle w:val="Hyperlink"/>
            <w:rFonts w:eastAsiaTheme="minorEastAsia" w:hAnsi="Calibri"/>
            <w:b/>
            <w:kern w:val="24"/>
            <w:sz w:val="20"/>
            <w:szCs w:val="24"/>
            <w:u w:val="none"/>
          </w:rPr>
          <w:t>http://www.fishphilosophy.com/fish-philosophy-story/</w:t>
        </w:r>
      </w:hyperlink>
      <w:r>
        <w:rPr>
          <w:rFonts w:eastAsiaTheme="minorEastAsia" w:hAnsi="Calibri"/>
          <w:color w:val="000000" w:themeColor="text1"/>
          <w:kern w:val="24"/>
          <w:sz w:val="24"/>
          <w:szCs w:val="24"/>
        </w:rPr>
        <w:t xml:space="preserve"> </w:t>
      </w:r>
    </w:p>
    <w:p w14:paraId="1B101158" w14:textId="77777777" w:rsidR="00245920" w:rsidRPr="00F36D3B" w:rsidRDefault="00245920" w:rsidP="00245920">
      <w:pPr>
        <w:spacing w:after="0" w:line="240" w:lineRule="auto"/>
        <w:rPr>
          <w:rFonts w:eastAsia="Times New Roman" w:cs="Arial"/>
          <w:sz w:val="8"/>
          <w:szCs w:val="24"/>
        </w:rPr>
      </w:pPr>
    </w:p>
    <w:p w14:paraId="52761C35" w14:textId="77777777" w:rsidR="00245920" w:rsidRDefault="00245920" w:rsidP="00245920">
      <w:pPr>
        <w:spacing w:after="0" w:line="240" w:lineRule="auto"/>
        <w:rPr>
          <w:sz w:val="20"/>
          <w:szCs w:val="20"/>
        </w:rPr>
      </w:pPr>
      <w:r>
        <w:rPr>
          <w:sz w:val="24"/>
        </w:rPr>
        <w:t xml:space="preserve">The happy secret to better work: Shaun </w:t>
      </w:r>
      <w:proofErr w:type="spellStart"/>
      <w:r>
        <w:rPr>
          <w:sz w:val="24"/>
        </w:rPr>
        <w:t>Achor</w:t>
      </w:r>
      <w:proofErr w:type="spellEnd"/>
      <w:r>
        <w:rPr>
          <w:sz w:val="24"/>
        </w:rPr>
        <w:t xml:space="preserve">  </w:t>
      </w:r>
      <w:hyperlink r:id="rId14" w:history="1">
        <w:r w:rsidRPr="00E62D19">
          <w:rPr>
            <w:rStyle w:val="Hyperlink"/>
            <w:b/>
            <w:sz w:val="20"/>
            <w:szCs w:val="20"/>
            <w:u w:val="none"/>
          </w:rPr>
          <w:t>https://www.youtube.com/watch?v=fLJsdqxnZb0</w:t>
        </w:r>
      </w:hyperlink>
      <w:r w:rsidRPr="00E62D19">
        <w:rPr>
          <w:sz w:val="20"/>
          <w:szCs w:val="20"/>
        </w:rPr>
        <w:t xml:space="preserve"> </w:t>
      </w:r>
    </w:p>
    <w:p w14:paraId="182502C9" w14:textId="77777777" w:rsidR="00245920" w:rsidRPr="00F36D3B" w:rsidRDefault="00245920" w:rsidP="00245920">
      <w:pPr>
        <w:pStyle w:val="NormalWeb"/>
        <w:spacing w:before="0" w:beforeAutospacing="0" w:after="0" w:afterAutospacing="0"/>
        <w:rPr>
          <w:rFonts w:asciiTheme="minorHAnsi" w:hAnsiTheme="minorHAnsi" w:cs="Arial"/>
          <w:sz w:val="8"/>
        </w:rPr>
      </w:pPr>
    </w:p>
    <w:p w14:paraId="5EE89137" w14:textId="77777777" w:rsidR="00245920" w:rsidRDefault="00245920" w:rsidP="00245920">
      <w:pPr>
        <w:pStyle w:val="NormalWeb"/>
        <w:spacing w:before="0" w:beforeAutospacing="0" w:after="0" w:afterAutospacing="0"/>
        <w:rPr>
          <w:rFonts w:asciiTheme="minorHAnsi" w:hAnsiTheme="minorHAnsi" w:cs="Arial"/>
        </w:rPr>
      </w:pPr>
      <w:r w:rsidRPr="009E39B3">
        <w:rPr>
          <w:rFonts w:asciiTheme="minorHAnsi" w:hAnsiTheme="minorHAnsi" w:cs="Arial"/>
        </w:rPr>
        <w:t xml:space="preserve">Kouzes and Posner:  The Leadership Challenge </w:t>
      </w:r>
    </w:p>
    <w:p w14:paraId="1B17CDAA" w14:textId="77777777" w:rsidR="00245920" w:rsidRPr="00A13065" w:rsidRDefault="000A30F3" w:rsidP="00245920">
      <w:pPr>
        <w:pStyle w:val="NormalWeb"/>
        <w:spacing w:before="0" w:beforeAutospacing="0" w:after="0" w:afterAutospacing="0"/>
        <w:ind w:left="360"/>
        <w:rPr>
          <w:rFonts w:asciiTheme="minorHAnsi" w:hAnsiTheme="minorHAnsi" w:cs="Arial"/>
          <w:b/>
          <w:sz w:val="20"/>
        </w:rPr>
      </w:pPr>
      <w:hyperlink r:id="rId15" w:history="1">
        <w:r w:rsidR="00245920" w:rsidRPr="00A13065">
          <w:rPr>
            <w:rStyle w:val="Hyperlink"/>
            <w:rFonts w:asciiTheme="minorHAnsi" w:hAnsiTheme="minorHAnsi" w:cs="Arial"/>
            <w:b/>
            <w:sz w:val="20"/>
            <w:u w:val="none"/>
          </w:rPr>
          <w:t>http://www.leadershipchallenge.com/About-section-Our-Approach.aspx</w:t>
        </w:r>
      </w:hyperlink>
    </w:p>
    <w:p w14:paraId="7B39AEB2" w14:textId="77777777" w:rsidR="00245920" w:rsidRPr="00F36D3B" w:rsidRDefault="00245920" w:rsidP="00245920">
      <w:pPr>
        <w:spacing w:after="0" w:line="240" w:lineRule="auto"/>
        <w:rPr>
          <w:rFonts w:eastAsia="Times New Roman" w:cs="Arial"/>
          <w:sz w:val="8"/>
          <w:szCs w:val="24"/>
        </w:rPr>
      </w:pPr>
    </w:p>
    <w:p w14:paraId="1052A1A2" w14:textId="4C38F227" w:rsidR="00245920" w:rsidRDefault="00245920" w:rsidP="00245920">
      <w:pPr>
        <w:spacing w:after="0" w:line="240" w:lineRule="auto"/>
        <w:rPr>
          <w:b/>
          <w:sz w:val="24"/>
          <w:vertAlign w:val="superscript"/>
        </w:rPr>
      </w:pPr>
      <w:r>
        <w:rPr>
          <w:rFonts w:eastAsia="Times New Roman" w:cs="Arial"/>
          <w:sz w:val="24"/>
          <w:szCs w:val="24"/>
        </w:rPr>
        <w:t>Vision and Direction in Leadership Checklist</w:t>
      </w:r>
      <w:r w:rsidRPr="00A13065">
        <w:rPr>
          <w:b/>
          <w:sz w:val="24"/>
          <w:vertAlign w:val="superscript"/>
        </w:rPr>
        <w:t>1</w:t>
      </w:r>
    </w:p>
    <w:p w14:paraId="3FAEA00E" w14:textId="77777777" w:rsidR="00245920" w:rsidRDefault="00245920" w:rsidP="00245920">
      <w:pPr>
        <w:spacing w:after="0" w:line="240" w:lineRule="auto"/>
        <w:rPr>
          <w:b/>
          <w:sz w:val="24"/>
          <w:vertAlign w:val="superscript"/>
        </w:rPr>
      </w:pPr>
    </w:p>
    <w:p w14:paraId="100D38EF" w14:textId="77777777" w:rsidR="00245920" w:rsidRDefault="00245920" w:rsidP="00245920">
      <w:pPr>
        <w:pStyle w:val="ListParagraph"/>
        <w:spacing w:after="0" w:line="240" w:lineRule="auto"/>
        <w:ind w:left="0"/>
        <w:rPr>
          <w:sz w:val="24"/>
          <w:highlight w:val="yellow"/>
          <w:bdr w:val="single" w:sz="4" w:space="0" w:color="auto"/>
        </w:rPr>
      </w:pPr>
      <w:r w:rsidRPr="00411FB8">
        <w:rPr>
          <w:sz w:val="24"/>
          <w:highlight w:val="yellow"/>
          <w:bdr w:val="single" w:sz="4" w:space="0" w:color="auto"/>
        </w:rPr>
        <w:t>EXAMPLES</w:t>
      </w:r>
    </w:p>
    <w:p w14:paraId="664DD016" w14:textId="77777777" w:rsidR="00245920" w:rsidRDefault="00245920" w:rsidP="00245920">
      <w:pPr>
        <w:pStyle w:val="ListParagraph"/>
        <w:numPr>
          <w:ilvl w:val="0"/>
          <w:numId w:val="15"/>
        </w:numPr>
        <w:spacing w:after="0" w:line="240" w:lineRule="auto"/>
        <w:rPr>
          <w:rFonts w:eastAsia="Times New Roman" w:cs="Arial"/>
          <w:sz w:val="24"/>
          <w:szCs w:val="24"/>
        </w:rPr>
      </w:pPr>
      <w:r>
        <w:rPr>
          <w:rFonts w:eastAsia="Times New Roman" w:cs="Arial"/>
          <w:sz w:val="24"/>
          <w:szCs w:val="24"/>
        </w:rPr>
        <w:t>Leading in a Social Age/Masterminds</w:t>
      </w:r>
      <w:r>
        <w:rPr>
          <w:rFonts w:eastAsia="Times New Roman" w:cs="Arial"/>
          <w:sz w:val="24"/>
          <w:szCs w:val="24"/>
        </w:rPr>
        <w:tab/>
      </w:r>
      <w:r>
        <w:rPr>
          <w:rFonts w:eastAsia="Times New Roman" w:cs="Arial"/>
          <w:sz w:val="24"/>
          <w:szCs w:val="24"/>
        </w:rPr>
        <w:tab/>
        <w:t>Marcia Blum</w:t>
      </w:r>
    </w:p>
    <w:p w14:paraId="5234BCB9" w14:textId="77777777" w:rsidR="00245920" w:rsidRPr="00411FB8" w:rsidRDefault="00245920" w:rsidP="00245920">
      <w:pPr>
        <w:pStyle w:val="ListParagraph"/>
        <w:numPr>
          <w:ilvl w:val="1"/>
          <w:numId w:val="15"/>
        </w:numPr>
        <w:spacing w:after="0" w:line="240" w:lineRule="auto"/>
        <w:rPr>
          <w:rStyle w:val="Hyperlink"/>
          <w:rFonts w:eastAsia="Times New Roman" w:cs="Arial"/>
          <w:color w:val="auto"/>
          <w:sz w:val="24"/>
          <w:szCs w:val="24"/>
          <w:u w:val="none"/>
        </w:rPr>
      </w:pPr>
      <w:r w:rsidRPr="00411FB8">
        <w:rPr>
          <w:rFonts w:cs="Times New Roman"/>
          <w:sz w:val="24"/>
        </w:rPr>
        <w:t xml:space="preserve">Leading in a Social Age  </w:t>
      </w:r>
      <w:hyperlink r:id="rId16" w:history="1">
        <w:r w:rsidRPr="00411FB8">
          <w:rPr>
            <w:rStyle w:val="Hyperlink"/>
            <w:rFonts w:cs="Times New Roman"/>
            <w:b/>
            <w:sz w:val="20"/>
            <w:u w:val="none"/>
          </w:rPr>
          <w:t>https://prekteachandplay.com/2017cde-state-meeting/</w:t>
        </w:r>
      </w:hyperlink>
    </w:p>
    <w:p w14:paraId="3894A8CC" w14:textId="77777777" w:rsidR="00283E0C" w:rsidRDefault="00283E0C" w:rsidP="00411FB8">
      <w:pPr>
        <w:pStyle w:val="ListParagraph"/>
        <w:spacing w:after="0" w:line="240" w:lineRule="auto"/>
        <w:ind w:left="1440"/>
        <w:rPr>
          <w:rFonts w:eastAsia="Times New Roman" w:cs="Arial"/>
          <w:sz w:val="24"/>
          <w:szCs w:val="24"/>
        </w:rPr>
      </w:pPr>
    </w:p>
    <w:p w14:paraId="6BC5D00C" w14:textId="0001870F" w:rsidR="00283E0C" w:rsidRDefault="00283E0C" w:rsidP="00245920">
      <w:pPr>
        <w:pStyle w:val="ListParagraph"/>
        <w:spacing w:after="0" w:line="240" w:lineRule="auto"/>
        <w:ind w:left="0"/>
        <w:jc w:val="center"/>
        <w:rPr>
          <w:rFonts w:eastAsia="Times New Roman" w:cs="Arial"/>
          <w:sz w:val="16"/>
          <w:szCs w:val="24"/>
        </w:rPr>
      </w:pPr>
      <w:r w:rsidRPr="009E39B3">
        <w:rPr>
          <w:rFonts w:eastAsia="Times New Roman" w:cs="Arial"/>
          <w:noProof/>
          <w:sz w:val="24"/>
          <w:szCs w:val="24"/>
        </w:rPr>
        <w:lastRenderedPageBreak/>
        <w:drawing>
          <wp:inline distT="0" distB="0" distL="0" distR="0" wp14:anchorId="5FCCBFD6" wp14:editId="5BA91117">
            <wp:extent cx="6727190" cy="473202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3682" cy="4799894"/>
                    </a:xfrm>
                    <a:prstGeom prst="rect">
                      <a:avLst/>
                    </a:prstGeom>
                    <a:noFill/>
                    <a:ln>
                      <a:noFill/>
                    </a:ln>
                    <a:extLst/>
                  </pic:spPr>
                </pic:pic>
              </a:graphicData>
            </a:graphic>
          </wp:inline>
        </w:drawing>
      </w:r>
    </w:p>
    <w:p w14:paraId="139CD8D2" w14:textId="38AF8D86" w:rsidR="00283E0C" w:rsidRDefault="00283E0C" w:rsidP="00283E0C">
      <w:pPr>
        <w:pStyle w:val="ListParagraph"/>
        <w:spacing w:after="0" w:line="240" w:lineRule="auto"/>
        <w:ind w:left="0"/>
        <w:jc w:val="center"/>
        <w:rPr>
          <w:rFonts w:eastAsia="Times New Roman" w:cs="Arial"/>
          <w:sz w:val="24"/>
          <w:szCs w:val="24"/>
        </w:rPr>
      </w:pPr>
      <w:r>
        <w:rPr>
          <w:noProof/>
        </w:rPr>
        <w:drawing>
          <wp:anchor distT="0" distB="0" distL="114300" distR="114300" simplePos="0" relativeHeight="251668480" behindDoc="1" locked="0" layoutInCell="1" allowOverlap="1" wp14:anchorId="2E7D2A68" wp14:editId="36F46951">
            <wp:simplePos x="0" y="0"/>
            <wp:positionH relativeFrom="margin">
              <wp:posOffset>1615440</wp:posOffset>
            </wp:positionH>
            <wp:positionV relativeFrom="paragraph">
              <wp:posOffset>30480</wp:posOffset>
            </wp:positionV>
            <wp:extent cx="4039870" cy="3581400"/>
            <wp:effectExtent l="19050" t="19050" r="17780" b="19050"/>
            <wp:wrapTight wrapText="left">
              <wp:wrapPolygon edited="0">
                <wp:start x="-102" y="-115"/>
                <wp:lineTo x="-102" y="21600"/>
                <wp:lineTo x="21593" y="21600"/>
                <wp:lineTo x="21593" y="-115"/>
                <wp:lineTo x="-102" y="-115"/>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9870" cy="3581400"/>
                    </a:xfrm>
                    <a:prstGeom prst="rect">
                      <a:avLst/>
                    </a:prstGeom>
                    <a:noFill/>
                    <a:ln>
                      <a:solidFill>
                        <a:srgbClr val="4F81BD"/>
                      </a:solidFill>
                    </a:ln>
                    <a:extLst/>
                  </pic:spPr>
                </pic:pic>
              </a:graphicData>
            </a:graphic>
            <wp14:sizeRelH relativeFrom="margin">
              <wp14:pctWidth>0</wp14:pctWidth>
            </wp14:sizeRelH>
            <wp14:sizeRelV relativeFrom="margin">
              <wp14:pctHeight>0</wp14:pctHeight>
            </wp14:sizeRelV>
          </wp:anchor>
        </w:drawing>
      </w:r>
    </w:p>
    <w:p w14:paraId="40235BED" w14:textId="58774100" w:rsidR="00283E0C" w:rsidRDefault="00283E0C" w:rsidP="00283E0C">
      <w:pPr>
        <w:pStyle w:val="ListParagraph"/>
        <w:spacing w:after="0" w:line="240" w:lineRule="auto"/>
        <w:ind w:left="0"/>
        <w:jc w:val="center"/>
        <w:rPr>
          <w:rFonts w:eastAsia="Times New Roman" w:cs="Arial"/>
          <w:sz w:val="24"/>
          <w:szCs w:val="24"/>
        </w:rPr>
      </w:pPr>
    </w:p>
    <w:p w14:paraId="27445B46" w14:textId="55DA7461" w:rsidR="00283E0C" w:rsidRDefault="00283E0C" w:rsidP="00283E0C">
      <w:pPr>
        <w:spacing w:after="0" w:line="240" w:lineRule="auto"/>
        <w:rPr>
          <w:sz w:val="24"/>
        </w:rPr>
      </w:pPr>
      <w:r w:rsidRPr="00700D41">
        <w:rPr>
          <w:sz w:val="24"/>
        </w:rPr>
        <w:t>Who inspires you?</w:t>
      </w:r>
      <w:r>
        <w:rPr>
          <w:sz w:val="24"/>
        </w:rPr>
        <w:t xml:space="preserve">  </w:t>
      </w:r>
    </w:p>
    <w:p w14:paraId="046E4228" w14:textId="77777777" w:rsidR="00283E0C" w:rsidRDefault="00283E0C" w:rsidP="00283E0C">
      <w:pPr>
        <w:spacing w:after="0" w:line="240" w:lineRule="auto"/>
        <w:rPr>
          <w:sz w:val="24"/>
        </w:rPr>
      </w:pPr>
    </w:p>
    <w:p w14:paraId="14ECB514" w14:textId="77777777" w:rsidR="00283E0C" w:rsidRDefault="00283E0C" w:rsidP="00283E0C">
      <w:pPr>
        <w:spacing w:after="0" w:line="240" w:lineRule="auto"/>
        <w:rPr>
          <w:sz w:val="24"/>
        </w:rPr>
      </w:pPr>
    </w:p>
    <w:p w14:paraId="57EB6AC0" w14:textId="77777777" w:rsidR="00283E0C" w:rsidRDefault="00283E0C" w:rsidP="00283E0C">
      <w:pPr>
        <w:spacing w:after="0" w:line="240" w:lineRule="auto"/>
        <w:rPr>
          <w:sz w:val="24"/>
        </w:rPr>
      </w:pPr>
    </w:p>
    <w:p w14:paraId="7D6B2136" w14:textId="77777777" w:rsidR="00283E0C" w:rsidRDefault="00283E0C" w:rsidP="00283E0C">
      <w:pPr>
        <w:spacing w:after="0" w:line="240" w:lineRule="auto"/>
        <w:rPr>
          <w:sz w:val="24"/>
        </w:rPr>
      </w:pPr>
    </w:p>
    <w:p w14:paraId="11E6102D" w14:textId="6B23F377" w:rsidR="00283E0C" w:rsidRDefault="00283E0C" w:rsidP="00283E0C">
      <w:pPr>
        <w:spacing w:after="0" w:line="240" w:lineRule="auto"/>
        <w:rPr>
          <w:sz w:val="24"/>
        </w:rPr>
      </w:pPr>
      <w:r>
        <w:rPr>
          <w:sz w:val="24"/>
        </w:rPr>
        <w:t>Characteristics?</w:t>
      </w:r>
    </w:p>
    <w:p w14:paraId="5D401696" w14:textId="7EAF6A28" w:rsidR="00283E0C" w:rsidRDefault="00283E0C" w:rsidP="00283E0C">
      <w:pPr>
        <w:spacing w:after="0" w:line="240" w:lineRule="auto"/>
        <w:rPr>
          <w:sz w:val="24"/>
        </w:rPr>
      </w:pPr>
    </w:p>
    <w:p w14:paraId="2A886F6D" w14:textId="4F277BD8" w:rsidR="00283E0C" w:rsidRDefault="00283E0C" w:rsidP="00283E0C">
      <w:pPr>
        <w:spacing w:after="0" w:line="240" w:lineRule="auto"/>
        <w:rPr>
          <w:sz w:val="24"/>
        </w:rPr>
      </w:pPr>
    </w:p>
    <w:p w14:paraId="38C6DFBE" w14:textId="4082406F" w:rsidR="00283E0C" w:rsidRDefault="00283E0C" w:rsidP="00283E0C">
      <w:pPr>
        <w:spacing w:after="0" w:line="240" w:lineRule="auto"/>
        <w:rPr>
          <w:sz w:val="24"/>
        </w:rPr>
      </w:pPr>
    </w:p>
    <w:p w14:paraId="5FEEB5F1" w14:textId="63C6D3A9" w:rsidR="00283E0C" w:rsidRDefault="00283E0C" w:rsidP="00283E0C">
      <w:pPr>
        <w:spacing w:after="0" w:line="240" w:lineRule="auto"/>
        <w:rPr>
          <w:sz w:val="24"/>
        </w:rPr>
      </w:pPr>
    </w:p>
    <w:p w14:paraId="5DB2F6ED" w14:textId="35B7B797" w:rsidR="00283E0C" w:rsidRDefault="00283E0C" w:rsidP="00283E0C">
      <w:pPr>
        <w:spacing w:after="0" w:line="240" w:lineRule="auto"/>
        <w:rPr>
          <w:sz w:val="24"/>
        </w:rPr>
      </w:pPr>
    </w:p>
    <w:p w14:paraId="640AFF5C" w14:textId="14F34EA8" w:rsidR="00283E0C" w:rsidRDefault="00283E0C" w:rsidP="00283E0C">
      <w:pPr>
        <w:spacing w:after="0" w:line="240" w:lineRule="auto"/>
        <w:rPr>
          <w:sz w:val="24"/>
        </w:rPr>
      </w:pPr>
    </w:p>
    <w:p w14:paraId="551D3B87" w14:textId="5D81823B" w:rsidR="00283E0C" w:rsidRDefault="00283E0C" w:rsidP="00283E0C">
      <w:pPr>
        <w:spacing w:after="0" w:line="240" w:lineRule="auto"/>
        <w:rPr>
          <w:sz w:val="24"/>
        </w:rPr>
      </w:pPr>
    </w:p>
    <w:p w14:paraId="4C6E099E" w14:textId="77777777" w:rsidR="00283E0C" w:rsidRDefault="00283E0C" w:rsidP="00283E0C">
      <w:pPr>
        <w:spacing w:after="0" w:line="240" w:lineRule="auto"/>
        <w:rPr>
          <w:sz w:val="24"/>
        </w:rPr>
      </w:pPr>
    </w:p>
    <w:p w14:paraId="4207560E" w14:textId="77777777" w:rsidR="00283E0C" w:rsidRDefault="00283E0C" w:rsidP="00283E0C">
      <w:pPr>
        <w:spacing w:after="0" w:line="240" w:lineRule="auto"/>
        <w:rPr>
          <w:sz w:val="24"/>
        </w:rPr>
      </w:pPr>
    </w:p>
    <w:p w14:paraId="610827D7" w14:textId="77777777" w:rsidR="00283E0C" w:rsidRDefault="00283E0C" w:rsidP="00283E0C">
      <w:pPr>
        <w:pStyle w:val="ListParagraph"/>
        <w:spacing w:after="0" w:line="240" w:lineRule="auto"/>
        <w:ind w:left="0"/>
        <w:rPr>
          <w:rFonts w:eastAsia="Times New Roman" w:cs="Arial"/>
          <w:sz w:val="24"/>
          <w:szCs w:val="24"/>
        </w:rPr>
      </w:pPr>
    </w:p>
    <w:p w14:paraId="56877AB2" w14:textId="612FB108" w:rsidR="00283E0C" w:rsidRDefault="00283E0C" w:rsidP="00283E0C">
      <w:pPr>
        <w:spacing w:after="0" w:line="240" w:lineRule="auto"/>
        <w:rPr>
          <w:rFonts w:eastAsia="Times New Roman" w:cs="Arial"/>
          <w:sz w:val="24"/>
          <w:szCs w:val="24"/>
        </w:rPr>
      </w:pPr>
    </w:p>
    <w:p w14:paraId="7DA77AB6" w14:textId="1D1B8D28" w:rsidR="00283E0C" w:rsidRDefault="00283E0C" w:rsidP="00283E0C">
      <w:pPr>
        <w:spacing w:after="0" w:line="240" w:lineRule="auto"/>
        <w:rPr>
          <w:rFonts w:eastAsia="Times New Roman" w:cs="Arial"/>
          <w:sz w:val="24"/>
          <w:szCs w:val="24"/>
        </w:rPr>
      </w:pPr>
    </w:p>
    <w:p w14:paraId="23DA2D7A" w14:textId="1E1CD331" w:rsidR="00283E0C" w:rsidRDefault="00283E0C" w:rsidP="00283E0C">
      <w:pPr>
        <w:spacing w:after="0" w:line="240" w:lineRule="auto"/>
        <w:rPr>
          <w:rFonts w:eastAsia="Times New Roman" w:cs="Arial"/>
          <w:sz w:val="24"/>
          <w:szCs w:val="24"/>
        </w:rPr>
      </w:pPr>
      <w:r>
        <w:rPr>
          <w:noProof/>
        </w:rPr>
        <w:lastRenderedPageBreak/>
        <w:drawing>
          <wp:inline distT="0" distB="0" distL="0" distR="0" wp14:anchorId="5B47729C" wp14:editId="27435DEA">
            <wp:extent cx="6229350" cy="8485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40233" cy="8500109"/>
                    </a:xfrm>
                    <a:prstGeom prst="rect">
                      <a:avLst/>
                    </a:prstGeom>
                  </pic:spPr>
                </pic:pic>
              </a:graphicData>
            </a:graphic>
          </wp:inline>
        </w:drawing>
      </w:r>
    </w:p>
    <w:p w14:paraId="267ADAAE" w14:textId="77777777" w:rsidR="00283E0C" w:rsidRPr="00E36D33" w:rsidRDefault="00283E0C" w:rsidP="00283E0C">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lastRenderedPageBreak/>
        <w:t>From All to Each and Every</w:t>
      </w:r>
    </w:p>
    <w:p w14:paraId="5223FAC9" w14:textId="77777777" w:rsidR="00283E0C" w:rsidRPr="00881861" w:rsidRDefault="00283E0C" w:rsidP="00283E0C">
      <w:pPr>
        <w:spacing w:after="0" w:line="240" w:lineRule="auto"/>
        <w:rPr>
          <w:rFonts w:eastAsia="Times New Roman"/>
          <w:bCs/>
          <w:sz w:val="8"/>
        </w:rPr>
      </w:pPr>
    </w:p>
    <w:p w14:paraId="4958C5FD" w14:textId="77777777" w:rsidR="00283E0C" w:rsidRPr="00283E0C" w:rsidRDefault="00283E0C" w:rsidP="00283E0C">
      <w:pPr>
        <w:spacing w:after="0" w:line="240" w:lineRule="auto"/>
        <w:rPr>
          <w:rFonts w:eastAsia="Times New Roman"/>
          <w:b/>
          <w:bCs/>
          <w:sz w:val="24"/>
          <w:u w:val="single"/>
        </w:rPr>
      </w:pPr>
      <w:r w:rsidRPr="00283E0C">
        <w:rPr>
          <w:rFonts w:eastAsia="Times New Roman"/>
          <w:b/>
          <w:bCs/>
          <w:sz w:val="24"/>
          <w:u w:val="single"/>
        </w:rPr>
        <w:t>Evidence-Based Practice</w:t>
      </w:r>
    </w:p>
    <w:p w14:paraId="6DB053FF" w14:textId="77777777" w:rsidR="00283E0C" w:rsidRPr="00D2102B" w:rsidRDefault="00283E0C" w:rsidP="00283E0C">
      <w:pPr>
        <w:spacing w:after="0" w:line="240" w:lineRule="auto"/>
        <w:rPr>
          <w:rFonts w:eastAsia="Times New Roman"/>
          <w:b/>
          <w:bCs/>
          <w:sz w:val="24"/>
        </w:rPr>
      </w:pPr>
      <w:r w:rsidRPr="00D2102B">
        <w:rPr>
          <w:rFonts w:eastAsia="Times New Roman"/>
          <w:bCs/>
          <w:sz w:val="24"/>
        </w:rPr>
        <w:t>Evidence-Based Practice Empowers Early Childhood Professionals and Families</w:t>
      </w:r>
      <w:r w:rsidRPr="00D2102B">
        <w:rPr>
          <w:rFonts w:eastAsia="Times New Roman"/>
          <w:b/>
          <w:bCs/>
          <w:sz w:val="24"/>
        </w:rPr>
        <w:t xml:space="preserve">  </w:t>
      </w:r>
    </w:p>
    <w:p w14:paraId="20935CB8" w14:textId="77777777" w:rsidR="00283E0C" w:rsidRPr="0095123D" w:rsidRDefault="000A30F3" w:rsidP="00283E0C">
      <w:pPr>
        <w:spacing w:after="0" w:line="240" w:lineRule="auto"/>
        <w:rPr>
          <w:rFonts w:eastAsia="Times New Roman"/>
          <w:b/>
          <w:bCs/>
          <w:sz w:val="20"/>
        </w:rPr>
      </w:pPr>
      <w:hyperlink r:id="rId20" w:history="1">
        <w:r w:rsidR="00283E0C" w:rsidRPr="0095123D">
          <w:rPr>
            <w:rStyle w:val="Hyperlink"/>
            <w:rFonts w:eastAsia="Times New Roman"/>
            <w:b/>
            <w:bCs/>
            <w:sz w:val="20"/>
            <w:u w:val="none"/>
          </w:rPr>
          <w:t>http://community.fpg.unc.edu/sites/community.fpg.unc.edu/files/imce/documents/FPG_Snapshot_N33_EvidenceBasedPractice_09-2006.pdf</w:t>
        </w:r>
      </w:hyperlink>
    </w:p>
    <w:p w14:paraId="5058B4B7" w14:textId="77777777" w:rsidR="00283E0C" w:rsidRPr="00D2102B" w:rsidRDefault="00283E0C" w:rsidP="00283E0C">
      <w:pPr>
        <w:spacing w:after="0" w:line="240" w:lineRule="auto"/>
        <w:rPr>
          <w:sz w:val="8"/>
        </w:rPr>
      </w:pPr>
    </w:p>
    <w:p w14:paraId="7619C152" w14:textId="77777777" w:rsidR="00283E0C" w:rsidRPr="00283E0C" w:rsidRDefault="00283E0C" w:rsidP="00283E0C">
      <w:pPr>
        <w:spacing w:after="0" w:line="240" w:lineRule="auto"/>
        <w:rPr>
          <w:rFonts w:eastAsia="Times New Roman"/>
          <w:b/>
          <w:bCs/>
          <w:sz w:val="24"/>
          <w:u w:val="single"/>
        </w:rPr>
      </w:pPr>
      <w:r w:rsidRPr="00283E0C">
        <w:rPr>
          <w:rFonts w:eastAsia="Times New Roman"/>
          <w:b/>
          <w:bCs/>
          <w:noProof/>
          <w:sz w:val="24"/>
          <w:u w:val="single"/>
        </w:rPr>
        <w:drawing>
          <wp:anchor distT="0" distB="0" distL="114300" distR="114300" simplePos="0" relativeHeight="251666432" behindDoc="1" locked="0" layoutInCell="1" allowOverlap="1" wp14:anchorId="77DD6765" wp14:editId="03D4910B">
            <wp:simplePos x="0" y="0"/>
            <wp:positionH relativeFrom="column">
              <wp:posOffset>3947160</wp:posOffset>
            </wp:positionH>
            <wp:positionV relativeFrom="paragraph">
              <wp:posOffset>8255</wp:posOffset>
            </wp:positionV>
            <wp:extent cx="2084832" cy="1563624"/>
            <wp:effectExtent l="0" t="0" r="10795" b="17780"/>
            <wp:wrapTight wrapText="left">
              <wp:wrapPolygon edited="0">
                <wp:start x="0" y="0"/>
                <wp:lineTo x="0" y="21582"/>
                <wp:lineTo x="21514" y="21582"/>
                <wp:lineTo x="21514" y="0"/>
                <wp:lineTo x="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283E0C">
        <w:rPr>
          <w:rFonts w:eastAsia="Times New Roman"/>
          <w:b/>
          <w:bCs/>
          <w:sz w:val="24"/>
          <w:u w:val="single"/>
        </w:rPr>
        <w:t>Developmentally Appropriate Practices</w:t>
      </w:r>
    </w:p>
    <w:p w14:paraId="551A55C2" w14:textId="77777777" w:rsidR="00283E0C" w:rsidRPr="00D2102B" w:rsidRDefault="00283E0C" w:rsidP="00283E0C">
      <w:pPr>
        <w:shd w:val="clear" w:color="auto" w:fill="FFFFFF" w:themeFill="background1"/>
        <w:spacing w:after="0" w:line="240" w:lineRule="auto"/>
        <w:rPr>
          <w:b/>
          <w:bCs/>
          <w:sz w:val="20"/>
          <w:szCs w:val="24"/>
        </w:rPr>
      </w:pPr>
      <w:r w:rsidRPr="00D2102B">
        <w:rPr>
          <w:rFonts w:ascii="Calibri" w:eastAsia="+mn-ea" w:hAnsi="Calibri" w:cs="+mn-cs"/>
          <w:color w:val="000000"/>
          <w:kern w:val="24"/>
          <w:szCs w:val="24"/>
        </w:rPr>
        <w:t xml:space="preserve">NAEYC. (2009). </w:t>
      </w:r>
      <w:r w:rsidRPr="00D2102B">
        <w:rPr>
          <w:rFonts w:ascii="Calibri" w:eastAsia="+mn-ea" w:hAnsi="Calibri" w:cs="+mn-cs"/>
          <w:i/>
          <w:color w:val="000000"/>
          <w:kern w:val="24"/>
          <w:szCs w:val="24"/>
        </w:rPr>
        <w:t xml:space="preserve">Developmentally appropriate practice in early childhood programs serving children from birth through </w:t>
      </w:r>
      <w:r w:rsidRPr="00D2102B">
        <w:rPr>
          <w:rFonts w:ascii="Calibri" w:eastAsia="+mn-ea" w:hAnsi="Calibri" w:cs="+mn-cs"/>
          <w:i/>
          <w:color w:val="000000"/>
          <w:kern w:val="24"/>
          <w:szCs w:val="24"/>
          <w:u w:val="single"/>
        </w:rPr>
        <w:t>age</w:t>
      </w:r>
      <w:r w:rsidRPr="00D2102B">
        <w:rPr>
          <w:rFonts w:ascii="Calibri" w:eastAsia="+mn-ea" w:hAnsi="Calibri" w:cs="+mn-cs"/>
          <w:i/>
          <w:color w:val="000000"/>
          <w:kern w:val="24"/>
          <w:szCs w:val="24"/>
        </w:rPr>
        <w:t xml:space="preserve"> 8</w:t>
      </w:r>
      <w:r w:rsidRPr="00D2102B">
        <w:rPr>
          <w:rFonts w:ascii="Calibri" w:eastAsia="+mn-ea" w:hAnsi="Calibri" w:cs="+mn-cs"/>
          <w:color w:val="000000"/>
          <w:kern w:val="24"/>
          <w:szCs w:val="24"/>
        </w:rPr>
        <w:t xml:space="preserve">. </w:t>
      </w:r>
      <w:hyperlink r:id="rId26" w:history="1">
        <w:r w:rsidRPr="00D2102B">
          <w:rPr>
            <w:rFonts w:ascii="Calibri" w:eastAsia="+mn-ea" w:hAnsi="Calibri" w:cs="+mn-cs"/>
            <w:b/>
            <w:color w:val="0000FF"/>
            <w:kern w:val="24"/>
            <w:sz w:val="20"/>
            <w:szCs w:val="24"/>
          </w:rPr>
          <w:t>https://www.naeyc.org/files/naeyc/file/positions/PSDAP.pdf</w:t>
        </w:r>
      </w:hyperlink>
    </w:p>
    <w:p w14:paraId="6E58CDC3" w14:textId="77777777" w:rsidR="00283E0C" w:rsidRPr="00D2102B" w:rsidRDefault="00283E0C" w:rsidP="00283E0C">
      <w:pPr>
        <w:spacing w:after="0" w:line="240" w:lineRule="auto"/>
        <w:rPr>
          <w:rFonts w:eastAsia="Times New Roman" w:cs="Times New Roman"/>
          <w:sz w:val="8"/>
          <w:szCs w:val="24"/>
        </w:rPr>
      </w:pPr>
    </w:p>
    <w:p w14:paraId="5FDAAD52" w14:textId="77777777" w:rsidR="00283E0C" w:rsidRPr="00D2102B" w:rsidRDefault="00283E0C" w:rsidP="00283E0C">
      <w:pPr>
        <w:spacing w:after="0" w:line="240" w:lineRule="auto"/>
        <w:rPr>
          <w:rFonts w:eastAsia="Times New Roman" w:cs="Times New Roman"/>
          <w:sz w:val="20"/>
          <w:szCs w:val="20"/>
        </w:rPr>
      </w:pPr>
      <w:r w:rsidRPr="00D2102B">
        <w:rPr>
          <w:rFonts w:eastAsia="Times New Roman" w:cs="Times New Roman"/>
          <w:b/>
          <w:sz w:val="20"/>
          <w:szCs w:val="20"/>
        </w:rPr>
        <w:t>What is known about child development and learning</w:t>
      </w:r>
      <w:r w:rsidRPr="00D2102B">
        <w:rPr>
          <w:rFonts w:eastAsia="Times New Roman" w:cs="Times New Roman"/>
          <w:sz w:val="20"/>
          <w:szCs w:val="20"/>
        </w:rPr>
        <w:t>—referring to knowledge of age-related characteristics that permits general predictions about what experiences are likely to best promote children’s learning and development</w:t>
      </w:r>
    </w:p>
    <w:p w14:paraId="633809D0" w14:textId="77777777" w:rsidR="00283E0C" w:rsidRPr="00D2102B" w:rsidRDefault="00283E0C" w:rsidP="00283E0C">
      <w:pPr>
        <w:spacing w:after="0" w:line="240" w:lineRule="auto"/>
        <w:rPr>
          <w:rFonts w:eastAsia="Times New Roman" w:cs="Times New Roman"/>
          <w:sz w:val="8"/>
          <w:szCs w:val="24"/>
        </w:rPr>
      </w:pPr>
    </w:p>
    <w:p w14:paraId="6AA420FB" w14:textId="515E8324" w:rsidR="00283E0C" w:rsidRPr="00D2102B" w:rsidRDefault="00283E0C" w:rsidP="00283E0C">
      <w:pPr>
        <w:spacing w:after="0" w:line="240" w:lineRule="auto"/>
        <w:rPr>
          <w:rFonts w:eastAsia="Times New Roman" w:cs="Times New Roman"/>
          <w:sz w:val="20"/>
          <w:szCs w:val="20"/>
        </w:rPr>
      </w:pPr>
      <w:r w:rsidRPr="00D2102B">
        <w:rPr>
          <w:rFonts w:eastAsia="Times New Roman" w:cs="Times New Roman"/>
          <w:b/>
          <w:sz w:val="20"/>
          <w:szCs w:val="20"/>
        </w:rPr>
        <w:t>What is known about the social and cultural contexts in which children live</w:t>
      </w:r>
      <w:r w:rsidRPr="00D2102B">
        <w:rPr>
          <w:rFonts w:eastAsia="Times New Roman" w:cs="Times New Roman"/>
          <w:sz w:val="20"/>
          <w:szCs w:val="20"/>
        </w:rPr>
        <w:t>— referring to the values, expectations, and behavioral and linguistic conventions that shape children’s lives at home and in their communities that practitioners must strive to understand in order to ensure that learning experiences in the program or school are meaningful, relevant, and respectful for each child and family</w:t>
      </w:r>
    </w:p>
    <w:p w14:paraId="35922290" w14:textId="77777777" w:rsidR="00283E0C" w:rsidRPr="00D2102B" w:rsidRDefault="00283E0C" w:rsidP="00283E0C">
      <w:pPr>
        <w:spacing w:after="0" w:line="240" w:lineRule="auto"/>
        <w:ind w:left="1080"/>
        <w:contextualSpacing/>
        <w:rPr>
          <w:rFonts w:eastAsia="Times New Roman" w:cs="Times New Roman"/>
          <w:sz w:val="8"/>
          <w:szCs w:val="16"/>
        </w:rPr>
      </w:pPr>
    </w:p>
    <w:p w14:paraId="4244BEEF" w14:textId="77777777" w:rsidR="00283E0C" w:rsidRDefault="00283E0C" w:rsidP="00283E0C">
      <w:pPr>
        <w:spacing w:after="0" w:line="240" w:lineRule="auto"/>
        <w:rPr>
          <w:rFonts w:eastAsia="Times New Roman" w:cs="Times New Roman"/>
          <w:sz w:val="20"/>
          <w:szCs w:val="20"/>
        </w:rPr>
      </w:pPr>
      <w:r w:rsidRPr="00D2102B">
        <w:rPr>
          <w:rFonts w:eastAsia="Times New Roman" w:cs="Times New Roman"/>
          <w:b/>
          <w:sz w:val="20"/>
          <w:szCs w:val="20"/>
        </w:rPr>
        <w:t>What is known about each child as an individual</w:t>
      </w:r>
      <w:r w:rsidRPr="00D2102B">
        <w:rPr>
          <w:rFonts w:eastAsia="Times New Roman" w:cs="Times New Roman"/>
          <w:sz w:val="20"/>
          <w:szCs w:val="20"/>
        </w:rPr>
        <w:t>—referring to what practitioners learn about each child that has implications for how best to adapt and be responsive to that individual variation</w:t>
      </w:r>
    </w:p>
    <w:p w14:paraId="46BDF2C1" w14:textId="5C279C63" w:rsidR="00283E0C" w:rsidRPr="00283E0C" w:rsidRDefault="00283E0C" w:rsidP="00283E0C">
      <w:pPr>
        <w:spacing w:after="0" w:line="240" w:lineRule="auto"/>
        <w:rPr>
          <w:rFonts w:eastAsia="Times New Roman" w:cs="Arial"/>
          <w:sz w:val="8"/>
          <w:szCs w:val="24"/>
        </w:rPr>
      </w:pPr>
    </w:p>
    <w:p w14:paraId="76A77AE5" w14:textId="037CE847" w:rsidR="00283E0C" w:rsidRPr="00283E0C" w:rsidRDefault="00283E0C" w:rsidP="00283E0C">
      <w:pPr>
        <w:spacing w:after="0" w:line="240" w:lineRule="auto"/>
        <w:rPr>
          <w:rFonts w:eastAsia="Times New Roman" w:cs="Arial"/>
          <w:b/>
          <w:sz w:val="24"/>
          <w:szCs w:val="24"/>
          <w:u w:val="single"/>
        </w:rPr>
      </w:pPr>
      <w:r w:rsidRPr="00283E0C">
        <w:rPr>
          <w:rFonts w:eastAsia="Times New Roman" w:cs="Arial"/>
          <w:b/>
          <w:sz w:val="24"/>
          <w:szCs w:val="24"/>
          <w:u w:val="single"/>
        </w:rPr>
        <w:t>Implementation Science</w:t>
      </w:r>
    </w:p>
    <w:p w14:paraId="73E781FB" w14:textId="684C64D3" w:rsidR="00283E0C" w:rsidRPr="00E81BE9" w:rsidRDefault="00283E0C" w:rsidP="00E81BE9">
      <w:pPr>
        <w:pStyle w:val="ListParagraph"/>
        <w:numPr>
          <w:ilvl w:val="0"/>
          <w:numId w:val="23"/>
        </w:numPr>
        <w:spacing w:after="0" w:line="240" w:lineRule="auto"/>
        <w:rPr>
          <w:b/>
          <w:sz w:val="24"/>
        </w:rPr>
      </w:pPr>
      <w:r w:rsidRPr="00E81BE9">
        <w:rPr>
          <w:sz w:val="24"/>
        </w:rPr>
        <w:t>Implementation Process</w:t>
      </w:r>
      <w:r w:rsidRPr="00E81BE9">
        <w:rPr>
          <w:b/>
          <w:sz w:val="24"/>
        </w:rPr>
        <w:t xml:space="preserve">  </w:t>
      </w:r>
      <w:hyperlink r:id="rId27" w:history="1">
        <w:r w:rsidRPr="00E81BE9">
          <w:rPr>
            <w:rStyle w:val="Hyperlink"/>
            <w:b/>
            <w:sz w:val="20"/>
            <w:u w:val="none"/>
          </w:rPr>
          <w:t>http://ectacenter.org/implementprocess/</w:t>
        </w:r>
      </w:hyperlink>
      <w:r w:rsidRPr="00E81BE9">
        <w:rPr>
          <w:b/>
          <w:sz w:val="24"/>
        </w:rPr>
        <w:t xml:space="preserve"> </w:t>
      </w:r>
    </w:p>
    <w:p w14:paraId="0AC291D2" w14:textId="77777777" w:rsidR="00E81BE9" w:rsidRPr="00E81BE9" w:rsidRDefault="00E81BE9" w:rsidP="00283E0C">
      <w:pPr>
        <w:spacing w:after="0" w:line="240" w:lineRule="auto"/>
        <w:rPr>
          <w:sz w:val="8"/>
        </w:rPr>
      </w:pPr>
    </w:p>
    <w:p w14:paraId="35E9D349" w14:textId="37BDE337" w:rsidR="00283E0C" w:rsidRPr="00E81BE9" w:rsidRDefault="00283E0C" w:rsidP="00E81BE9">
      <w:pPr>
        <w:pStyle w:val="ListParagraph"/>
        <w:numPr>
          <w:ilvl w:val="0"/>
          <w:numId w:val="23"/>
        </w:numPr>
        <w:spacing w:after="0" w:line="240" w:lineRule="auto"/>
        <w:rPr>
          <w:b/>
          <w:sz w:val="20"/>
        </w:rPr>
      </w:pPr>
      <w:r w:rsidRPr="00E81BE9">
        <w:rPr>
          <w:sz w:val="24"/>
        </w:rPr>
        <w:t>Moving from Evidence to Implementation of Early Childhood Programs</w:t>
      </w:r>
      <w:r w:rsidRPr="00E81BE9">
        <w:rPr>
          <w:b/>
          <w:sz w:val="24"/>
        </w:rPr>
        <w:t xml:space="preserve">  </w:t>
      </w:r>
      <w:hyperlink r:id="rId28" w:history="1">
        <w:r w:rsidRPr="00E81BE9">
          <w:rPr>
            <w:rStyle w:val="Hyperlink"/>
            <w:b/>
            <w:sz w:val="20"/>
            <w:u w:val="none"/>
          </w:rPr>
          <w:t>https://www.ncbi.nlm.nih.gov/books/NBK395707/</w:t>
        </w:r>
      </w:hyperlink>
      <w:r w:rsidRPr="00E81BE9">
        <w:rPr>
          <w:b/>
          <w:sz w:val="20"/>
        </w:rPr>
        <w:t xml:space="preserve"> </w:t>
      </w:r>
    </w:p>
    <w:p w14:paraId="0A4AB878" w14:textId="77777777" w:rsidR="00283E0C" w:rsidRPr="00283E0C" w:rsidRDefault="00283E0C" w:rsidP="00283E0C">
      <w:pPr>
        <w:spacing w:after="0" w:line="240" w:lineRule="auto"/>
        <w:rPr>
          <w:b/>
          <w:sz w:val="8"/>
        </w:rPr>
      </w:pPr>
    </w:p>
    <w:p w14:paraId="42C4C20C" w14:textId="062433F4" w:rsidR="00283E0C" w:rsidRPr="00E81BE9" w:rsidRDefault="00283E0C" w:rsidP="00E81BE9">
      <w:pPr>
        <w:pStyle w:val="ListParagraph"/>
        <w:numPr>
          <w:ilvl w:val="0"/>
          <w:numId w:val="23"/>
        </w:numPr>
        <w:spacing w:after="0" w:line="240" w:lineRule="auto"/>
        <w:rPr>
          <w:b/>
        </w:rPr>
      </w:pPr>
      <w:r w:rsidRPr="00E81BE9">
        <w:rPr>
          <w:sz w:val="24"/>
        </w:rPr>
        <w:t xml:space="preserve">The National Implementation Research Network’s Active Implementation Hub  </w:t>
      </w:r>
      <w:hyperlink r:id="rId29" w:history="1">
        <w:r w:rsidRPr="00E81BE9">
          <w:rPr>
            <w:rStyle w:val="Hyperlink"/>
            <w:b/>
            <w:u w:val="none"/>
          </w:rPr>
          <w:t>http://implementation.fpg.unc.edu/</w:t>
        </w:r>
      </w:hyperlink>
      <w:r w:rsidRPr="00E81BE9">
        <w:rPr>
          <w:b/>
        </w:rPr>
        <w:t xml:space="preserve"> </w:t>
      </w:r>
    </w:p>
    <w:p w14:paraId="6654BE1A" w14:textId="77777777" w:rsidR="003D25CE" w:rsidRDefault="003D25CE" w:rsidP="003D25CE">
      <w:pPr>
        <w:spacing w:after="0" w:line="240" w:lineRule="auto"/>
        <w:rPr>
          <w:rFonts w:eastAsia="Times New Roman" w:cs="Times New Roman"/>
          <w:sz w:val="20"/>
          <w:szCs w:val="20"/>
        </w:rPr>
      </w:pPr>
    </w:p>
    <w:p w14:paraId="5B193541" w14:textId="77777777" w:rsidR="003D25CE" w:rsidRDefault="003D25CE" w:rsidP="003D25CE">
      <w:pPr>
        <w:spacing w:after="0" w:line="240" w:lineRule="auto"/>
        <w:rPr>
          <w:rFonts w:eastAsia="Times New Roman"/>
          <w:b/>
          <w:bCs/>
          <w:sz w:val="24"/>
          <w:u w:val="single"/>
        </w:rPr>
      </w:pPr>
      <w:r w:rsidRPr="003D25CE">
        <w:rPr>
          <w:rFonts w:eastAsia="Times New Roman"/>
          <w:b/>
          <w:bCs/>
          <w:sz w:val="24"/>
          <w:u w:val="single"/>
        </w:rPr>
        <w:t>Filling the Buckets</w:t>
      </w:r>
    </w:p>
    <w:p w14:paraId="7EFE39E4" w14:textId="77777777" w:rsidR="003D25CE" w:rsidRPr="003D25CE" w:rsidRDefault="003D25CE" w:rsidP="003D25CE">
      <w:pPr>
        <w:spacing w:after="0" w:line="240" w:lineRule="auto"/>
        <w:rPr>
          <w:rFonts w:eastAsia="Times New Roman"/>
          <w:b/>
          <w:bCs/>
          <w:sz w:val="8"/>
          <w:u w:val="single"/>
        </w:rPr>
      </w:pPr>
    </w:p>
    <w:p w14:paraId="0D8BCE76" w14:textId="77777777" w:rsidR="003D25CE" w:rsidRPr="003D25CE" w:rsidRDefault="003D25CE" w:rsidP="003D25CE">
      <w:pPr>
        <w:spacing w:after="0" w:line="240" w:lineRule="auto"/>
        <w:rPr>
          <w:rFonts w:eastAsia="Times New Roman"/>
          <w:b/>
          <w:bCs/>
          <w:sz w:val="24"/>
        </w:rPr>
      </w:pPr>
      <w:r w:rsidRPr="003D25CE">
        <w:rPr>
          <w:rFonts w:eastAsia="Times New Roman"/>
          <w:b/>
          <w:bCs/>
          <w:sz w:val="24"/>
        </w:rPr>
        <w:t>Supporting Young Children who are Dual Language Learners</w:t>
      </w:r>
    </w:p>
    <w:p w14:paraId="0564A44E" w14:textId="72385873" w:rsidR="003D25CE" w:rsidRPr="00E81BE9" w:rsidRDefault="003D25CE" w:rsidP="003D25CE">
      <w:pPr>
        <w:pStyle w:val="ListParagraph"/>
        <w:numPr>
          <w:ilvl w:val="0"/>
          <w:numId w:val="23"/>
        </w:numPr>
        <w:spacing w:after="0" w:line="240" w:lineRule="auto"/>
        <w:rPr>
          <w:rFonts w:ascii="Calibri" w:eastAsia="Times New Roman" w:hAnsi="Calibri" w:cs="Times New Roman"/>
          <w:b/>
          <w:color w:val="0000FF" w:themeColor="hyperlink"/>
          <w:szCs w:val="20"/>
        </w:rPr>
      </w:pPr>
      <w:r w:rsidRPr="00E81BE9">
        <w:rPr>
          <w:sz w:val="24"/>
        </w:rPr>
        <w:t>Resources to Support the Full Participation of Young Children who are Dual Language Learners and their Families</w:t>
      </w:r>
      <w:r w:rsidRPr="00E81BE9">
        <w:rPr>
          <w:b/>
          <w:sz w:val="24"/>
          <w:vertAlign w:val="superscript"/>
        </w:rPr>
        <w:t xml:space="preserve">1  </w:t>
      </w:r>
    </w:p>
    <w:p w14:paraId="7682E080" w14:textId="6F36C3DA" w:rsidR="00E81BE9" w:rsidRPr="00E81BE9" w:rsidRDefault="00E81BE9" w:rsidP="003D25CE">
      <w:pPr>
        <w:pStyle w:val="ListParagraph"/>
        <w:numPr>
          <w:ilvl w:val="0"/>
          <w:numId w:val="23"/>
        </w:numPr>
        <w:spacing w:after="0" w:line="240" w:lineRule="auto"/>
        <w:rPr>
          <w:rFonts w:eastAsia="Times New Roman"/>
          <w:bCs/>
          <w:sz w:val="24"/>
        </w:rPr>
      </w:pPr>
      <w:r w:rsidRPr="00E81BE9">
        <w:rPr>
          <w:rFonts w:eastAsia="Times New Roman"/>
          <w:bCs/>
          <w:sz w:val="24"/>
        </w:rPr>
        <w:t>Bradshaw: A Framework for Culturally Responsive Practices</w:t>
      </w:r>
      <w:r w:rsidRPr="00E81BE9">
        <w:rPr>
          <w:b/>
          <w:sz w:val="24"/>
          <w:vertAlign w:val="superscript"/>
        </w:rPr>
        <w:t>1</w:t>
      </w:r>
    </w:p>
    <w:p w14:paraId="30A3079E" w14:textId="6F33A8FD" w:rsidR="003D25CE" w:rsidRPr="00E81BE9" w:rsidRDefault="003D25CE" w:rsidP="003D25CE">
      <w:pPr>
        <w:pStyle w:val="ListParagraph"/>
        <w:numPr>
          <w:ilvl w:val="0"/>
          <w:numId w:val="23"/>
        </w:numPr>
        <w:spacing w:after="0" w:line="240" w:lineRule="auto"/>
        <w:rPr>
          <w:rFonts w:eastAsia="Times New Roman"/>
          <w:bCs/>
          <w:sz w:val="28"/>
        </w:rPr>
      </w:pPr>
      <w:r w:rsidRPr="00E81BE9">
        <w:rPr>
          <w:sz w:val="24"/>
        </w:rPr>
        <w:t xml:space="preserve">Self-Assessment </w:t>
      </w:r>
      <w:r w:rsidR="00E81BE9">
        <w:rPr>
          <w:sz w:val="24"/>
        </w:rPr>
        <w:t>T</w:t>
      </w:r>
      <w:r w:rsidRPr="00E81BE9">
        <w:rPr>
          <w:sz w:val="24"/>
        </w:rPr>
        <w:t xml:space="preserve">ool for DLL </w:t>
      </w:r>
      <w:r w:rsidR="00E81BE9">
        <w:rPr>
          <w:sz w:val="24"/>
        </w:rPr>
        <w:t>C</w:t>
      </w:r>
      <w:r w:rsidRPr="00E81BE9">
        <w:rPr>
          <w:sz w:val="24"/>
        </w:rPr>
        <w:t xml:space="preserve">ompetencies and </w:t>
      </w:r>
      <w:r w:rsidR="00E81BE9">
        <w:rPr>
          <w:sz w:val="24"/>
        </w:rPr>
        <w:t>D</w:t>
      </w:r>
      <w:r w:rsidRPr="00E81BE9">
        <w:rPr>
          <w:sz w:val="24"/>
        </w:rPr>
        <w:t>ispositions</w:t>
      </w:r>
      <w:r w:rsidRPr="00E81BE9">
        <w:rPr>
          <w:b/>
          <w:sz w:val="24"/>
          <w:vertAlign w:val="superscript"/>
        </w:rPr>
        <w:t>1</w:t>
      </w:r>
    </w:p>
    <w:p w14:paraId="22E7DB7B" w14:textId="7C252308" w:rsidR="003D25CE" w:rsidRPr="00E81BE9" w:rsidRDefault="00E81BE9" w:rsidP="00E81BE9">
      <w:pPr>
        <w:pStyle w:val="ListParagraph"/>
        <w:numPr>
          <w:ilvl w:val="0"/>
          <w:numId w:val="23"/>
        </w:numPr>
        <w:spacing w:after="0" w:line="240" w:lineRule="auto"/>
        <w:rPr>
          <w:rFonts w:eastAsia="Times New Roman"/>
          <w:bCs/>
          <w:sz w:val="24"/>
          <w:szCs w:val="24"/>
        </w:rPr>
      </w:pPr>
      <w:r w:rsidRPr="00E81BE9">
        <w:rPr>
          <w:rFonts w:eastAsia="Times New Roman"/>
          <w:bCs/>
          <w:sz w:val="24"/>
          <w:szCs w:val="24"/>
        </w:rPr>
        <w:t xml:space="preserve">Puentes </w:t>
      </w:r>
      <w:proofErr w:type="spellStart"/>
      <w:r w:rsidRPr="00E81BE9">
        <w:rPr>
          <w:rFonts w:eastAsia="Times New Roman"/>
          <w:bCs/>
          <w:sz w:val="24"/>
          <w:szCs w:val="24"/>
        </w:rPr>
        <w:t>Culturales</w:t>
      </w:r>
      <w:proofErr w:type="spellEnd"/>
      <w:r>
        <w:rPr>
          <w:rFonts w:eastAsia="Times New Roman"/>
          <w:bCs/>
          <w:sz w:val="24"/>
          <w:szCs w:val="24"/>
        </w:rPr>
        <w:t xml:space="preserve">  </w:t>
      </w:r>
      <w:hyperlink r:id="rId30" w:history="1">
        <w:r w:rsidRPr="00E81BE9">
          <w:rPr>
            <w:rStyle w:val="Hyperlink"/>
            <w:rFonts w:eastAsia="Times New Roman"/>
            <w:b/>
            <w:bCs/>
            <w:sz w:val="20"/>
            <w:szCs w:val="24"/>
            <w:u w:val="none"/>
          </w:rPr>
          <w:t>http://www.puentesculturales.com/</w:t>
        </w:r>
      </w:hyperlink>
      <w:r w:rsidRPr="00E81BE9">
        <w:rPr>
          <w:rFonts w:eastAsia="Times New Roman"/>
          <w:b/>
          <w:bCs/>
          <w:sz w:val="20"/>
          <w:szCs w:val="24"/>
        </w:rPr>
        <w:t xml:space="preserve"> </w:t>
      </w:r>
    </w:p>
    <w:p w14:paraId="754F3B8B" w14:textId="77777777" w:rsidR="00E81BE9" w:rsidRPr="003D25CE" w:rsidRDefault="00E81BE9" w:rsidP="003D25CE">
      <w:pPr>
        <w:pStyle w:val="ListParagraph"/>
        <w:spacing w:after="0" w:line="240" w:lineRule="auto"/>
        <w:ind w:left="360"/>
        <w:rPr>
          <w:rFonts w:eastAsia="Times New Roman"/>
          <w:bCs/>
          <w:sz w:val="12"/>
        </w:rPr>
      </w:pPr>
    </w:p>
    <w:p w14:paraId="5549A790" w14:textId="05AE2E23" w:rsidR="003D25CE" w:rsidRDefault="003D25CE" w:rsidP="003D25CE">
      <w:pPr>
        <w:spacing w:after="0" w:line="240" w:lineRule="auto"/>
        <w:rPr>
          <w:rFonts w:eastAsia="Times New Roman"/>
          <w:b/>
          <w:bCs/>
          <w:sz w:val="24"/>
        </w:rPr>
      </w:pPr>
      <w:r w:rsidRPr="003D25CE">
        <w:rPr>
          <w:rFonts w:eastAsia="Times New Roman"/>
          <w:b/>
          <w:bCs/>
          <w:sz w:val="24"/>
        </w:rPr>
        <w:t xml:space="preserve">Supporting </w:t>
      </w:r>
      <w:r>
        <w:rPr>
          <w:rFonts w:eastAsia="Times New Roman"/>
          <w:b/>
          <w:bCs/>
          <w:sz w:val="24"/>
        </w:rPr>
        <w:t>Y</w:t>
      </w:r>
      <w:r w:rsidRPr="003D25CE">
        <w:rPr>
          <w:rFonts w:eastAsia="Times New Roman"/>
          <w:b/>
          <w:bCs/>
          <w:sz w:val="24"/>
        </w:rPr>
        <w:t xml:space="preserve">oung </w:t>
      </w:r>
      <w:r>
        <w:rPr>
          <w:rFonts w:eastAsia="Times New Roman"/>
          <w:b/>
          <w:bCs/>
          <w:sz w:val="24"/>
        </w:rPr>
        <w:t>C</w:t>
      </w:r>
      <w:r w:rsidRPr="003D25CE">
        <w:rPr>
          <w:rFonts w:eastAsia="Times New Roman"/>
          <w:b/>
          <w:bCs/>
          <w:sz w:val="24"/>
        </w:rPr>
        <w:t xml:space="preserve">hildren who have </w:t>
      </w:r>
      <w:r>
        <w:rPr>
          <w:rFonts w:eastAsia="Times New Roman"/>
          <w:b/>
          <w:bCs/>
          <w:sz w:val="24"/>
        </w:rPr>
        <w:t>E</w:t>
      </w:r>
      <w:r w:rsidRPr="003D25CE">
        <w:rPr>
          <w:rFonts w:eastAsia="Times New Roman"/>
          <w:b/>
          <w:bCs/>
          <w:sz w:val="24"/>
        </w:rPr>
        <w:t xml:space="preserve">xperienced </w:t>
      </w:r>
      <w:r>
        <w:rPr>
          <w:rFonts w:eastAsia="Times New Roman"/>
          <w:b/>
          <w:bCs/>
          <w:sz w:val="24"/>
        </w:rPr>
        <w:t>T</w:t>
      </w:r>
      <w:r w:rsidRPr="003D25CE">
        <w:rPr>
          <w:rFonts w:eastAsia="Times New Roman"/>
          <w:b/>
          <w:bCs/>
          <w:sz w:val="24"/>
        </w:rPr>
        <w:t xml:space="preserve">rauma or </w:t>
      </w:r>
      <w:r>
        <w:rPr>
          <w:rFonts w:eastAsia="Times New Roman"/>
          <w:b/>
          <w:bCs/>
          <w:sz w:val="24"/>
        </w:rPr>
        <w:t>M</w:t>
      </w:r>
      <w:r w:rsidRPr="003D25CE">
        <w:rPr>
          <w:rFonts w:eastAsia="Times New Roman"/>
          <w:b/>
          <w:bCs/>
          <w:sz w:val="24"/>
        </w:rPr>
        <w:t>a</w:t>
      </w:r>
      <w:r>
        <w:rPr>
          <w:rFonts w:eastAsia="Times New Roman"/>
          <w:b/>
          <w:bCs/>
          <w:sz w:val="24"/>
        </w:rPr>
        <w:t>l</w:t>
      </w:r>
      <w:r w:rsidRPr="003D25CE">
        <w:rPr>
          <w:rFonts w:eastAsia="Times New Roman"/>
          <w:b/>
          <w:bCs/>
          <w:sz w:val="24"/>
        </w:rPr>
        <w:t>treatment</w:t>
      </w:r>
    </w:p>
    <w:p w14:paraId="062C9AA2" w14:textId="295D0FEA" w:rsidR="003D25CE" w:rsidRPr="00EA74F5" w:rsidRDefault="003D25CE" w:rsidP="00E81BE9">
      <w:pPr>
        <w:pStyle w:val="ListParagraph"/>
        <w:numPr>
          <w:ilvl w:val="0"/>
          <w:numId w:val="25"/>
        </w:numPr>
        <w:spacing w:after="0" w:line="240" w:lineRule="auto"/>
        <w:rPr>
          <w:rFonts w:eastAsia="Times New Roman"/>
          <w:b/>
          <w:bCs/>
          <w:sz w:val="28"/>
        </w:rPr>
      </w:pPr>
      <w:r w:rsidRPr="00EA74F5">
        <w:rPr>
          <w:rFonts w:cs="Calibri"/>
          <w:sz w:val="24"/>
          <w:szCs w:val="20"/>
        </w:rPr>
        <w:t>Building Resilience: Resources for Supporting Young Children Who Have Experienced Trauma and Maltreatment and Their Families</w:t>
      </w:r>
      <w:r w:rsidRPr="00EA74F5">
        <w:rPr>
          <w:b/>
          <w:sz w:val="24"/>
          <w:vertAlign w:val="superscript"/>
        </w:rPr>
        <w:t>1</w:t>
      </w:r>
      <w:r w:rsidRPr="00EA74F5">
        <w:rPr>
          <w:rFonts w:cs="Calibri"/>
          <w:sz w:val="24"/>
          <w:szCs w:val="20"/>
        </w:rPr>
        <w:t xml:space="preserve">  </w:t>
      </w:r>
    </w:p>
    <w:p w14:paraId="7CBA5A11" w14:textId="77777777" w:rsidR="003D25CE" w:rsidRPr="00E81BE9" w:rsidRDefault="003D25CE" w:rsidP="003D25CE">
      <w:pPr>
        <w:spacing w:after="0" w:line="240" w:lineRule="auto"/>
        <w:rPr>
          <w:rFonts w:eastAsia="Times New Roman"/>
          <w:b/>
          <w:bCs/>
          <w:sz w:val="8"/>
        </w:rPr>
      </w:pPr>
    </w:p>
    <w:p w14:paraId="3D95D794" w14:textId="77777777" w:rsidR="00E81BE9" w:rsidRPr="00EA74F5" w:rsidRDefault="00E81BE9" w:rsidP="00E81BE9">
      <w:pPr>
        <w:pStyle w:val="ListParagraph"/>
        <w:numPr>
          <w:ilvl w:val="0"/>
          <w:numId w:val="25"/>
        </w:numPr>
        <w:spacing w:after="0" w:line="240" w:lineRule="auto"/>
        <w:rPr>
          <w:rFonts w:cs="Times New Roman"/>
          <w:sz w:val="24"/>
        </w:rPr>
      </w:pPr>
      <w:r w:rsidRPr="00EA74F5">
        <w:rPr>
          <w:rFonts w:cs="Times New Roman"/>
          <w:sz w:val="24"/>
        </w:rPr>
        <w:t>The Future of Healing: Shifting from Trauma Informed Care to Healing Centered Engagement</w:t>
      </w:r>
    </w:p>
    <w:p w14:paraId="65C58940" w14:textId="77777777" w:rsidR="00E81BE9" w:rsidRDefault="000A30F3" w:rsidP="00E81BE9">
      <w:pPr>
        <w:spacing w:after="0" w:line="240" w:lineRule="auto"/>
        <w:ind w:left="360"/>
        <w:rPr>
          <w:rStyle w:val="Hyperlink"/>
          <w:rFonts w:cs="Times New Roman"/>
          <w:b/>
          <w:sz w:val="20"/>
          <w:u w:val="none"/>
        </w:rPr>
      </w:pPr>
      <w:hyperlink r:id="rId31" w:history="1">
        <w:r w:rsidR="00E81BE9" w:rsidRPr="00E81BE9">
          <w:rPr>
            <w:rStyle w:val="Hyperlink"/>
            <w:rFonts w:cs="Times New Roman"/>
            <w:b/>
            <w:sz w:val="20"/>
            <w:u w:val="none"/>
          </w:rPr>
          <w:t>https://medium.com/@ginwright/the-future-of-healing-shifting-from-trauma-informed-care-to-healing-centered-engagement-634f557ce69c</w:t>
        </w:r>
      </w:hyperlink>
    </w:p>
    <w:p w14:paraId="40E3CC5B" w14:textId="77777777" w:rsidR="00E81BE9" w:rsidRPr="00E81BE9" w:rsidRDefault="00E81BE9" w:rsidP="00E81BE9">
      <w:pPr>
        <w:spacing w:after="0" w:line="240" w:lineRule="auto"/>
        <w:ind w:left="360"/>
        <w:rPr>
          <w:rFonts w:eastAsia="Times New Roman"/>
          <w:b/>
          <w:bCs/>
          <w:sz w:val="8"/>
        </w:rPr>
      </w:pPr>
    </w:p>
    <w:p w14:paraId="39064633" w14:textId="4D9D6B3A" w:rsidR="00E81BE9" w:rsidRPr="00E81BE9" w:rsidRDefault="00E81BE9" w:rsidP="00E81BE9">
      <w:pPr>
        <w:spacing w:after="0" w:line="240" w:lineRule="auto"/>
        <w:rPr>
          <w:b/>
          <w:sz w:val="24"/>
        </w:rPr>
      </w:pPr>
      <w:r w:rsidRPr="00E81BE9">
        <w:rPr>
          <w:b/>
          <w:sz w:val="24"/>
        </w:rPr>
        <w:t>Supporting Young Children With or at Risk for Disabilities</w:t>
      </w:r>
    </w:p>
    <w:p w14:paraId="24D441C3" w14:textId="77777777" w:rsidR="00E81BE9" w:rsidRPr="00EA74F5" w:rsidRDefault="00E81BE9" w:rsidP="00E81BE9">
      <w:pPr>
        <w:pStyle w:val="ListParagraph"/>
        <w:numPr>
          <w:ilvl w:val="0"/>
          <w:numId w:val="26"/>
        </w:numPr>
        <w:spacing w:after="0" w:line="240" w:lineRule="auto"/>
        <w:rPr>
          <w:sz w:val="24"/>
        </w:rPr>
      </w:pPr>
      <w:r w:rsidRPr="00EA74F5">
        <w:rPr>
          <w:sz w:val="24"/>
        </w:rPr>
        <w:t>Supporting Inclusive Practices for Young Children with Diverse Abilities</w:t>
      </w:r>
      <w:r w:rsidRPr="00EA74F5">
        <w:rPr>
          <w:b/>
          <w:sz w:val="24"/>
          <w:vertAlign w:val="superscript"/>
        </w:rPr>
        <w:t>1</w:t>
      </w:r>
    </w:p>
    <w:p w14:paraId="4758C0A7" w14:textId="77777777" w:rsidR="00E81BE9" w:rsidRPr="00C76B55" w:rsidRDefault="00E81BE9" w:rsidP="00E81BE9">
      <w:pPr>
        <w:spacing w:after="0" w:line="240" w:lineRule="auto"/>
        <w:rPr>
          <w:rFonts w:eastAsia="Times New Roman"/>
          <w:b/>
          <w:bCs/>
          <w:sz w:val="8"/>
        </w:rPr>
      </w:pPr>
    </w:p>
    <w:p w14:paraId="2B277C32" w14:textId="2B0DB154" w:rsidR="00E81BE9" w:rsidRPr="00EA74F5" w:rsidRDefault="00E81BE9" w:rsidP="00E81BE9">
      <w:pPr>
        <w:spacing w:after="0" w:line="240" w:lineRule="auto"/>
        <w:rPr>
          <w:rFonts w:eastAsia="Times New Roman"/>
          <w:b/>
          <w:bCs/>
          <w:sz w:val="24"/>
        </w:rPr>
      </w:pPr>
      <w:r w:rsidRPr="00EA74F5">
        <w:rPr>
          <w:rFonts w:eastAsia="Times New Roman"/>
          <w:b/>
          <w:bCs/>
          <w:sz w:val="24"/>
        </w:rPr>
        <w:t>Being Reflective of and Responsive to Culture, Diversity and Equity</w:t>
      </w:r>
    </w:p>
    <w:p w14:paraId="604C9B83" w14:textId="4FB1EE07" w:rsidR="00E81BE9" w:rsidRPr="00C76B55" w:rsidRDefault="00EA74F5" w:rsidP="00EA74F5">
      <w:pPr>
        <w:pStyle w:val="ListParagraph"/>
        <w:numPr>
          <w:ilvl w:val="0"/>
          <w:numId w:val="26"/>
        </w:numPr>
        <w:spacing w:after="0" w:line="240" w:lineRule="auto"/>
        <w:rPr>
          <w:sz w:val="24"/>
          <w:szCs w:val="24"/>
        </w:rPr>
      </w:pPr>
      <w:r w:rsidRPr="00EA74F5">
        <w:rPr>
          <w:sz w:val="24"/>
          <w:szCs w:val="24"/>
        </w:rPr>
        <w:t>Culture, Diversity, and Equity Resources</w:t>
      </w:r>
      <w:r w:rsidRPr="00EA74F5">
        <w:rPr>
          <w:sz w:val="24"/>
          <w:szCs w:val="24"/>
          <w:vertAlign w:val="superscript"/>
        </w:rPr>
        <w:t>1</w:t>
      </w:r>
    </w:p>
    <w:p w14:paraId="78057302" w14:textId="17BFEC35" w:rsidR="00C76B55" w:rsidRPr="00C76B55" w:rsidRDefault="00C76B55" w:rsidP="000F0828">
      <w:pPr>
        <w:pStyle w:val="ListParagraph"/>
        <w:numPr>
          <w:ilvl w:val="0"/>
          <w:numId w:val="26"/>
        </w:numPr>
        <w:spacing w:after="0" w:line="240" w:lineRule="auto"/>
        <w:rPr>
          <w:sz w:val="24"/>
          <w:szCs w:val="24"/>
        </w:rPr>
      </w:pPr>
      <w:r w:rsidRPr="00535762">
        <w:t xml:space="preserve">Diversity-Informed Infant Mental Health Tenets </w:t>
      </w:r>
      <w:r>
        <w:t xml:space="preserve"> </w:t>
      </w:r>
      <w:hyperlink r:id="rId32" w:history="1">
        <w:r w:rsidRPr="00C76B55">
          <w:rPr>
            <w:b/>
            <w:color w:val="0000FF"/>
            <w:sz w:val="20"/>
          </w:rPr>
          <w:t>https://imhdivtenets.org/</w:t>
        </w:r>
      </w:hyperlink>
    </w:p>
    <w:p w14:paraId="40BFDAAF" w14:textId="32E3980B" w:rsidR="00E81BE9" w:rsidRPr="005C3903" w:rsidRDefault="00E81BE9" w:rsidP="00E81BE9">
      <w:pPr>
        <w:spacing w:after="0" w:line="240" w:lineRule="auto"/>
        <w:rPr>
          <w:b/>
          <w:sz w:val="24"/>
        </w:rPr>
      </w:pPr>
      <w:r w:rsidRPr="005C3903">
        <w:rPr>
          <w:b/>
          <w:sz w:val="24"/>
        </w:rPr>
        <w:lastRenderedPageBreak/>
        <w:t>Integrating the Practices</w:t>
      </w:r>
    </w:p>
    <w:p w14:paraId="1B354258" w14:textId="77777777" w:rsidR="00E81BE9" w:rsidRDefault="00E81BE9" w:rsidP="00E81BE9">
      <w:pPr>
        <w:spacing w:after="0" w:line="240" w:lineRule="auto"/>
        <w:rPr>
          <w:sz w:val="24"/>
        </w:rPr>
      </w:pPr>
      <w:r w:rsidRPr="006B0BEC">
        <w:rPr>
          <w:sz w:val="24"/>
        </w:rPr>
        <w:t xml:space="preserve">CONNECT 5-Step Learning Cycle </w:t>
      </w:r>
      <w:hyperlink r:id="rId33" w:history="1">
        <w:r w:rsidRPr="006B0BEC">
          <w:rPr>
            <w:rStyle w:val="Hyperlink"/>
            <w:b/>
            <w:sz w:val="20"/>
            <w:u w:val="none"/>
          </w:rPr>
          <w:t>http://community.fpg.unc.edu/connect-modules/5-step-learning-cycle</w:t>
        </w:r>
      </w:hyperlink>
      <w:r>
        <w:rPr>
          <w:sz w:val="24"/>
        </w:rPr>
        <w:t xml:space="preserve"> </w:t>
      </w:r>
    </w:p>
    <w:p w14:paraId="53CEEB97" w14:textId="637FDD98" w:rsidR="00E81BE9" w:rsidRPr="00EA74F5" w:rsidRDefault="00E81BE9" w:rsidP="00E81BE9">
      <w:pPr>
        <w:spacing w:after="0" w:line="240" w:lineRule="auto"/>
        <w:ind w:left="360"/>
        <w:rPr>
          <w:rFonts w:eastAsia="Times New Roman"/>
          <w:b/>
          <w:bCs/>
          <w:sz w:val="8"/>
        </w:rPr>
      </w:pPr>
    </w:p>
    <w:p w14:paraId="162F3E5E" w14:textId="77777777" w:rsidR="00EA74F5" w:rsidRPr="00EA74F5" w:rsidRDefault="00EA74F5" w:rsidP="00EA74F5">
      <w:pPr>
        <w:spacing w:after="0" w:line="240" w:lineRule="auto"/>
        <w:rPr>
          <w:b/>
        </w:rPr>
      </w:pPr>
      <w:r w:rsidRPr="00EA74F5">
        <w:rPr>
          <w:b/>
        </w:rPr>
        <w:t>Magic 8 Practices</w:t>
      </w:r>
    </w:p>
    <w:p w14:paraId="2E453BA4" w14:textId="542E9BF2" w:rsidR="00EA74F5" w:rsidRDefault="00EA74F5" w:rsidP="00EA74F5">
      <w:pPr>
        <w:spacing w:after="0" w:line="240" w:lineRule="auto"/>
        <w:rPr>
          <w:b/>
          <w:sz w:val="20"/>
        </w:rPr>
      </w:pPr>
      <w:proofErr w:type="spellStart"/>
      <w:r w:rsidRPr="0009197D">
        <w:rPr>
          <w:sz w:val="24"/>
        </w:rPr>
        <w:t>Farran</w:t>
      </w:r>
      <w:proofErr w:type="spellEnd"/>
      <w:r w:rsidRPr="0009197D">
        <w:rPr>
          <w:sz w:val="24"/>
        </w:rPr>
        <w:t xml:space="preserve">, D. C., Meador, D., Christopher, C., Nesbitt, K. T., &amp; </w:t>
      </w:r>
      <w:proofErr w:type="spellStart"/>
      <w:r w:rsidRPr="0009197D">
        <w:rPr>
          <w:sz w:val="24"/>
        </w:rPr>
        <w:t>Bilbrey</w:t>
      </w:r>
      <w:proofErr w:type="spellEnd"/>
      <w:r w:rsidRPr="0009197D">
        <w:rPr>
          <w:sz w:val="24"/>
        </w:rPr>
        <w:t>, L. E. (2017), Data-driven improvement in prekindergarten classrooms: Report from a partnership in an urban district, </w:t>
      </w:r>
      <w:r w:rsidRPr="0009197D">
        <w:rPr>
          <w:i/>
          <w:sz w:val="24"/>
        </w:rPr>
        <w:t>Child Development, 88</w:t>
      </w:r>
      <w:r w:rsidRPr="0009197D">
        <w:rPr>
          <w:sz w:val="24"/>
        </w:rPr>
        <w:t xml:space="preserve">(5), 1466-1479.  </w:t>
      </w:r>
      <w:hyperlink r:id="rId34" w:history="1">
        <w:r w:rsidRPr="00EA74F5">
          <w:rPr>
            <w:rStyle w:val="Hyperlink"/>
            <w:b/>
            <w:sz w:val="20"/>
            <w:u w:val="none"/>
          </w:rPr>
          <w:t>http://onlinelibrary.wiley.com/doi/10.1111/cdev.12906/abstract</w:t>
        </w:r>
      </w:hyperlink>
      <w:r w:rsidRPr="00EA74F5">
        <w:rPr>
          <w:b/>
          <w:sz w:val="20"/>
        </w:rPr>
        <w:t xml:space="preserve"> </w:t>
      </w:r>
    </w:p>
    <w:p w14:paraId="1B218854" w14:textId="77777777" w:rsidR="00EA74F5" w:rsidRPr="00EA74F5" w:rsidRDefault="00EA74F5" w:rsidP="00EA74F5">
      <w:pPr>
        <w:spacing w:after="0" w:line="240" w:lineRule="auto"/>
        <w:rPr>
          <w:b/>
          <w:sz w:val="8"/>
        </w:rPr>
      </w:pPr>
    </w:p>
    <w:p w14:paraId="2E210625"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Reduce time spent in transition.</w:t>
      </w:r>
      <w:r w:rsidRPr="0054537E">
        <w:rPr>
          <w:rFonts w:eastAsia="Times New Roman" w:cstheme="minorHAnsi"/>
          <w:sz w:val="24"/>
          <w:szCs w:val="24"/>
        </w:rPr>
        <w:t xml:space="preserve"> Time moving from one activity to another is time when children aren’t learning or engaged, which also increases the likelihood of negative behaviors.</w:t>
      </w:r>
    </w:p>
    <w:p w14:paraId="43F58665"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Improve level of instruction.</w:t>
      </w:r>
      <w:r w:rsidRPr="0054537E">
        <w:rPr>
          <w:rFonts w:eastAsia="Times New Roman" w:cstheme="minorHAnsi"/>
          <w:sz w:val="24"/>
          <w:szCs w:val="24"/>
        </w:rPr>
        <w:t xml:space="preserve"> Asking children open-ended, inferential questions and asking them to reflect on what they’ve learned or make predictions based on what they know improves student retention of new material and better prepares them for kindergarten.</w:t>
      </w:r>
    </w:p>
    <w:p w14:paraId="3D319913"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Create a positive climate.</w:t>
      </w:r>
      <w:r w:rsidRPr="0054537E">
        <w:rPr>
          <w:rFonts w:eastAsia="Times New Roman" w:cstheme="minorHAnsi"/>
          <w:sz w:val="24"/>
          <w:szCs w:val="24"/>
        </w:rPr>
        <w:t xml:space="preserve"> Using positive language to reinforce desired behavior rather than disapproving of specific student actions has a positive effect on children’s ability to self-regulate.</w:t>
      </w:r>
    </w:p>
    <w:p w14:paraId="32CA3336"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Increase time teachers listen to children</w:t>
      </w:r>
      <w:r w:rsidRPr="0054537E">
        <w:rPr>
          <w:rFonts w:eastAsia="Times New Roman" w:cstheme="minorHAnsi"/>
          <w:sz w:val="24"/>
          <w:szCs w:val="24"/>
        </w:rPr>
        <w:t>. Children whose teachers spent significant time listening to them showed a stronger grasp of math concepts, letters and sight words. Children who spoke more frequently also had stronger self-regulation and vocabulary skills.</w:t>
      </w:r>
    </w:p>
    <w:p w14:paraId="121B7922"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Plan sequential activities.</w:t>
      </w:r>
      <w:r w:rsidRPr="0054537E">
        <w:rPr>
          <w:rFonts w:eastAsia="Times New Roman" w:cstheme="minorHAnsi"/>
          <w:sz w:val="24"/>
          <w:szCs w:val="24"/>
        </w:rPr>
        <w:t xml:space="preserve"> When children participated in activities that followed a logical order, like completing a puzzle or writing a message, they engaged in higher level thinking, which improved their problem-solving skills.</w:t>
      </w:r>
    </w:p>
    <w:p w14:paraId="4302D103"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Promote cooperative interactions between children.</w:t>
      </w:r>
      <w:r w:rsidRPr="0054537E">
        <w:rPr>
          <w:rFonts w:eastAsia="Times New Roman" w:cstheme="minorHAnsi"/>
          <w:sz w:val="24"/>
          <w:szCs w:val="24"/>
        </w:rPr>
        <w:t xml:space="preserve"> Children who worked often with peers were more involved in classroom activities, had better language skills, and were better at self-regulation.</w:t>
      </w:r>
    </w:p>
    <w:p w14:paraId="5E193AC0" w14:textId="77777777" w:rsidR="00EA74F5" w:rsidRPr="0054537E"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Foster high levels of child involvement.</w:t>
      </w:r>
      <w:r w:rsidRPr="0054537E">
        <w:rPr>
          <w:rFonts w:eastAsia="Times New Roman" w:cstheme="minorHAnsi"/>
          <w:sz w:val="24"/>
          <w:szCs w:val="24"/>
        </w:rPr>
        <w:t xml:space="preserve"> Children are better at reading comprehension, vocabulary and math when they are actively involved in an activity, like when a teacher asks them to answer questions or make predictions about the book she’s reading.</w:t>
      </w:r>
    </w:p>
    <w:p w14:paraId="08EFCFB7" w14:textId="77777777" w:rsidR="00EA74F5" w:rsidRDefault="00EA74F5" w:rsidP="00EA74F5">
      <w:pPr>
        <w:numPr>
          <w:ilvl w:val="0"/>
          <w:numId w:val="27"/>
        </w:numPr>
        <w:spacing w:after="0" w:line="240" w:lineRule="auto"/>
        <w:rPr>
          <w:rFonts w:eastAsia="Times New Roman" w:cstheme="minorHAnsi"/>
          <w:sz w:val="24"/>
          <w:szCs w:val="24"/>
        </w:rPr>
      </w:pPr>
      <w:r w:rsidRPr="0054537E">
        <w:rPr>
          <w:rFonts w:eastAsia="Times New Roman" w:cstheme="minorHAnsi"/>
          <w:b/>
          <w:bCs/>
          <w:sz w:val="24"/>
          <w:szCs w:val="24"/>
        </w:rPr>
        <w:t>Provide math opportunities.</w:t>
      </w:r>
      <w:r w:rsidRPr="0054537E">
        <w:rPr>
          <w:rFonts w:eastAsia="Times New Roman" w:cstheme="minorHAnsi"/>
          <w:sz w:val="24"/>
          <w:szCs w:val="24"/>
        </w:rPr>
        <w:t xml:space="preserve"> Children who take part in multi-part math problems and discuss math concepts are better prepared for kindergarten and early math success, which is a strong predictor of late elementary school achievement.</w:t>
      </w:r>
    </w:p>
    <w:p w14:paraId="3B650A34" w14:textId="77777777" w:rsidR="00EA74F5" w:rsidRPr="00EB19FA" w:rsidRDefault="00EA74F5" w:rsidP="00E81BE9">
      <w:pPr>
        <w:spacing w:after="0" w:line="240" w:lineRule="auto"/>
        <w:ind w:left="360"/>
        <w:rPr>
          <w:rFonts w:eastAsia="Times New Roman"/>
          <w:b/>
          <w:bCs/>
          <w:sz w:val="12"/>
        </w:rPr>
      </w:pPr>
    </w:p>
    <w:p w14:paraId="72169F88" w14:textId="77777777" w:rsidR="00EA74F5" w:rsidRDefault="00EA74F5" w:rsidP="00EA74F5">
      <w:pPr>
        <w:pStyle w:val="ListParagraph"/>
        <w:spacing w:after="0" w:line="240" w:lineRule="auto"/>
        <w:ind w:left="0"/>
        <w:rPr>
          <w:sz w:val="24"/>
        </w:rPr>
      </w:pPr>
      <w:r w:rsidRPr="00411FB8">
        <w:rPr>
          <w:sz w:val="24"/>
          <w:highlight w:val="yellow"/>
          <w:bdr w:val="single" w:sz="4" w:space="0" w:color="auto"/>
        </w:rPr>
        <w:t>EXAMPLES</w:t>
      </w:r>
    </w:p>
    <w:p w14:paraId="68F31373" w14:textId="77777777" w:rsidR="00EA74F5" w:rsidRPr="00283E0C" w:rsidRDefault="00EA74F5" w:rsidP="00EA74F5">
      <w:pPr>
        <w:pStyle w:val="ListParagraph"/>
        <w:numPr>
          <w:ilvl w:val="0"/>
          <w:numId w:val="23"/>
        </w:numPr>
        <w:spacing w:after="0" w:line="240" w:lineRule="auto"/>
        <w:rPr>
          <w:rFonts w:eastAsia="Times New Roman" w:cs="Arial"/>
          <w:sz w:val="24"/>
          <w:szCs w:val="24"/>
        </w:rPr>
      </w:pPr>
      <w:r>
        <w:rPr>
          <w:rFonts w:eastAsia="Times New Roman" w:cs="Arial"/>
          <w:sz w:val="24"/>
          <w:szCs w:val="24"/>
        </w:rPr>
        <w:t>Supporting Each and Every Young Child and Family’s Full and Equitable Participation: Vermont Guiding Principles</w:t>
      </w:r>
      <w:r w:rsidRPr="00A13065">
        <w:rPr>
          <w:b/>
          <w:sz w:val="24"/>
          <w:vertAlign w:val="superscript"/>
        </w:rPr>
        <w:t>1</w:t>
      </w:r>
    </w:p>
    <w:p w14:paraId="3E0C16C5" w14:textId="70D258D5" w:rsidR="006E0DA4" w:rsidRPr="00C76B55" w:rsidRDefault="006E0DA4" w:rsidP="005E7597">
      <w:pPr>
        <w:spacing w:after="0" w:line="240" w:lineRule="auto"/>
        <w:rPr>
          <w:rFonts w:eastAsia="Times New Roman" w:cs="Times New Roman"/>
          <w:sz w:val="8"/>
          <w:szCs w:val="20"/>
        </w:rPr>
      </w:pPr>
    </w:p>
    <w:p w14:paraId="50A6D857" w14:textId="4E7E58AC" w:rsidR="006E0DA4" w:rsidRDefault="00BB6E5E" w:rsidP="00C76B55">
      <w:pPr>
        <w:pStyle w:val="ListParagraph"/>
        <w:numPr>
          <w:ilvl w:val="0"/>
          <w:numId w:val="23"/>
        </w:numPr>
        <w:spacing w:after="0" w:line="240" w:lineRule="auto"/>
        <w:rPr>
          <w:rFonts w:eastAsia="Times New Roman" w:cs="Times New Roman"/>
          <w:b/>
          <w:sz w:val="20"/>
          <w:szCs w:val="20"/>
        </w:rPr>
      </w:pPr>
      <w:r w:rsidRPr="00C76B55">
        <w:rPr>
          <w:rFonts w:eastAsia="Times New Roman" w:cs="Times New Roman"/>
          <w:sz w:val="24"/>
          <w:szCs w:val="20"/>
        </w:rPr>
        <w:t xml:space="preserve">NAEYC Position on advancing diversity and equity </w:t>
      </w:r>
      <w:r w:rsidR="006E0DA4" w:rsidRPr="00C76B55">
        <w:rPr>
          <w:rFonts w:eastAsia="Times New Roman" w:cs="Times New Roman"/>
          <w:sz w:val="24"/>
          <w:szCs w:val="20"/>
        </w:rPr>
        <w:t xml:space="preserve"> – watch a video, provide your comments at </w:t>
      </w:r>
      <w:hyperlink r:id="rId35" w:history="1">
        <w:r w:rsidRPr="00C76B55">
          <w:rPr>
            <w:rStyle w:val="Hyperlink"/>
            <w:rFonts w:eastAsia="Times New Roman" w:cs="Times New Roman"/>
            <w:b/>
            <w:sz w:val="20"/>
            <w:szCs w:val="20"/>
            <w:u w:val="none"/>
          </w:rPr>
          <w:t>https://www.naeyc.org/resources/blog/advancing-diversity-and-equity</w:t>
        </w:r>
      </w:hyperlink>
      <w:r w:rsidRPr="00C76B55">
        <w:rPr>
          <w:rFonts w:eastAsia="Times New Roman" w:cs="Times New Roman"/>
          <w:b/>
          <w:sz w:val="20"/>
          <w:szCs w:val="20"/>
        </w:rPr>
        <w:t xml:space="preserve"> </w:t>
      </w:r>
    </w:p>
    <w:p w14:paraId="42B0A979" w14:textId="77777777" w:rsidR="00C76B55" w:rsidRPr="00C76B55" w:rsidRDefault="00C76B55" w:rsidP="00C76B55">
      <w:pPr>
        <w:pStyle w:val="ListParagraph"/>
        <w:rPr>
          <w:rFonts w:eastAsia="Times New Roman" w:cs="Times New Roman"/>
          <w:b/>
          <w:sz w:val="8"/>
          <w:szCs w:val="8"/>
        </w:rPr>
      </w:pPr>
    </w:p>
    <w:p w14:paraId="601C8F41" w14:textId="05D512D3" w:rsidR="00C76B55" w:rsidRPr="00C76B55" w:rsidRDefault="00C76B55" w:rsidP="00C76B55">
      <w:pPr>
        <w:pStyle w:val="ListParagraph"/>
        <w:numPr>
          <w:ilvl w:val="0"/>
          <w:numId w:val="23"/>
        </w:numPr>
        <w:spacing w:after="0" w:line="240" w:lineRule="auto"/>
        <w:rPr>
          <w:rFonts w:eastAsia="Times New Roman" w:cs="Times New Roman"/>
          <w:sz w:val="24"/>
          <w:szCs w:val="20"/>
        </w:rPr>
      </w:pPr>
      <w:r w:rsidRPr="00C76B55">
        <w:rPr>
          <w:rFonts w:eastAsia="Times New Roman" w:cs="Times New Roman"/>
          <w:sz w:val="24"/>
          <w:szCs w:val="20"/>
        </w:rPr>
        <w:t xml:space="preserve">El Grupo de </w:t>
      </w:r>
      <w:proofErr w:type="spellStart"/>
      <w:r w:rsidRPr="00C76B55">
        <w:rPr>
          <w:rFonts w:eastAsia="Times New Roman" w:cs="Times New Roman"/>
          <w:sz w:val="24"/>
          <w:szCs w:val="20"/>
        </w:rPr>
        <w:t>Familias</w:t>
      </w:r>
      <w:proofErr w:type="spellEnd"/>
      <w:r w:rsidRPr="00C76B55">
        <w:rPr>
          <w:rFonts w:eastAsia="Times New Roman" w:cs="Times New Roman"/>
          <w:sz w:val="24"/>
          <w:szCs w:val="20"/>
        </w:rPr>
        <w:t xml:space="preserve"> – Susan Moore</w:t>
      </w:r>
    </w:p>
    <w:p w14:paraId="0BAF0180" w14:textId="77777777" w:rsidR="005C3903" w:rsidRPr="00EB19FA" w:rsidRDefault="005C3903" w:rsidP="00D2102B">
      <w:pPr>
        <w:spacing w:after="0" w:line="240" w:lineRule="auto"/>
        <w:rPr>
          <w:rFonts w:eastAsia="Times New Roman" w:cs="Times New Roman"/>
          <w:sz w:val="12"/>
          <w:szCs w:val="20"/>
        </w:rPr>
      </w:pPr>
    </w:p>
    <w:p w14:paraId="5F60A613" w14:textId="77777777" w:rsidR="005E7597" w:rsidRPr="00E36D33"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Family Engagement</w:t>
      </w:r>
    </w:p>
    <w:p w14:paraId="19D00278" w14:textId="41238083" w:rsidR="005E7597" w:rsidRPr="00BB6E5E" w:rsidRDefault="005E7597" w:rsidP="005E7597">
      <w:pPr>
        <w:spacing w:after="0" w:line="240" w:lineRule="auto"/>
        <w:rPr>
          <w:rFonts w:eastAsia="Times New Roman"/>
          <w:color w:val="000000"/>
          <w:sz w:val="8"/>
          <w:szCs w:val="21"/>
        </w:rPr>
      </w:pPr>
    </w:p>
    <w:p w14:paraId="0A060540" w14:textId="2D6173CB" w:rsidR="00E6378C" w:rsidRPr="00E6378C" w:rsidRDefault="00E6378C" w:rsidP="005E7597">
      <w:pPr>
        <w:spacing w:after="0" w:line="240" w:lineRule="auto"/>
        <w:rPr>
          <w:rFonts w:eastAsia="Times New Roman"/>
          <w:color w:val="000000"/>
          <w:sz w:val="24"/>
          <w:szCs w:val="21"/>
        </w:rPr>
      </w:pPr>
      <w:r w:rsidRPr="00E6378C">
        <w:rPr>
          <w:rFonts w:eastAsia="Times New Roman"/>
          <w:color w:val="000000"/>
          <w:sz w:val="24"/>
          <w:szCs w:val="21"/>
        </w:rPr>
        <w:t>Family Engagement Resources</w:t>
      </w:r>
      <w:r w:rsidRPr="00E6378C">
        <w:rPr>
          <w:b/>
          <w:vertAlign w:val="superscript"/>
        </w:rPr>
        <w:t>1</w:t>
      </w:r>
    </w:p>
    <w:p w14:paraId="10F7A716" w14:textId="77777777" w:rsidR="00E6378C" w:rsidRPr="00BB6E5E" w:rsidRDefault="00E6378C" w:rsidP="005E7597">
      <w:pPr>
        <w:spacing w:after="0" w:line="240" w:lineRule="auto"/>
        <w:rPr>
          <w:rFonts w:eastAsia="Times New Roman"/>
          <w:color w:val="000000"/>
          <w:sz w:val="8"/>
          <w:szCs w:val="21"/>
        </w:rPr>
      </w:pPr>
    </w:p>
    <w:p w14:paraId="663CB267" w14:textId="7E7D6B2A" w:rsidR="0009197D" w:rsidRDefault="0009197D" w:rsidP="0009197D">
      <w:pPr>
        <w:spacing w:after="0" w:line="240" w:lineRule="auto"/>
        <w:rPr>
          <w:sz w:val="24"/>
        </w:rPr>
      </w:pPr>
      <w:r>
        <w:rPr>
          <w:sz w:val="24"/>
        </w:rPr>
        <w:t>Reconciling Leadership and Partnership</w:t>
      </w:r>
      <w:r w:rsidRPr="00E6378C">
        <w:rPr>
          <w:b/>
          <w:vertAlign w:val="superscript"/>
        </w:rPr>
        <w:t>1</w:t>
      </w:r>
    </w:p>
    <w:p w14:paraId="38955146" w14:textId="77777777" w:rsidR="0009197D" w:rsidRPr="0009197D" w:rsidRDefault="0009197D" w:rsidP="0009197D">
      <w:pPr>
        <w:spacing w:after="0" w:line="240" w:lineRule="auto"/>
        <w:rPr>
          <w:sz w:val="8"/>
          <w:szCs w:val="8"/>
        </w:rPr>
      </w:pPr>
    </w:p>
    <w:p w14:paraId="109A7A2B" w14:textId="7A067ED5" w:rsidR="00E6378C" w:rsidRPr="0009197D" w:rsidRDefault="00E6378C" w:rsidP="0009197D">
      <w:pPr>
        <w:spacing w:after="0" w:line="240" w:lineRule="auto"/>
        <w:rPr>
          <w:sz w:val="24"/>
        </w:rPr>
      </w:pPr>
      <w:r w:rsidRPr="0009197D">
        <w:rPr>
          <w:sz w:val="24"/>
        </w:rPr>
        <w:t>Rose’s IEP</w:t>
      </w:r>
      <w:r w:rsidR="00910FE0" w:rsidRPr="0009197D">
        <w:rPr>
          <w:b/>
          <w:vertAlign w:val="superscript"/>
        </w:rPr>
        <w:t>1</w:t>
      </w:r>
    </w:p>
    <w:p w14:paraId="7260F308" w14:textId="1271F711" w:rsidR="00BB6E5E" w:rsidRDefault="00BB6E5E" w:rsidP="005E7597">
      <w:pPr>
        <w:spacing w:after="0" w:line="240" w:lineRule="auto"/>
        <w:rPr>
          <w:rFonts w:eastAsia="Times New Roman"/>
          <w:color w:val="000000"/>
          <w:sz w:val="8"/>
          <w:szCs w:val="21"/>
        </w:rPr>
      </w:pPr>
    </w:p>
    <w:p w14:paraId="7E1E60D5" w14:textId="77777777" w:rsidR="00EB19FA" w:rsidRPr="00EB19FA" w:rsidRDefault="00EB19FA" w:rsidP="00EB19FA">
      <w:pPr>
        <w:spacing w:after="0" w:line="240" w:lineRule="auto"/>
        <w:rPr>
          <w:sz w:val="24"/>
          <w:highlight w:val="yellow"/>
          <w:bdr w:val="single" w:sz="4" w:space="0" w:color="auto"/>
        </w:rPr>
      </w:pPr>
      <w:bookmarkStart w:id="2" w:name="_Hlk516433410"/>
      <w:r w:rsidRPr="00EB19FA">
        <w:rPr>
          <w:sz w:val="24"/>
          <w:highlight w:val="yellow"/>
          <w:bdr w:val="single" w:sz="4" w:space="0" w:color="auto"/>
        </w:rPr>
        <w:t>EXAMPLES</w:t>
      </w:r>
    </w:p>
    <w:bookmarkEnd w:id="2"/>
    <w:p w14:paraId="3A458CDD" w14:textId="34251A1A" w:rsidR="00402E7C" w:rsidRDefault="00402E7C" w:rsidP="0009197D">
      <w:pPr>
        <w:pStyle w:val="ListParagraph"/>
        <w:numPr>
          <w:ilvl w:val="0"/>
          <w:numId w:val="28"/>
        </w:numPr>
        <w:spacing w:after="0" w:line="240" w:lineRule="auto"/>
        <w:rPr>
          <w:rFonts w:cs="Times New Roman"/>
          <w:sz w:val="20"/>
          <w:szCs w:val="20"/>
        </w:rPr>
      </w:pPr>
      <w:r w:rsidRPr="0009197D">
        <w:rPr>
          <w:rFonts w:cs="Times New Roman"/>
          <w:sz w:val="24"/>
        </w:rPr>
        <w:t xml:space="preserve">Family Leadership Training Institute of Colorado: Leadership Opportunities  </w:t>
      </w:r>
      <w:hyperlink r:id="rId36" w:history="1">
        <w:r w:rsidRPr="00402E7C">
          <w:rPr>
            <w:rStyle w:val="Hyperlink"/>
            <w:rFonts w:cs="Times New Roman"/>
            <w:b/>
            <w:sz w:val="20"/>
            <w:szCs w:val="20"/>
            <w:u w:val="none"/>
          </w:rPr>
          <w:t>http://fltiofcolorado.colostate.edu/resources/leadership-opportunities/</w:t>
        </w:r>
      </w:hyperlink>
      <w:r w:rsidRPr="00402E7C">
        <w:rPr>
          <w:rFonts w:cs="Times New Roman"/>
          <w:sz w:val="20"/>
          <w:szCs w:val="20"/>
        </w:rPr>
        <w:t xml:space="preserve"> </w:t>
      </w:r>
    </w:p>
    <w:p w14:paraId="0E673449" w14:textId="77777777" w:rsidR="0009197D" w:rsidRPr="0009197D" w:rsidRDefault="0009197D" w:rsidP="0009197D">
      <w:pPr>
        <w:pStyle w:val="ListParagraph"/>
        <w:spacing w:after="0" w:line="240" w:lineRule="auto"/>
        <w:ind w:left="360"/>
        <w:rPr>
          <w:rFonts w:cs="Times New Roman"/>
          <w:sz w:val="8"/>
          <w:szCs w:val="8"/>
        </w:rPr>
      </w:pPr>
    </w:p>
    <w:p w14:paraId="1939DED7" w14:textId="3F996C04" w:rsidR="00402E7C" w:rsidRDefault="00402E7C" w:rsidP="0009197D">
      <w:pPr>
        <w:pStyle w:val="ListParagraph"/>
        <w:numPr>
          <w:ilvl w:val="0"/>
          <w:numId w:val="28"/>
        </w:numPr>
        <w:spacing w:after="0" w:line="240" w:lineRule="auto"/>
        <w:rPr>
          <w:rFonts w:cs="Times New Roman"/>
          <w:sz w:val="24"/>
        </w:rPr>
      </w:pPr>
      <w:r w:rsidRPr="0009197D">
        <w:rPr>
          <w:rFonts w:cs="Times New Roman"/>
          <w:sz w:val="24"/>
        </w:rPr>
        <w:t>Parents Encouraging Parents (PEP)</w:t>
      </w:r>
      <w:r w:rsidRPr="0009197D">
        <w:rPr>
          <w:rFonts w:cs="Times New Roman"/>
          <w:sz w:val="24"/>
        </w:rPr>
        <w:tab/>
        <w:t>Chris</w:t>
      </w:r>
      <w:r w:rsidR="0009197D" w:rsidRPr="0009197D">
        <w:rPr>
          <w:rFonts w:cs="Times New Roman"/>
          <w:sz w:val="24"/>
        </w:rPr>
        <w:t xml:space="preserve"> Miller</w:t>
      </w:r>
    </w:p>
    <w:p w14:paraId="24AA0367" w14:textId="4DA9F4BE" w:rsidR="0009197D" w:rsidRPr="0009197D" w:rsidRDefault="0009197D" w:rsidP="0009197D">
      <w:pPr>
        <w:pStyle w:val="ListParagraph"/>
        <w:numPr>
          <w:ilvl w:val="1"/>
          <w:numId w:val="28"/>
        </w:numPr>
        <w:spacing w:after="0" w:line="240" w:lineRule="auto"/>
        <w:rPr>
          <w:rFonts w:cs="Times New Roman"/>
          <w:b/>
          <w:sz w:val="20"/>
        </w:rPr>
      </w:pPr>
      <w:r w:rsidRPr="0009197D">
        <w:rPr>
          <w:rFonts w:cs="Times New Roman"/>
          <w:sz w:val="24"/>
        </w:rPr>
        <w:t xml:space="preserve">For more information, contact Joy Thiessen-Barrett  </w:t>
      </w:r>
      <w:hyperlink r:id="rId37" w:history="1">
        <w:r w:rsidRPr="0009197D">
          <w:rPr>
            <w:rStyle w:val="Hyperlink"/>
            <w:rFonts w:cs="Times New Roman"/>
            <w:b/>
            <w:sz w:val="20"/>
            <w:u w:val="none"/>
          </w:rPr>
          <w:t>barrett_j@cde.state.co.us</w:t>
        </w:r>
      </w:hyperlink>
    </w:p>
    <w:p w14:paraId="29514DE7" w14:textId="6E555E49" w:rsidR="0009197D" w:rsidRPr="0009197D" w:rsidRDefault="0009197D" w:rsidP="00220F28">
      <w:pPr>
        <w:pStyle w:val="ListParagraph"/>
        <w:numPr>
          <w:ilvl w:val="0"/>
          <w:numId w:val="28"/>
        </w:numPr>
        <w:spacing w:after="0" w:line="240" w:lineRule="auto"/>
        <w:rPr>
          <w:rFonts w:cs="Times New Roman"/>
          <w:sz w:val="24"/>
        </w:rPr>
      </w:pPr>
      <w:r w:rsidRPr="0009197D">
        <w:rPr>
          <w:rFonts w:cs="Times New Roman"/>
          <w:sz w:val="24"/>
        </w:rPr>
        <w:lastRenderedPageBreak/>
        <w:t>Transdisciplinary Play Based Assessment  Chris Miller</w:t>
      </w:r>
    </w:p>
    <w:p w14:paraId="569226F0" w14:textId="51B9C242" w:rsidR="0009197D" w:rsidRPr="0009197D" w:rsidRDefault="0009197D" w:rsidP="00EB19FA">
      <w:pPr>
        <w:pStyle w:val="ListParagraph"/>
        <w:numPr>
          <w:ilvl w:val="1"/>
          <w:numId w:val="28"/>
        </w:numPr>
        <w:spacing w:after="0" w:line="240" w:lineRule="auto"/>
        <w:rPr>
          <w:rFonts w:cs="Times New Roman"/>
        </w:rPr>
      </w:pPr>
      <w:r w:rsidRPr="0009197D">
        <w:rPr>
          <w:rFonts w:cs="Times New Roman"/>
          <w:sz w:val="24"/>
        </w:rPr>
        <w:t xml:space="preserve">For more information, contact Toni Linder </w:t>
      </w:r>
      <w:hyperlink r:id="rId38" w:history="1">
        <w:r w:rsidRPr="0009197D">
          <w:rPr>
            <w:rStyle w:val="Hyperlink"/>
            <w:b/>
            <w:sz w:val="20"/>
            <w:szCs w:val="27"/>
            <w:u w:val="none"/>
          </w:rPr>
          <w:t>Toni.Linder@gmail.com</w:t>
        </w:r>
      </w:hyperlink>
    </w:p>
    <w:p w14:paraId="6DA70459" w14:textId="7DBFD3FB" w:rsidR="00402E7C" w:rsidRDefault="00402E7C" w:rsidP="005E7597">
      <w:pPr>
        <w:spacing w:after="0" w:line="240" w:lineRule="auto"/>
        <w:rPr>
          <w:rFonts w:eastAsia="Times New Roman"/>
          <w:color w:val="000000"/>
          <w:sz w:val="8"/>
          <w:szCs w:val="21"/>
        </w:rPr>
      </w:pPr>
    </w:p>
    <w:p w14:paraId="43344E47" w14:textId="77777777" w:rsidR="00EB19FA" w:rsidRPr="00BB6E5E" w:rsidRDefault="00EB19FA" w:rsidP="005E7597">
      <w:pPr>
        <w:spacing w:after="0" w:line="240" w:lineRule="auto"/>
        <w:rPr>
          <w:rFonts w:eastAsia="Times New Roman"/>
          <w:color w:val="000000"/>
          <w:sz w:val="8"/>
          <w:szCs w:val="21"/>
        </w:rPr>
      </w:pPr>
    </w:p>
    <w:p w14:paraId="2846E3FA" w14:textId="77777777" w:rsidR="005E7597" w:rsidRPr="00B733E4"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Finding, Using and Sharing Resources</w:t>
      </w:r>
    </w:p>
    <w:p w14:paraId="2F8FC680" w14:textId="77777777" w:rsidR="00AE2EF4" w:rsidRPr="006E0DA4" w:rsidRDefault="00AE2EF4" w:rsidP="005E7597">
      <w:pPr>
        <w:spacing w:after="0" w:line="240" w:lineRule="auto"/>
        <w:rPr>
          <w:b/>
          <w:sz w:val="8"/>
        </w:rPr>
      </w:pPr>
    </w:p>
    <w:p w14:paraId="5396EB93" w14:textId="589036B6" w:rsidR="00AE2EF4" w:rsidRDefault="00AE2EF4" w:rsidP="005E7597">
      <w:pPr>
        <w:spacing w:after="0" w:line="240" w:lineRule="auto"/>
        <w:rPr>
          <w:b/>
          <w:sz w:val="24"/>
        </w:rPr>
      </w:pPr>
      <w:r>
        <w:rPr>
          <w:b/>
          <w:sz w:val="24"/>
        </w:rPr>
        <w:t>Images</w:t>
      </w:r>
    </w:p>
    <w:p w14:paraId="5AFE754F" w14:textId="77777777" w:rsidR="00AE2EF4" w:rsidRPr="00AE2EF4" w:rsidRDefault="00AE2EF4" w:rsidP="00AE2EF4">
      <w:pPr>
        <w:numPr>
          <w:ilvl w:val="0"/>
          <w:numId w:val="20"/>
        </w:numPr>
        <w:spacing w:after="0" w:line="240" w:lineRule="auto"/>
        <w:contextualSpacing/>
        <w:outlineLvl w:val="3"/>
        <w:rPr>
          <w:rFonts w:ascii="Calibri" w:eastAsia="Times New Roman" w:hAnsi="Calibri" w:cs="Times New Roman"/>
          <w:sz w:val="20"/>
          <w:szCs w:val="24"/>
        </w:rPr>
      </w:pPr>
      <w:r w:rsidRPr="00AE2EF4">
        <w:rPr>
          <w:rFonts w:ascii="Calibri" w:eastAsia="Calibri" w:hAnsi="Calibri" w:cs="Times New Roman"/>
        </w:rPr>
        <w:t xml:space="preserve">Milestones in Action Photo Video Library </w:t>
      </w:r>
    </w:p>
    <w:p w14:paraId="6EE73967" w14:textId="77777777" w:rsidR="00AE2EF4" w:rsidRPr="00AE2EF4" w:rsidRDefault="000A30F3" w:rsidP="00AE2EF4">
      <w:pPr>
        <w:spacing w:after="0" w:line="240" w:lineRule="auto"/>
        <w:ind w:left="360"/>
        <w:contextualSpacing/>
        <w:outlineLvl w:val="3"/>
        <w:rPr>
          <w:rFonts w:ascii="Calibri" w:eastAsia="Times New Roman" w:hAnsi="Calibri" w:cs="Times New Roman"/>
          <w:sz w:val="20"/>
          <w:szCs w:val="24"/>
        </w:rPr>
      </w:pPr>
      <w:hyperlink r:id="rId39" w:history="1">
        <w:r w:rsidR="00AE2EF4" w:rsidRPr="00AE2EF4">
          <w:rPr>
            <w:rFonts w:ascii="Calibri" w:eastAsia="Times New Roman" w:hAnsi="Calibri" w:cs="Times New Roman"/>
            <w:b/>
            <w:color w:val="0000FF"/>
            <w:sz w:val="20"/>
            <w:szCs w:val="24"/>
          </w:rPr>
          <w:t>https://www.cdc.gov/ncbddd/actearly/milestones/milestones-in-action.html</w:t>
        </w:r>
      </w:hyperlink>
    </w:p>
    <w:p w14:paraId="37921F3A" w14:textId="77777777" w:rsidR="00AE2EF4" w:rsidRPr="00AE2EF4" w:rsidRDefault="00AE2EF4" w:rsidP="00AE2EF4">
      <w:pPr>
        <w:numPr>
          <w:ilvl w:val="0"/>
          <w:numId w:val="18"/>
        </w:numPr>
        <w:spacing w:after="0" w:line="240" w:lineRule="auto"/>
        <w:contextualSpacing/>
        <w:rPr>
          <w:b/>
          <w:sz w:val="20"/>
        </w:rPr>
      </w:pPr>
      <w:r w:rsidRPr="00AE2EF4">
        <w:t xml:space="preserve">NY Public Library Domain Collections </w:t>
      </w:r>
      <w:hyperlink r:id="rId40" w:history="1">
        <w:r w:rsidRPr="00AE2EF4">
          <w:rPr>
            <w:b/>
            <w:color w:val="0000FF"/>
            <w:sz w:val="20"/>
          </w:rPr>
          <w:t>http://www.nypl.org/research/collections/digital-collections/public-domain</w:t>
        </w:r>
      </w:hyperlink>
    </w:p>
    <w:p w14:paraId="0A2FA0D9" w14:textId="77777777" w:rsidR="00AE2EF4" w:rsidRPr="00AE2EF4" w:rsidRDefault="00AE2EF4" w:rsidP="005E7597">
      <w:pPr>
        <w:spacing w:after="0" w:line="240" w:lineRule="auto"/>
        <w:rPr>
          <w:b/>
          <w:sz w:val="8"/>
        </w:rPr>
      </w:pPr>
    </w:p>
    <w:p w14:paraId="42A4B54D" w14:textId="6E01BC05" w:rsidR="005E7597" w:rsidRDefault="005E7597" w:rsidP="005E7597">
      <w:pPr>
        <w:spacing w:after="0" w:line="240" w:lineRule="auto"/>
        <w:rPr>
          <w:b/>
          <w:sz w:val="24"/>
        </w:rPr>
      </w:pPr>
      <w:r w:rsidRPr="00881861">
        <w:rPr>
          <w:b/>
          <w:sz w:val="24"/>
        </w:rPr>
        <w:t>Listservs</w:t>
      </w:r>
    </w:p>
    <w:p w14:paraId="43CC2FC0" w14:textId="77777777" w:rsidR="005E7597" w:rsidRPr="00910FE0" w:rsidRDefault="005E7597" w:rsidP="005E7597">
      <w:pPr>
        <w:spacing w:after="0" w:line="240" w:lineRule="auto"/>
        <w:rPr>
          <w:b/>
          <w:sz w:val="8"/>
        </w:rPr>
      </w:pPr>
    </w:p>
    <w:p w14:paraId="0B50BE5B" w14:textId="77777777" w:rsidR="005E7597" w:rsidRPr="00775A77" w:rsidRDefault="005E7597" w:rsidP="005E7597">
      <w:pPr>
        <w:pStyle w:val="ListParagraph"/>
        <w:spacing w:after="0" w:line="240" w:lineRule="auto"/>
        <w:ind w:left="0"/>
        <w:rPr>
          <w:rFonts w:ascii="Calibri" w:eastAsia="Calibri" w:hAnsi="Calibri" w:cs="Arial"/>
          <w:bCs/>
          <w:sz w:val="20"/>
        </w:rPr>
      </w:pPr>
      <w:proofErr w:type="spellStart"/>
      <w:r w:rsidRPr="00881861">
        <w:rPr>
          <w:rFonts w:ascii="Calibri" w:eastAsia="Calibri" w:hAnsi="Calibri" w:cs="Arial"/>
          <w:b/>
          <w:bCs/>
        </w:rPr>
        <w:t>BabyTalk</w:t>
      </w:r>
      <w:proofErr w:type="spellEnd"/>
      <w:r w:rsidRPr="00881861">
        <w:rPr>
          <w:rFonts w:ascii="Calibri" w:eastAsia="Calibri" w:hAnsi="Calibri" w:cs="Arial"/>
          <w:b/>
          <w:bCs/>
        </w:rPr>
        <w:t xml:space="preserve"> </w:t>
      </w:r>
      <w:r w:rsidRPr="00881861">
        <w:rPr>
          <w:rFonts w:ascii="Calibri" w:eastAsia="Calibri" w:hAnsi="Calibri" w:cs="Arial"/>
          <w:bCs/>
        </w:rPr>
        <w:t xml:space="preserve">– </w:t>
      </w:r>
      <w:r w:rsidRPr="00775A77">
        <w:rPr>
          <w:rFonts w:ascii="Calibri" w:eastAsia="Calibri" w:hAnsi="Calibri" w:cs="Arial"/>
          <w:bCs/>
          <w:i/>
          <w:sz w:val="20"/>
        </w:rPr>
        <w:t>monthly, birth to 36 months</w:t>
      </w:r>
      <w:r>
        <w:rPr>
          <w:rFonts w:ascii="Calibri" w:eastAsia="Calibri" w:hAnsi="Calibri" w:cs="Arial"/>
          <w:bCs/>
          <w:i/>
          <w:sz w:val="20"/>
        </w:rPr>
        <w:t xml:space="preserve">. </w:t>
      </w:r>
      <w:r w:rsidRPr="00775A77">
        <w:rPr>
          <w:rFonts w:ascii="Calibri" w:eastAsia="Calibri" w:hAnsi="Calibri" w:cs="Times New Roman"/>
          <w:i/>
          <w:noProof/>
          <w:sz w:val="20"/>
          <w:szCs w:val="23"/>
        </w:rPr>
        <w:t xml:space="preserve">To join the listserv, send an email </w:t>
      </w:r>
      <w:r w:rsidRPr="00775A77">
        <w:rPr>
          <w:rFonts w:ascii="Calibri" w:eastAsia="Calibri" w:hAnsi="Calibri" w:cs="Times New Roman"/>
          <w:b/>
          <w:i/>
          <w:noProof/>
          <w:sz w:val="20"/>
          <w:szCs w:val="23"/>
        </w:rPr>
        <w:t>with no message</w:t>
      </w:r>
      <w:r w:rsidRPr="00775A77">
        <w:rPr>
          <w:rFonts w:ascii="Calibri" w:eastAsia="Calibri" w:hAnsi="Calibri" w:cs="Times New Roman"/>
          <w:i/>
          <w:noProof/>
          <w:sz w:val="20"/>
          <w:szCs w:val="23"/>
        </w:rPr>
        <w:t xml:space="preserve"> to</w:t>
      </w:r>
      <w:r w:rsidRPr="00775A77">
        <w:rPr>
          <w:rFonts w:ascii="Calibri" w:eastAsia="Calibri" w:hAnsi="Calibri" w:cs="Times New Roman"/>
          <w:noProof/>
          <w:sz w:val="20"/>
          <w:szCs w:val="23"/>
        </w:rPr>
        <w:t xml:space="preserve"> </w:t>
      </w:r>
      <w:hyperlink r:id="rId41" w:history="1">
        <w:r w:rsidRPr="00775A77">
          <w:rPr>
            <w:rFonts w:ascii="Calibri" w:eastAsia="Calibri" w:hAnsi="Calibri" w:cs="Arial"/>
            <w:b/>
            <w:color w:val="0563C1"/>
            <w:sz w:val="20"/>
            <w:szCs w:val="23"/>
          </w:rPr>
          <w:t>subscribe-babytalk@listserv.unc.edu</w:t>
        </w:r>
      </w:hyperlink>
      <w:r w:rsidRPr="00775A77">
        <w:rPr>
          <w:rFonts w:ascii="Calibri" w:eastAsia="Calibri" w:hAnsi="Calibri" w:cs="Arial"/>
          <w:b/>
          <w:sz w:val="18"/>
          <w:szCs w:val="23"/>
        </w:rPr>
        <w:t xml:space="preserve"> </w:t>
      </w:r>
      <w:r w:rsidRPr="00775A77">
        <w:rPr>
          <w:rFonts w:ascii="Calibri" w:eastAsia="Calibri" w:hAnsi="Calibri" w:cs="Arial"/>
          <w:b/>
          <w:sz w:val="20"/>
          <w:szCs w:val="23"/>
        </w:rPr>
        <w:t xml:space="preserve">  </w:t>
      </w:r>
      <w:r w:rsidRPr="00775A77">
        <w:rPr>
          <w:rFonts w:ascii="Calibri" w:eastAsia="Calibri" w:hAnsi="Calibri" w:cs="Arial"/>
          <w:i/>
          <w:sz w:val="20"/>
        </w:rPr>
        <w:t>Past issues are archived at</w:t>
      </w:r>
      <w:r w:rsidRPr="00775A77">
        <w:rPr>
          <w:rFonts w:ascii="Calibri" w:eastAsia="Calibri" w:hAnsi="Calibri" w:cs="Arial"/>
          <w:b/>
          <w:sz w:val="20"/>
        </w:rPr>
        <w:t xml:space="preserve"> </w:t>
      </w:r>
      <w:hyperlink r:id="rId42" w:history="1">
        <w:r w:rsidRPr="00775A77">
          <w:rPr>
            <w:rFonts w:ascii="Calibri" w:eastAsia="Calibri" w:hAnsi="Calibri" w:cs="Arial"/>
            <w:b/>
            <w:color w:val="0563C1"/>
            <w:sz w:val="20"/>
          </w:rPr>
          <w:t>http://fpg.unc.edu/resources/baby-talk-archive</w:t>
        </w:r>
      </w:hyperlink>
    </w:p>
    <w:p w14:paraId="33A36839" w14:textId="77777777" w:rsidR="005E7597" w:rsidRPr="00881861" w:rsidRDefault="005E7597" w:rsidP="005E7597">
      <w:pPr>
        <w:pStyle w:val="ListParagraph"/>
        <w:spacing w:after="0" w:line="240" w:lineRule="auto"/>
        <w:ind w:left="360"/>
        <w:rPr>
          <w:rFonts w:ascii="Calibri" w:eastAsia="Calibri" w:hAnsi="Calibri" w:cs="Arial"/>
          <w:bCs/>
          <w:sz w:val="8"/>
        </w:rPr>
      </w:pPr>
    </w:p>
    <w:p w14:paraId="1EE23145" w14:textId="77777777" w:rsidR="005E7597" w:rsidRPr="00775A77" w:rsidRDefault="005E7597" w:rsidP="005E7597">
      <w:pPr>
        <w:spacing w:after="0" w:line="240" w:lineRule="auto"/>
        <w:rPr>
          <w:rFonts w:eastAsia="Times New Roman" w:cs="Times New Roman"/>
          <w:b/>
          <w:color w:val="33CC33"/>
          <w:kern w:val="28"/>
          <w:sz w:val="20"/>
          <w:szCs w:val="18"/>
        </w:rPr>
      </w:pPr>
      <w:r w:rsidRPr="00881861">
        <w:rPr>
          <w:rFonts w:ascii="Calibri" w:eastAsia="Calibri" w:hAnsi="Calibri" w:cs="Arial"/>
          <w:b/>
          <w:bCs/>
        </w:rPr>
        <w:t xml:space="preserve">Faculty Finds – </w:t>
      </w:r>
      <w:r w:rsidRPr="00775A77">
        <w:rPr>
          <w:rFonts w:ascii="Calibri" w:eastAsia="Calibri" w:hAnsi="Calibri" w:cs="Arial"/>
          <w:bCs/>
          <w:i/>
          <w:sz w:val="20"/>
        </w:rPr>
        <w:t>targeted to</w:t>
      </w:r>
      <w:r w:rsidRPr="00775A77">
        <w:rPr>
          <w:rFonts w:ascii="Calibri" w:eastAsia="Calibri" w:hAnsi="Calibri" w:cs="Arial"/>
          <w:b/>
          <w:bCs/>
          <w:i/>
          <w:sz w:val="20"/>
        </w:rPr>
        <w:t xml:space="preserve"> </w:t>
      </w:r>
      <w:r w:rsidRPr="00775A77">
        <w:rPr>
          <w:rFonts w:ascii="Calibri" w:eastAsia="Calibri" w:hAnsi="Calibri" w:cs="Arial"/>
          <w:bCs/>
          <w:i/>
          <w:sz w:val="20"/>
        </w:rPr>
        <w:t>faculty &amp; professional development providers; content and instructional resources, tools.  To subscribe, s</w:t>
      </w:r>
      <w:r w:rsidRPr="00775A77">
        <w:rPr>
          <w:rFonts w:eastAsia="Times New Roman" w:cs="Times New Roman"/>
          <w:i/>
          <w:color w:val="000000"/>
          <w:kern w:val="28"/>
          <w:sz w:val="20"/>
          <w:szCs w:val="20"/>
        </w:rPr>
        <w:t xml:space="preserve">end an email with </w:t>
      </w:r>
      <w:r w:rsidRPr="00775A77">
        <w:rPr>
          <w:rFonts w:eastAsia="Times New Roman" w:cs="Times New Roman"/>
          <w:b/>
          <w:i/>
          <w:color w:val="000000"/>
          <w:kern w:val="28"/>
          <w:sz w:val="20"/>
          <w:szCs w:val="20"/>
        </w:rPr>
        <w:t>no message</w:t>
      </w:r>
      <w:r w:rsidRPr="00775A77">
        <w:rPr>
          <w:rFonts w:eastAsia="Times New Roman" w:cs="Times New Roman"/>
          <w:i/>
          <w:color w:val="000000"/>
          <w:kern w:val="28"/>
          <w:sz w:val="20"/>
          <w:szCs w:val="20"/>
        </w:rPr>
        <w:t xml:space="preserve"> to</w:t>
      </w:r>
      <w:r w:rsidRPr="00775A77">
        <w:rPr>
          <w:rFonts w:eastAsia="Times New Roman" w:cs="Times New Roman"/>
          <w:color w:val="000000"/>
          <w:kern w:val="28"/>
          <w:sz w:val="20"/>
          <w:szCs w:val="20"/>
        </w:rPr>
        <w:t xml:space="preserve"> </w:t>
      </w:r>
      <w:hyperlink r:id="rId43" w:history="1">
        <w:r w:rsidRPr="00775A77">
          <w:rPr>
            <w:rFonts w:eastAsia="Times New Roman" w:cs="Times New Roman"/>
            <w:b/>
            <w:color w:val="0000FF"/>
            <w:kern w:val="28"/>
            <w:sz w:val="20"/>
            <w:szCs w:val="18"/>
          </w:rPr>
          <w:t>subscribe-facultyfinds@listserv.unc.e</w:t>
        </w:r>
        <w:r w:rsidRPr="00775A77">
          <w:rPr>
            <w:rFonts w:eastAsia="Times New Roman" w:cs="Times New Roman"/>
            <w:b/>
            <w:color w:val="0000FF"/>
            <w:kern w:val="28"/>
            <w:sz w:val="20"/>
            <w:szCs w:val="20"/>
          </w:rPr>
          <w:t>du</w:t>
        </w:r>
      </w:hyperlink>
    </w:p>
    <w:p w14:paraId="6688E062" w14:textId="77777777" w:rsidR="005E7597" w:rsidRPr="00775A77" w:rsidRDefault="005E7597" w:rsidP="005E7597">
      <w:pPr>
        <w:spacing w:after="0" w:line="240" w:lineRule="auto"/>
        <w:outlineLvl w:val="1"/>
        <w:rPr>
          <w:rFonts w:eastAsia="Times New Roman" w:cs="Times New Roman"/>
          <w:b/>
          <w:spacing w:val="10"/>
          <w:kern w:val="28"/>
          <w:sz w:val="20"/>
          <w:szCs w:val="20"/>
          <w:lang w:val="en"/>
        </w:rPr>
      </w:pPr>
      <w:r w:rsidRPr="00775A77">
        <w:rPr>
          <w:rFonts w:eastAsia="Times New Roman" w:cs="Times New Roman"/>
          <w:i/>
          <w:spacing w:val="10"/>
          <w:kern w:val="28"/>
          <w:sz w:val="20"/>
          <w:szCs w:val="20"/>
          <w:lang w:val="en"/>
        </w:rPr>
        <w:t>Past issues are archived at</w:t>
      </w:r>
      <w:r w:rsidRPr="00775A77">
        <w:rPr>
          <w:rFonts w:eastAsia="Times New Roman" w:cs="Times New Roman"/>
          <w:spacing w:val="10"/>
          <w:kern w:val="28"/>
          <w:sz w:val="20"/>
          <w:szCs w:val="20"/>
          <w:lang w:val="en"/>
        </w:rPr>
        <w:t xml:space="preserve"> </w:t>
      </w:r>
      <w:hyperlink r:id="rId44" w:history="1">
        <w:r w:rsidRPr="00775A77">
          <w:rPr>
            <w:rFonts w:eastAsia="Times New Roman" w:cs="Times New Roman"/>
            <w:b/>
            <w:color w:val="0000FF" w:themeColor="hyperlink"/>
            <w:spacing w:val="10"/>
            <w:kern w:val="28"/>
            <w:sz w:val="20"/>
            <w:szCs w:val="20"/>
            <w:lang w:val="en"/>
          </w:rPr>
          <w:t>http://fpg.unc.edu/resources/faculty-finds</w:t>
        </w:r>
      </w:hyperlink>
      <w:r w:rsidRPr="00775A77">
        <w:rPr>
          <w:rFonts w:eastAsia="Times New Roman" w:cs="Times New Roman"/>
          <w:spacing w:val="10"/>
          <w:kern w:val="28"/>
          <w:sz w:val="20"/>
          <w:szCs w:val="20"/>
          <w:lang w:val="en"/>
        </w:rPr>
        <w:t xml:space="preserve"> </w:t>
      </w:r>
      <w:r w:rsidRPr="00775A77">
        <w:rPr>
          <w:rFonts w:eastAsia="Times New Roman" w:cs="Times New Roman"/>
          <w:b/>
          <w:spacing w:val="10"/>
          <w:kern w:val="28"/>
          <w:sz w:val="20"/>
          <w:szCs w:val="20"/>
          <w:lang w:val="en"/>
        </w:rPr>
        <w:t xml:space="preserve">  </w:t>
      </w:r>
    </w:p>
    <w:p w14:paraId="2C14F1E9" w14:textId="77777777" w:rsidR="005E7597" w:rsidRPr="007E00F0" w:rsidRDefault="005E7597" w:rsidP="005E7597">
      <w:pPr>
        <w:spacing w:after="0" w:line="240" w:lineRule="auto"/>
        <w:outlineLvl w:val="1"/>
        <w:rPr>
          <w:rFonts w:eastAsia="Times New Roman" w:cs="Times New Roman"/>
          <w:b/>
          <w:spacing w:val="10"/>
          <w:kern w:val="28"/>
          <w:sz w:val="12"/>
          <w:szCs w:val="20"/>
          <w:lang w:val="en"/>
        </w:rPr>
      </w:pPr>
    </w:p>
    <w:p w14:paraId="31C879B9" w14:textId="77777777" w:rsidR="005E7597" w:rsidRPr="00775A77" w:rsidRDefault="005E7597" w:rsidP="005E7597">
      <w:pPr>
        <w:spacing w:after="0" w:line="240" w:lineRule="auto"/>
        <w:rPr>
          <w:rFonts w:ascii="Calibri" w:eastAsia="Calibri" w:hAnsi="Calibri" w:cs="Times New Roman"/>
          <w:sz w:val="20"/>
        </w:rPr>
      </w:pPr>
      <w:r w:rsidRPr="00775A77">
        <w:rPr>
          <w:rFonts w:ascii="Calibri" w:eastAsia="Calibri" w:hAnsi="Calibri" w:cs="Arial"/>
          <w:b/>
          <w:bCs/>
        </w:rPr>
        <w:t xml:space="preserve">Natural Resources </w:t>
      </w:r>
      <w:r w:rsidRPr="00775A77">
        <w:rPr>
          <w:rFonts w:ascii="Calibri" w:eastAsia="Calibri" w:hAnsi="Calibri" w:cs="Arial"/>
          <w:bCs/>
        </w:rPr>
        <w:t xml:space="preserve">– </w:t>
      </w:r>
      <w:r w:rsidRPr="00775A77">
        <w:rPr>
          <w:rFonts w:ascii="Calibri" w:eastAsia="Calibri" w:hAnsi="Calibri" w:cs="Arial"/>
          <w:bCs/>
          <w:i/>
          <w:sz w:val="20"/>
        </w:rPr>
        <w:t xml:space="preserve">weekly, birth through Grade 3, one-way early childhood listserv. </w:t>
      </w:r>
      <w:r w:rsidRPr="00775A77">
        <w:rPr>
          <w:rFonts w:ascii="Calibri" w:eastAsia="Calibri" w:hAnsi="Calibri" w:cs="Times New Roman"/>
          <w:i/>
          <w:sz w:val="20"/>
        </w:rPr>
        <w:t xml:space="preserve">To subscribe, send an email </w:t>
      </w:r>
      <w:r w:rsidRPr="00775A77">
        <w:rPr>
          <w:rFonts w:ascii="Calibri" w:eastAsia="Calibri" w:hAnsi="Calibri" w:cs="Times New Roman"/>
          <w:b/>
          <w:i/>
          <w:sz w:val="20"/>
        </w:rPr>
        <w:t>with no message</w:t>
      </w:r>
      <w:r w:rsidRPr="00775A77">
        <w:rPr>
          <w:rFonts w:ascii="Calibri" w:eastAsia="Calibri" w:hAnsi="Calibri" w:cs="Times New Roman"/>
          <w:i/>
          <w:sz w:val="20"/>
        </w:rPr>
        <w:t xml:space="preserve"> to</w:t>
      </w:r>
      <w:r w:rsidRPr="00775A77">
        <w:rPr>
          <w:rFonts w:ascii="Calibri" w:eastAsia="Calibri" w:hAnsi="Calibri" w:cs="Times New Roman"/>
          <w:sz w:val="20"/>
        </w:rPr>
        <w:t xml:space="preserve"> </w:t>
      </w:r>
      <w:hyperlink r:id="rId45" w:history="1">
        <w:r w:rsidRPr="00775A77">
          <w:rPr>
            <w:rFonts w:ascii="Calibri" w:eastAsia="Calibri" w:hAnsi="Calibri" w:cs="Times New Roman"/>
            <w:b/>
            <w:bCs/>
            <w:color w:val="0000FF"/>
            <w:sz w:val="20"/>
          </w:rPr>
          <w:t>subscribe-natural_resources2@listserv.unc.edu</w:t>
        </w:r>
      </w:hyperlink>
    </w:p>
    <w:p w14:paraId="72F26BB8" w14:textId="77777777" w:rsidR="005E7597" w:rsidRPr="00881861" w:rsidRDefault="005E7597" w:rsidP="005E7597">
      <w:pPr>
        <w:pStyle w:val="ListParagraph"/>
        <w:spacing w:after="0" w:line="240" w:lineRule="auto"/>
        <w:ind w:left="360"/>
        <w:rPr>
          <w:rFonts w:ascii="Calibri" w:eastAsia="Calibri" w:hAnsi="Calibri" w:cs="Arial"/>
          <w:bCs/>
          <w:sz w:val="8"/>
        </w:rPr>
      </w:pPr>
    </w:p>
    <w:p w14:paraId="591B76EA" w14:textId="77777777" w:rsidR="005E7597" w:rsidRPr="00881861" w:rsidRDefault="005E7597" w:rsidP="005E7597">
      <w:pPr>
        <w:spacing w:after="0" w:line="240" w:lineRule="auto"/>
        <w:rPr>
          <w:sz w:val="28"/>
        </w:rPr>
      </w:pPr>
      <w:r w:rsidRPr="00775A77">
        <w:rPr>
          <w:rFonts w:ascii="Calibri" w:eastAsia="Calibri" w:hAnsi="Calibri" w:cs="Arial"/>
          <w:b/>
          <w:bCs/>
        </w:rPr>
        <w:t xml:space="preserve">Resources within Reason </w:t>
      </w:r>
      <w:r>
        <w:rPr>
          <w:rFonts w:ascii="Calibri" w:eastAsia="Calibri" w:hAnsi="Calibri" w:cs="Arial"/>
          <w:b/>
          <w:bCs/>
        </w:rPr>
        <w:t xml:space="preserve">- </w:t>
      </w:r>
      <w:r w:rsidRPr="00775A77">
        <w:rPr>
          <w:rFonts w:eastAsia="Times New Roman" w:cs="Tahoma"/>
          <w:bCs/>
          <w:i/>
          <w:sz w:val="20"/>
          <w:szCs w:val="20"/>
        </w:rPr>
        <w:t>Every other month this one-way listserv provides a page of free resources on a topic related to supporting young children with or at risk for disabilities and their typically developing peers</w:t>
      </w:r>
      <w:r>
        <w:rPr>
          <w:rFonts w:eastAsia="Times New Roman" w:cs="Tahoma"/>
          <w:bCs/>
          <w:i/>
          <w:sz w:val="20"/>
          <w:szCs w:val="20"/>
        </w:rPr>
        <w:t xml:space="preserve">. </w:t>
      </w:r>
      <w:r w:rsidRPr="00775A77">
        <w:rPr>
          <w:i/>
          <w:sz w:val="20"/>
          <w:szCs w:val="20"/>
        </w:rPr>
        <w:t>View past issues or sign up at</w:t>
      </w:r>
      <w:r w:rsidRPr="00881861">
        <w:rPr>
          <w:sz w:val="20"/>
          <w:szCs w:val="20"/>
        </w:rPr>
        <w:t xml:space="preserve"> </w:t>
      </w:r>
      <w:hyperlink r:id="rId46" w:history="1">
        <w:r w:rsidRPr="00881861">
          <w:rPr>
            <w:b/>
            <w:color w:val="0000FF"/>
            <w:sz w:val="20"/>
            <w:szCs w:val="20"/>
          </w:rPr>
          <w:t>http://www.dec-sped.org/resources-within-reason</w:t>
        </w:r>
      </w:hyperlink>
      <w:r w:rsidRPr="00881861">
        <w:rPr>
          <w:sz w:val="24"/>
        </w:rPr>
        <w:t xml:space="preserve"> </w:t>
      </w:r>
      <w:r w:rsidRPr="00881861">
        <w:rPr>
          <w:sz w:val="28"/>
        </w:rPr>
        <w:t xml:space="preserve">  </w:t>
      </w:r>
    </w:p>
    <w:p w14:paraId="0DADDFA1" w14:textId="77777777" w:rsidR="005E7597" w:rsidRPr="00A40AF4" w:rsidRDefault="005E7597" w:rsidP="005E7597">
      <w:pPr>
        <w:spacing w:after="0" w:line="240" w:lineRule="auto"/>
        <w:ind w:left="360"/>
        <w:outlineLvl w:val="1"/>
        <w:rPr>
          <w:rFonts w:eastAsia="Times New Roman" w:cs="Tahoma"/>
          <w:b/>
          <w:bCs/>
          <w:sz w:val="12"/>
          <w:szCs w:val="24"/>
        </w:rPr>
      </w:pPr>
      <w:r w:rsidRPr="00A40AF4">
        <w:rPr>
          <w:rFonts w:eastAsia="Times New Roman" w:cs="Tahoma"/>
          <w:b/>
          <w:bCs/>
          <w:sz w:val="20"/>
          <w:szCs w:val="24"/>
        </w:rPr>
        <w:t xml:space="preserve"> </w:t>
      </w:r>
    </w:p>
    <w:p w14:paraId="6268D730" w14:textId="77777777" w:rsidR="005E7597" w:rsidRPr="00AE2EF4" w:rsidRDefault="005E7597" w:rsidP="00910FE0">
      <w:pPr>
        <w:spacing w:after="0" w:line="240" w:lineRule="auto"/>
        <w:rPr>
          <w:b/>
          <w:sz w:val="24"/>
        </w:rPr>
      </w:pPr>
      <w:r w:rsidRPr="00AE2EF4">
        <w:rPr>
          <w:b/>
          <w:sz w:val="24"/>
        </w:rPr>
        <w:t>Videos</w:t>
      </w:r>
    </w:p>
    <w:p w14:paraId="34A80BE1" w14:textId="77777777" w:rsidR="00AE2EF4" w:rsidRPr="00AE2EF4" w:rsidRDefault="00AE2EF4" w:rsidP="00AE2EF4">
      <w:pPr>
        <w:numPr>
          <w:ilvl w:val="0"/>
          <w:numId w:val="17"/>
        </w:numPr>
        <w:spacing w:before="80" w:after="80" w:line="240" w:lineRule="auto"/>
        <w:contextualSpacing/>
        <w:rPr>
          <w:rFonts w:ascii="Calibri" w:eastAsia="Calibri" w:hAnsi="Calibri" w:cs="Arial"/>
          <w:bCs/>
          <w:sz w:val="24"/>
        </w:rPr>
      </w:pPr>
      <w:r w:rsidRPr="00AE2EF4">
        <w:rPr>
          <w:rFonts w:ascii="Calibri" w:eastAsia="Calibri" w:hAnsi="Calibri" w:cs="Arial"/>
          <w:bCs/>
        </w:rPr>
        <w:t xml:space="preserve">Results Matter Video Library </w:t>
      </w:r>
      <w:hyperlink r:id="rId47" w:history="1">
        <w:r w:rsidRPr="00AE2EF4">
          <w:rPr>
            <w:b/>
            <w:color w:val="0000FF" w:themeColor="hyperlink"/>
            <w:sz w:val="20"/>
          </w:rPr>
          <w:t>http://www.cde.state.co.us/resultsmatter/rmvideoseries</w:t>
        </w:r>
      </w:hyperlink>
    </w:p>
    <w:p w14:paraId="2DDC85B7" w14:textId="77777777" w:rsidR="00AE2EF4" w:rsidRPr="00AE2EF4" w:rsidRDefault="00AE2EF4" w:rsidP="00AE2EF4">
      <w:pPr>
        <w:numPr>
          <w:ilvl w:val="1"/>
          <w:numId w:val="17"/>
        </w:numPr>
        <w:spacing w:before="80" w:after="80" w:line="240" w:lineRule="auto"/>
        <w:contextualSpacing/>
        <w:rPr>
          <w:rFonts w:ascii="Calibri" w:eastAsia="Calibri" w:hAnsi="Calibri" w:cs="Arial"/>
          <w:bCs/>
          <w:sz w:val="20"/>
        </w:rPr>
      </w:pPr>
      <w:r w:rsidRPr="00AE2EF4">
        <w:rPr>
          <w:rFonts w:ascii="Calibri" w:eastAsia="Calibri" w:hAnsi="Calibri" w:cs="Arial"/>
          <w:bCs/>
        </w:rPr>
        <w:t>Catalog</w:t>
      </w:r>
      <w:r w:rsidRPr="00AE2EF4">
        <w:rPr>
          <w:rFonts w:ascii="Calibri" w:eastAsia="Calibri" w:hAnsi="Calibri" w:cs="Arial"/>
          <w:bCs/>
          <w:sz w:val="24"/>
        </w:rPr>
        <w:t xml:space="preserve"> </w:t>
      </w:r>
      <w:hyperlink r:id="rId48" w:history="1">
        <w:r w:rsidRPr="00AE2EF4">
          <w:rPr>
            <w:rFonts w:ascii="Calibri" w:eastAsia="Calibri" w:hAnsi="Calibri" w:cs="Arial"/>
            <w:b/>
            <w:bCs/>
            <w:color w:val="0000FF"/>
            <w:sz w:val="20"/>
          </w:rPr>
          <w:t>http://www.cde.state.co.us/resultsmatter/rmvideolibrarycatalog</w:t>
        </w:r>
      </w:hyperlink>
    </w:p>
    <w:p w14:paraId="00028232" w14:textId="77777777" w:rsidR="00AE2EF4" w:rsidRPr="00AE2EF4" w:rsidRDefault="00AE2EF4" w:rsidP="00AE2EF4">
      <w:pPr>
        <w:numPr>
          <w:ilvl w:val="0"/>
          <w:numId w:val="19"/>
        </w:numPr>
        <w:spacing w:before="80" w:after="80" w:line="240" w:lineRule="auto"/>
        <w:contextualSpacing/>
        <w:rPr>
          <w:rFonts w:ascii="Calibri" w:eastAsia="Calibri" w:hAnsi="Calibri" w:cs="Arial"/>
          <w:bCs/>
          <w:sz w:val="24"/>
        </w:rPr>
      </w:pPr>
      <w:r w:rsidRPr="00AE2EF4">
        <w:rPr>
          <w:rFonts w:ascii="Calibri" w:eastAsia="Calibri" w:hAnsi="Calibri" w:cs="Arial"/>
          <w:bCs/>
        </w:rPr>
        <w:t xml:space="preserve">CONNECT Modules </w:t>
      </w:r>
      <w:hyperlink r:id="rId49" w:history="1">
        <w:r w:rsidRPr="00AE2EF4">
          <w:rPr>
            <w:rFonts w:ascii="Calibri" w:eastAsia="Calibri" w:hAnsi="Calibri" w:cs="Arial"/>
            <w:b/>
            <w:bCs/>
            <w:color w:val="0000FF"/>
            <w:sz w:val="20"/>
          </w:rPr>
          <w:t>http://community.fpg.unc.edu/connect-modules/</w:t>
        </w:r>
      </w:hyperlink>
    </w:p>
    <w:p w14:paraId="7B495AED" w14:textId="77777777" w:rsidR="00AE2EF4" w:rsidRPr="00AE2EF4" w:rsidRDefault="00AE2EF4" w:rsidP="00AE2EF4">
      <w:pPr>
        <w:numPr>
          <w:ilvl w:val="0"/>
          <w:numId w:val="17"/>
        </w:numPr>
        <w:spacing w:before="80" w:after="80" w:line="240" w:lineRule="auto"/>
        <w:contextualSpacing/>
        <w:rPr>
          <w:rFonts w:ascii="Calibri" w:eastAsia="Calibri" w:hAnsi="Calibri" w:cs="Arial"/>
          <w:bCs/>
          <w:sz w:val="24"/>
        </w:rPr>
      </w:pPr>
      <w:r w:rsidRPr="00AE2EF4">
        <w:rPr>
          <w:rFonts w:ascii="Calibri" w:eastAsia="Calibri" w:hAnsi="Calibri" w:cs="Arial"/>
          <w:bCs/>
        </w:rPr>
        <w:t xml:space="preserve">Illustrations of DEC Recommended Practices </w:t>
      </w:r>
      <w:hyperlink r:id="rId50" w:history="1">
        <w:r w:rsidRPr="00AE2EF4">
          <w:rPr>
            <w:rFonts w:ascii="Calibri" w:eastAsia="Calibri" w:hAnsi="Calibri" w:cs="Arial"/>
            <w:b/>
            <w:bCs/>
            <w:color w:val="0000FF"/>
            <w:sz w:val="20"/>
          </w:rPr>
          <w:t>http://ectacenter.org/decrp/type-illustrations.asp</w:t>
        </w:r>
      </w:hyperlink>
    </w:p>
    <w:p w14:paraId="00F5ED7C" w14:textId="509CC500" w:rsidR="005E7597" w:rsidRPr="00EB19FA" w:rsidRDefault="005E7597" w:rsidP="005E7597">
      <w:pPr>
        <w:spacing w:after="0" w:line="240" w:lineRule="auto"/>
        <w:rPr>
          <w:rFonts w:eastAsia="Times New Roman"/>
          <w:color w:val="000000"/>
          <w:sz w:val="16"/>
          <w:szCs w:val="21"/>
        </w:rPr>
      </w:pPr>
    </w:p>
    <w:p w14:paraId="7CDBE3B9" w14:textId="77777777" w:rsidR="00EB19FA" w:rsidRPr="00EB19FA" w:rsidRDefault="00EB19FA" w:rsidP="00EB19FA">
      <w:pPr>
        <w:spacing w:after="0" w:line="240" w:lineRule="auto"/>
        <w:rPr>
          <w:sz w:val="24"/>
          <w:highlight w:val="yellow"/>
          <w:bdr w:val="single" w:sz="4" w:space="0" w:color="auto"/>
        </w:rPr>
      </w:pPr>
      <w:r w:rsidRPr="00EB19FA">
        <w:rPr>
          <w:sz w:val="24"/>
          <w:highlight w:val="yellow"/>
          <w:bdr w:val="single" w:sz="4" w:space="0" w:color="auto"/>
        </w:rPr>
        <w:t>EXAMPLES</w:t>
      </w:r>
    </w:p>
    <w:p w14:paraId="011064BD" w14:textId="44674C62" w:rsidR="00910FE0" w:rsidRDefault="00927521" w:rsidP="00927521">
      <w:pPr>
        <w:spacing w:after="0" w:line="240" w:lineRule="auto"/>
        <w:rPr>
          <w:rFonts w:eastAsia="Times New Roman"/>
          <w:color w:val="000000"/>
          <w:sz w:val="21"/>
          <w:szCs w:val="21"/>
        </w:rPr>
      </w:pPr>
      <w:r>
        <w:rPr>
          <w:rFonts w:eastAsia="Times New Roman"/>
          <w:color w:val="000000"/>
          <w:sz w:val="21"/>
          <w:szCs w:val="21"/>
        </w:rPr>
        <w:t>Baby Talk</w:t>
      </w:r>
    </w:p>
    <w:p w14:paraId="36C7F06E" w14:textId="77777777" w:rsidR="00EB19FA" w:rsidRDefault="00EB19FA" w:rsidP="00EB19FA">
      <w:pPr>
        <w:spacing w:after="0" w:line="240" w:lineRule="auto"/>
        <w:rPr>
          <w:rStyle w:val="Hyperlink"/>
          <w:rFonts w:eastAsia="Times New Roman"/>
          <w:b/>
          <w:sz w:val="20"/>
          <w:szCs w:val="21"/>
          <w:u w:val="none"/>
        </w:rPr>
      </w:pPr>
      <w:r w:rsidRPr="00910FE0">
        <w:rPr>
          <w:rFonts w:eastAsia="Times New Roman"/>
          <w:color w:val="000000"/>
          <w:sz w:val="24"/>
          <w:szCs w:val="21"/>
        </w:rPr>
        <w:t>Summer Learning Ambassador</w:t>
      </w:r>
      <w:r>
        <w:rPr>
          <w:rFonts w:eastAsia="Times New Roman"/>
          <w:color w:val="000000"/>
          <w:sz w:val="24"/>
          <w:szCs w:val="21"/>
        </w:rPr>
        <w:t xml:space="preserve"> Toolkit </w:t>
      </w:r>
      <w:hyperlink r:id="rId51" w:history="1">
        <w:r w:rsidRPr="00910FE0">
          <w:rPr>
            <w:rStyle w:val="Hyperlink"/>
            <w:rFonts w:eastAsia="Times New Roman"/>
            <w:b/>
            <w:sz w:val="20"/>
            <w:szCs w:val="21"/>
            <w:u w:val="none"/>
          </w:rPr>
          <w:t>http://buildthefoundation.org/become-a-summer-learning-ambassador-with-the-new-ncecf-toolkit/</w:t>
        </w:r>
      </w:hyperlink>
    </w:p>
    <w:p w14:paraId="49EA2631" w14:textId="77777777" w:rsidR="00EB19FA" w:rsidRPr="00EB19FA" w:rsidRDefault="00EB19FA" w:rsidP="00927521">
      <w:pPr>
        <w:spacing w:after="0" w:line="240" w:lineRule="auto"/>
        <w:rPr>
          <w:rFonts w:eastAsia="Times New Roman"/>
          <w:color w:val="000000"/>
          <w:sz w:val="8"/>
          <w:szCs w:val="21"/>
        </w:rPr>
      </w:pPr>
    </w:p>
    <w:p w14:paraId="42E620C8" w14:textId="702738BE" w:rsidR="00EB19FA" w:rsidRPr="00EB19FA" w:rsidRDefault="00EB19FA" w:rsidP="00EB19FA">
      <w:pPr>
        <w:spacing w:after="0" w:line="240" w:lineRule="auto"/>
        <w:rPr>
          <w:rFonts w:cs="Times New Roman"/>
          <w:b/>
          <w:sz w:val="24"/>
        </w:rPr>
      </w:pPr>
      <w:r w:rsidRPr="00EB19FA">
        <w:rPr>
          <w:rFonts w:cs="Times New Roman"/>
          <w:b/>
          <w:sz w:val="24"/>
        </w:rPr>
        <w:t>Forming Questions/Identifying Strategies and Partners</w:t>
      </w:r>
    </w:p>
    <w:p w14:paraId="3AA9B320" w14:textId="66AE0670" w:rsidR="00EB19FA" w:rsidRDefault="00EB19FA" w:rsidP="00EB19FA">
      <w:pPr>
        <w:spacing w:after="0" w:line="240" w:lineRule="auto"/>
        <w:rPr>
          <w:rStyle w:val="Hyperlink"/>
          <w:rFonts w:cs="Times New Roman"/>
          <w:b/>
          <w:u w:val="none"/>
        </w:rPr>
      </w:pPr>
      <w:r>
        <w:rPr>
          <w:rFonts w:cs="Times New Roman"/>
        </w:rPr>
        <w:t xml:space="preserve">Drew Dudley: Everyday leadership </w:t>
      </w:r>
      <w:hyperlink r:id="rId52" w:history="1">
        <w:r w:rsidRPr="00EB19FA">
          <w:rPr>
            <w:rStyle w:val="Hyperlink"/>
            <w:rFonts w:cs="Times New Roman"/>
            <w:b/>
            <w:u w:val="none"/>
          </w:rPr>
          <w:t>https://www.ted.com/talks/drew_dudley_everyday_leadership</w:t>
        </w:r>
      </w:hyperlink>
    </w:p>
    <w:p w14:paraId="3D39E342" w14:textId="19570096" w:rsidR="00EB19FA" w:rsidRDefault="00EB19FA" w:rsidP="00EB19FA">
      <w:pPr>
        <w:spacing w:after="0" w:line="240" w:lineRule="auto"/>
        <w:rPr>
          <w:rFonts w:eastAsia="Times New Roman"/>
          <w:color w:val="000000"/>
          <w:sz w:val="21"/>
          <w:szCs w:val="21"/>
        </w:rPr>
      </w:pPr>
    </w:p>
    <w:p w14:paraId="503871CA" w14:textId="77777777" w:rsidR="00EB19FA" w:rsidRPr="00E36D33" w:rsidRDefault="00EB19FA" w:rsidP="00EB19FA">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Inclusion</w:t>
      </w:r>
    </w:p>
    <w:p w14:paraId="39BE2FB1" w14:textId="77777777" w:rsidR="00EB19FA" w:rsidRPr="00E57BF2" w:rsidRDefault="00EB19FA" w:rsidP="00EB19FA">
      <w:pPr>
        <w:spacing w:after="0" w:line="240" w:lineRule="auto"/>
        <w:rPr>
          <w:rFonts w:eastAsia="Times New Roman"/>
          <w:color w:val="000000"/>
          <w:sz w:val="8"/>
          <w:szCs w:val="21"/>
        </w:rPr>
      </w:pPr>
    </w:p>
    <w:p w14:paraId="15ECE2F1" w14:textId="5215D0C4" w:rsidR="00804EC7" w:rsidRPr="00804EC7" w:rsidRDefault="00804EC7" w:rsidP="00804EC7">
      <w:pPr>
        <w:keepNext/>
        <w:keepLines/>
        <w:pBdr>
          <w:bottom w:val="single" w:sz="4" w:space="1" w:color="auto"/>
        </w:pBdr>
        <w:shd w:val="clear" w:color="auto" w:fill="FFFFFF"/>
        <w:tabs>
          <w:tab w:val="left" w:pos="6696"/>
        </w:tabs>
        <w:spacing w:after="0" w:line="240" w:lineRule="auto"/>
        <w:outlineLvl w:val="0"/>
        <w:rPr>
          <w:rFonts w:ascii="Calibri" w:eastAsia="Calibri" w:hAnsi="Calibri" w:cs="Times New Roman"/>
          <w:b/>
          <w:color w:val="0000FF"/>
          <w:sz w:val="20"/>
        </w:rPr>
      </w:pPr>
      <w:r w:rsidRPr="00804EC7">
        <w:rPr>
          <w:rFonts w:ascii="Calibri" w:eastAsia="+mn-ea" w:hAnsi="Calibri" w:cs="+mn-cs"/>
          <w:color w:val="000000"/>
          <w:kern w:val="24"/>
          <w:sz w:val="24"/>
          <w:szCs w:val="24"/>
        </w:rPr>
        <w:t xml:space="preserve">Early Childhood Inclusion: A Joint Position Statement of the Division for Early Childhood (DEC) and the National Association for the Education of Young Children (NAEYC) </w:t>
      </w:r>
      <w:hyperlink r:id="rId53" w:history="1">
        <w:r w:rsidRPr="00804EC7">
          <w:rPr>
            <w:rFonts w:ascii="Calibri" w:eastAsia="Calibri" w:hAnsi="Calibri" w:cs="Times New Roman"/>
            <w:b/>
            <w:color w:val="0000FF"/>
            <w:sz w:val="20"/>
          </w:rPr>
          <w:t>http://npdci.fpg.unc.edu/resources/articles/Early_Childhood_Inclusion</w:t>
        </w:r>
      </w:hyperlink>
    </w:p>
    <w:p w14:paraId="3BCAE6FB" w14:textId="77777777" w:rsidR="00804EC7" w:rsidRPr="00EB19FA" w:rsidRDefault="00804EC7" w:rsidP="00EB19FA">
      <w:pPr>
        <w:keepNext/>
        <w:keepLines/>
        <w:pBdr>
          <w:bottom w:val="single" w:sz="4" w:space="1" w:color="auto"/>
        </w:pBdr>
        <w:shd w:val="clear" w:color="auto" w:fill="FFFFFF"/>
        <w:tabs>
          <w:tab w:val="left" w:pos="6696"/>
        </w:tabs>
        <w:spacing w:after="0" w:line="240" w:lineRule="auto"/>
        <w:outlineLvl w:val="0"/>
        <w:rPr>
          <w:rFonts w:ascii="Calibri" w:eastAsia="+mn-ea" w:hAnsi="Calibri" w:cs="+mn-cs"/>
          <w:color w:val="000000"/>
          <w:kern w:val="24"/>
          <w:sz w:val="8"/>
          <w:szCs w:val="24"/>
        </w:rPr>
      </w:pPr>
    </w:p>
    <w:p w14:paraId="720C0432" w14:textId="7BDB3C54" w:rsidR="00804EC7" w:rsidRPr="00EB19FA" w:rsidRDefault="00804EC7" w:rsidP="00804EC7">
      <w:pPr>
        <w:keepNext/>
        <w:keepLines/>
        <w:pBdr>
          <w:bottom w:val="single" w:sz="4" w:space="1" w:color="auto"/>
        </w:pBdr>
        <w:shd w:val="clear" w:color="auto" w:fill="FFFFFF"/>
        <w:tabs>
          <w:tab w:val="left" w:pos="6696"/>
        </w:tabs>
        <w:spacing w:after="0" w:line="240" w:lineRule="auto"/>
        <w:outlineLvl w:val="0"/>
        <w:rPr>
          <w:rFonts w:ascii="Calibri" w:eastAsia="+mn-ea" w:hAnsi="Calibri" w:cs="+mn-cs"/>
          <w:i/>
          <w:iCs/>
          <w:color w:val="000000"/>
          <w:kern w:val="24"/>
          <w:szCs w:val="24"/>
        </w:rPr>
      </w:pPr>
      <w:r w:rsidRPr="00EB19FA">
        <w:rPr>
          <w:rFonts w:ascii="Calibri" w:eastAsia="+mn-ea" w:hAnsi="Calibri" w:cs="+mn-cs"/>
          <w:i/>
          <w:iCs/>
          <w:color w:val="000000"/>
          <w:kern w:val="24"/>
          <w:szCs w:val="24"/>
        </w:rPr>
        <w:t>Early childhood inclusion embodies the values, policies, and practices that support the right of every infant and young child and his or her fam</w:t>
      </w:r>
      <w:r w:rsidRPr="00EB19FA">
        <w:rPr>
          <w:rFonts w:ascii="Calibri" w:eastAsia="+mn-ea" w:hAnsi="Calibri" w:cs="+mn-cs"/>
          <w:i/>
          <w:iCs/>
          <w:color w:val="000000"/>
          <w:kern w:val="24"/>
          <w:szCs w:val="24"/>
        </w:rPr>
        <w:softHyphen/>
        <w:t>ily, regardless of ability, to participate in a broad range of activities and contexts as full members of families, communities, and society. The desired re</w:t>
      </w:r>
      <w:r w:rsidRPr="00EB19FA">
        <w:rPr>
          <w:rFonts w:ascii="Calibri" w:eastAsia="+mn-ea" w:hAnsi="Calibri" w:cs="+mn-cs"/>
          <w:i/>
          <w:iCs/>
          <w:color w:val="000000"/>
          <w:kern w:val="24"/>
          <w:szCs w:val="24"/>
        </w:rPr>
        <w:softHyphen/>
        <w:t>sults of inclusive experiences for children with and without disabilities and their families include a sense of belonging and membership, positive social relationships and friendships, and development and learning to reach their full potential. The defin</w:t>
      </w:r>
      <w:r w:rsidRPr="00EB19FA">
        <w:rPr>
          <w:rFonts w:ascii="Calibri" w:eastAsia="+mn-ea" w:hAnsi="Calibri" w:cs="+mn-cs"/>
          <w:i/>
          <w:iCs/>
          <w:color w:val="000000"/>
          <w:kern w:val="24"/>
          <w:szCs w:val="24"/>
        </w:rPr>
        <w:softHyphen/>
        <w:t>ing features of inclusion that can be used to identify high quality early childhood programs and services are access, participation, and supports.</w:t>
      </w:r>
    </w:p>
    <w:p w14:paraId="2CBE284F" w14:textId="161D2EF3" w:rsidR="00EB19FA" w:rsidRDefault="00EB19FA" w:rsidP="00804EC7">
      <w:pPr>
        <w:spacing w:after="0" w:line="240" w:lineRule="auto"/>
        <w:rPr>
          <w:rFonts w:ascii="Calibri" w:eastAsia="Calibri" w:hAnsi="Calibri" w:cs="Times New Roman"/>
        </w:rPr>
      </w:pPr>
    </w:p>
    <w:p w14:paraId="3CABB575" w14:textId="713AB4B7" w:rsidR="005E7597" w:rsidRPr="00927521" w:rsidRDefault="005E7597" w:rsidP="005E7597">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The Myth of Average  </w:t>
      </w:r>
      <w:hyperlink r:id="rId54" w:history="1">
        <w:r w:rsidRPr="00A40AF4">
          <w:rPr>
            <w:b/>
            <w:color w:val="0000FF"/>
            <w:sz w:val="20"/>
          </w:rPr>
          <w:t>https://www.youtube.com/watch?v=4eBmyttcfU4</w:t>
        </w:r>
      </w:hyperlink>
      <w:r>
        <w:rPr>
          <w:color w:val="0000FF"/>
          <w:u w:val="single"/>
        </w:rPr>
        <w:t xml:space="preserve"> </w:t>
      </w:r>
    </w:p>
    <w:p w14:paraId="0D8602B5" w14:textId="14D3483D" w:rsidR="00927521" w:rsidRDefault="00927521" w:rsidP="005E7597">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lastRenderedPageBreak/>
        <w:t>Leading and Growing in a Culture of Reciprocal Trust</w:t>
      </w:r>
      <w:r w:rsidRPr="00927521">
        <w:rPr>
          <w:rFonts w:ascii="Calibri" w:eastAsia="Calibri" w:hAnsi="Calibri" w:cs="Times New Roman"/>
          <w:b/>
          <w:vertAlign w:val="superscript"/>
        </w:rPr>
        <w:t>1</w:t>
      </w:r>
    </w:p>
    <w:p w14:paraId="69228D4D" w14:textId="77777777" w:rsidR="00927521" w:rsidRPr="00927521" w:rsidRDefault="00927521" w:rsidP="00927521">
      <w:pPr>
        <w:pStyle w:val="ListParagraph"/>
        <w:rPr>
          <w:rFonts w:ascii="Calibri" w:eastAsia="Calibri" w:hAnsi="Calibri" w:cs="Times New Roman"/>
          <w:sz w:val="8"/>
          <w:szCs w:val="8"/>
        </w:rPr>
      </w:pPr>
    </w:p>
    <w:p w14:paraId="4F99E387" w14:textId="600E88F8" w:rsidR="00927521" w:rsidRDefault="005E7597" w:rsidP="00927521">
      <w:pPr>
        <w:pStyle w:val="ListParagraph"/>
        <w:numPr>
          <w:ilvl w:val="0"/>
          <w:numId w:val="10"/>
        </w:numPr>
        <w:spacing w:after="0" w:line="240" w:lineRule="auto"/>
        <w:rPr>
          <w:rFonts w:ascii="Calibri" w:eastAsia="Calibri" w:hAnsi="Calibri" w:cs="Times New Roman"/>
        </w:rPr>
      </w:pPr>
      <w:r w:rsidRPr="00927521">
        <w:rPr>
          <w:rFonts w:ascii="Calibri" w:eastAsia="Calibri" w:hAnsi="Calibri" w:cs="Times New Roman"/>
        </w:rPr>
        <w:t>Resources to Support Inclusive Practices</w:t>
      </w:r>
      <w:r w:rsidR="00927521" w:rsidRPr="00927521">
        <w:rPr>
          <w:rFonts w:ascii="Calibri" w:eastAsia="Calibri" w:hAnsi="Calibri" w:cs="Times New Roman"/>
          <w:b/>
          <w:vertAlign w:val="superscript"/>
        </w:rPr>
        <w:t>1</w:t>
      </w:r>
      <w:r w:rsidRPr="00927521">
        <w:rPr>
          <w:rFonts w:ascii="Calibri" w:eastAsia="Calibri" w:hAnsi="Calibri" w:cs="Times New Roman"/>
        </w:rPr>
        <w:t xml:space="preserve"> </w:t>
      </w:r>
    </w:p>
    <w:p w14:paraId="53594ADD" w14:textId="77777777" w:rsidR="00927521" w:rsidRPr="00927521" w:rsidRDefault="00927521" w:rsidP="005E7597">
      <w:pPr>
        <w:spacing w:after="0" w:line="240" w:lineRule="auto"/>
        <w:rPr>
          <w:sz w:val="8"/>
        </w:rPr>
      </w:pPr>
    </w:p>
    <w:p w14:paraId="6642EB0B" w14:textId="2399E01F" w:rsidR="005E7597" w:rsidRPr="00927521" w:rsidRDefault="005E7597" w:rsidP="005E7597">
      <w:pPr>
        <w:spacing w:after="0" w:line="240" w:lineRule="auto"/>
        <w:rPr>
          <w:rStyle w:val="Hyperlink"/>
          <w:b/>
          <w:sz w:val="20"/>
          <w:u w:val="none"/>
        </w:rPr>
      </w:pPr>
      <w:r w:rsidRPr="00BD2D13">
        <w:rPr>
          <w:sz w:val="24"/>
        </w:rPr>
        <w:t xml:space="preserve">Soukakou, E.P. (2016). </w:t>
      </w:r>
      <w:r w:rsidRPr="00BD2D13">
        <w:rPr>
          <w:i/>
          <w:sz w:val="24"/>
        </w:rPr>
        <w:t>Inclusive Classroom Profile (ICP).</w:t>
      </w:r>
      <w:r w:rsidRPr="00BD2D13">
        <w:rPr>
          <w:sz w:val="24"/>
        </w:rPr>
        <w:t xml:space="preserve"> Baltimore: Paul Brookes. </w:t>
      </w:r>
      <w:hyperlink r:id="rId55" w:history="1">
        <w:r w:rsidRPr="00927521">
          <w:rPr>
            <w:rStyle w:val="Hyperlink"/>
            <w:b/>
            <w:sz w:val="20"/>
            <w:u w:val="none"/>
          </w:rPr>
          <w:t>http://www.brookespublishing.com/resource-center/screening-and-assessment/inclusive-classroom-profile/</w:t>
        </w:r>
      </w:hyperlink>
    </w:p>
    <w:p w14:paraId="6137C4F3" w14:textId="7CF0D337" w:rsidR="00927521" w:rsidRPr="00E57BF2" w:rsidRDefault="00927521" w:rsidP="005E7597">
      <w:pPr>
        <w:spacing w:after="0" w:line="240" w:lineRule="auto"/>
        <w:rPr>
          <w:rFonts w:eastAsia="Times New Roman"/>
          <w:color w:val="000000"/>
          <w:sz w:val="8"/>
          <w:szCs w:val="21"/>
        </w:rPr>
      </w:pPr>
    </w:p>
    <w:p w14:paraId="169C138C" w14:textId="03C7B02C" w:rsidR="00BD2D13" w:rsidRPr="007E51DD" w:rsidRDefault="00BD2D13" w:rsidP="00BD2D13">
      <w:pPr>
        <w:spacing w:after="0" w:line="240" w:lineRule="auto"/>
        <w:ind w:left="257" w:hanging="257"/>
        <w:rPr>
          <w:rFonts w:ascii="Arial Black" w:hAnsi="Arial Black"/>
          <w:b/>
          <w:sz w:val="24"/>
        </w:rPr>
      </w:pPr>
      <w:r>
        <w:rPr>
          <w:rFonts w:ascii="Arial Black" w:hAnsi="Arial Black"/>
          <w:b/>
          <w:color w:val="FF0000"/>
          <w:sz w:val="24"/>
        </w:rPr>
        <w:t>*</w:t>
      </w:r>
      <w:r w:rsidRPr="007E51DD">
        <w:rPr>
          <w:rFonts w:ascii="Arial Black" w:hAnsi="Arial Black"/>
          <w:b/>
          <w:color w:val="FF0000"/>
          <w:sz w:val="24"/>
        </w:rPr>
        <w:t>Practices</w:t>
      </w:r>
      <w:r w:rsidRPr="007E51DD">
        <w:rPr>
          <w:rFonts w:ascii="Arial Black" w:hAnsi="Arial Black"/>
          <w:b/>
          <w:sz w:val="24"/>
        </w:rPr>
        <w:t xml:space="preserve"> </w:t>
      </w:r>
      <w:r w:rsidRPr="007E51DD">
        <w:rPr>
          <w:sz w:val="24"/>
        </w:rPr>
        <w:t>(from the ICP)</w:t>
      </w:r>
    </w:p>
    <w:p w14:paraId="7CA6A9DD" w14:textId="77777777" w:rsidR="00BD2D13" w:rsidRPr="007E51DD" w:rsidRDefault="00BD2D13" w:rsidP="00BD2D13">
      <w:pPr>
        <w:numPr>
          <w:ilvl w:val="0"/>
          <w:numId w:val="29"/>
        </w:numPr>
        <w:spacing w:after="0" w:line="240" w:lineRule="auto"/>
        <w:contextualSpacing/>
        <w:rPr>
          <w:sz w:val="24"/>
        </w:rPr>
      </w:pPr>
      <w:r w:rsidRPr="007E51DD">
        <w:rPr>
          <w:sz w:val="24"/>
        </w:rPr>
        <w:t>Adaptations of Space, Materials, and Equipment</w:t>
      </w:r>
    </w:p>
    <w:p w14:paraId="20CF727B" w14:textId="77777777" w:rsidR="00BD2D13" w:rsidRPr="007E51DD" w:rsidRDefault="00BD2D13" w:rsidP="00BD2D13">
      <w:pPr>
        <w:numPr>
          <w:ilvl w:val="0"/>
          <w:numId w:val="29"/>
        </w:numPr>
        <w:spacing w:after="0" w:line="240" w:lineRule="auto"/>
        <w:contextualSpacing/>
        <w:rPr>
          <w:sz w:val="24"/>
        </w:rPr>
      </w:pPr>
      <w:r w:rsidRPr="007E51DD">
        <w:rPr>
          <w:sz w:val="24"/>
        </w:rPr>
        <w:t>Adult Involvement in Peer Interactions</w:t>
      </w:r>
    </w:p>
    <w:p w14:paraId="5167A170" w14:textId="3A962BAB" w:rsidR="00BD2D13" w:rsidRPr="007E51DD" w:rsidRDefault="00BD2D13" w:rsidP="00BD2D13">
      <w:pPr>
        <w:numPr>
          <w:ilvl w:val="0"/>
          <w:numId w:val="29"/>
        </w:numPr>
        <w:spacing w:after="0" w:line="240" w:lineRule="auto"/>
        <w:contextualSpacing/>
        <w:rPr>
          <w:sz w:val="24"/>
        </w:rPr>
      </w:pPr>
      <w:r w:rsidRPr="007E51DD">
        <w:rPr>
          <w:sz w:val="24"/>
        </w:rPr>
        <w:t xml:space="preserve">Adults’ Guidance of Children’s </w:t>
      </w:r>
      <w:r>
        <w:rPr>
          <w:sz w:val="24"/>
        </w:rPr>
        <w:t>Fr</w:t>
      </w:r>
      <w:r w:rsidRPr="007E51DD">
        <w:rPr>
          <w:sz w:val="24"/>
        </w:rPr>
        <w:t>ee-Choice Activities and Play</w:t>
      </w:r>
    </w:p>
    <w:p w14:paraId="0FA92DD7" w14:textId="77777777" w:rsidR="00BD2D13" w:rsidRPr="007E51DD" w:rsidRDefault="00BD2D13" w:rsidP="00BD2D13">
      <w:pPr>
        <w:numPr>
          <w:ilvl w:val="0"/>
          <w:numId w:val="29"/>
        </w:numPr>
        <w:spacing w:after="0" w:line="240" w:lineRule="auto"/>
        <w:contextualSpacing/>
        <w:rPr>
          <w:sz w:val="24"/>
        </w:rPr>
      </w:pPr>
      <w:r w:rsidRPr="007E51DD">
        <w:rPr>
          <w:sz w:val="24"/>
        </w:rPr>
        <w:t>Conflict Resolution</w:t>
      </w:r>
    </w:p>
    <w:p w14:paraId="68505703" w14:textId="77777777" w:rsidR="00BD2D13" w:rsidRPr="007E51DD" w:rsidRDefault="00BD2D13" w:rsidP="00BD2D13">
      <w:pPr>
        <w:numPr>
          <w:ilvl w:val="0"/>
          <w:numId w:val="29"/>
        </w:numPr>
        <w:spacing w:after="0" w:line="240" w:lineRule="auto"/>
        <w:contextualSpacing/>
        <w:rPr>
          <w:sz w:val="24"/>
        </w:rPr>
      </w:pPr>
      <w:r w:rsidRPr="007E51DD">
        <w:rPr>
          <w:sz w:val="24"/>
        </w:rPr>
        <w:t>Membership</w:t>
      </w:r>
    </w:p>
    <w:p w14:paraId="6D26F9FC" w14:textId="77777777" w:rsidR="00BD2D13" w:rsidRPr="007E51DD" w:rsidRDefault="00BD2D13" w:rsidP="00BD2D13">
      <w:pPr>
        <w:numPr>
          <w:ilvl w:val="0"/>
          <w:numId w:val="29"/>
        </w:numPr>
        <w:spacing w:after="0" w:line="240" w:lineRule="auto"/>
        <w:contextualSpacing/>
        <w:rPr>
          <w:sz w:val="24"/>
        </w:rPr>
      </w:pPr>
      <w:r w:rsidRPr="007E51DD">
        <w:rPr>
          <w:sz w:val="24"/>
        </w:rPr>
        <w:t>Relationships Between Adults and Children</w:t>
      </w:r>
    </w:p>
    <w:p w14:paraId="0B5127F8" w14:textId="77777777" w:rsidR="00BD2D13" w:rsidRPr="007E51DD" w:rsidRDefault="00BD2D13" w:rsidP="00BD2D13">
      <w:pPr>
        <w:numPr>
          <w:ilvl w:val="0"/>
          <w:numId w:val="29"/>
        </w:numPr>
        <w:spacing w:after="0" w:line="240" w:lineRule="auto"/>
        <w:contextualSpacing/>
        <w:rPr>
          <w:sz w:val="24"/>
        </w:rPr>
      </w:pPr>
      <w:r w:rsidRPr="007E51DD">
        <w:rPr>
          <w:sz w:val="24"/>
        </w:rPr>
        <w:t>Support for Communication</w:t>
      </w:r>
    </w:p>
    <w:p w14:paraId="43770C77" w14:textId="77777777" w:rsidR="00BD2D13" w:rsidRPr="007E51DD" w:rsidRDefault="00BD2D13" w:rsidP="00BD2D13">
      <w:pPr>
        <w:numPr>
          <w:ilvl w:val="0"/>
          <w:numId w:val="29"/>
        </w:numPr>
        <w:spacing w:after="0" w:line="240" w:lineRule="auto"/>
        <w:contextualSpacing/>
        <w:rPr>
          <w:sz w:val="24"/>
        </w:rPr>
      </w:pPr>
      <w:r w:rsidRPr="007E51DD">
        <w:rPr>
          <w:sz w:val="24"/>
        </w:rPr>
        <w:t>Adaptations of Group Activities</w:t>
      </w:r>
    </w:p>
    <w:p w14:paraId="492613FC" w14:textId="77777777" w:rsidR="00BD2D13" w:rsidRPr="007E51DD" w:rsidRDefault="00BD2D13" w:rsidP="00BD2D13">
      <w:pPr>
        <w:numPr>
          <w:ilvl w:val="0"/>
          <w:numId w:val="29"/>
        </w:numPr>
        <w:spacing w:after="0" w:line="240" w:lineRule="auto"/>
        <w:contextualSpacing/>
        <w:rPr>
          <w:sz w:val="24"/>
        </w:rPr>
      </w:pPr>
      <w:r w:rsidRPr="007E51DD">
        <w:rPr>
          <w:sz w:val="24"/>
        </w:rPr>
        <w:t>Transitions Between Activities</w:t>
      </w:r>
    </w:p>
    <w:p w14:paraId="54D993D2" w14:textId="77777777" w:rsidR="00BD2D13" w:rsidRPr="007E51DD" w:rsidRDefault="00BD2D13" w:rsidP="00BD2D13">
      <w:pPr>
        <w:numPr>
          <w:ilvl w:val="0"/>
          <w:numId w:val="29"/>
        </w:numPr>
        <w:spacing w:after="0" w:line="240" w:lineRule="auto"/>
        <w:contextualSpacing/>
        <w:rPr>
          <w:sz w:val="24"/>
        </w:rPr>
      </w:pPr>
      <w:r w:rsidRPr="007E51DD">
        <w:rPr>
          <w:sz w:val="24"/>
        </w:rPr>
        <w:t>Feedback</w:t>
      </w:r>
    </w:p>
    <w:p w14:paraId="3A08C0FF" w14:textId="77777777" w:rsidR="00BD2D13" w:rsidRPr="007E51DD" w:rsidRDefault="00BD2D13" w:rsidP="00BD2D13">
      <w:pPr>
        <w:numPr>
          <w:ilvl w:val="0"/>
          <w:numId w:val="29"/>
        </w:numPr>
        <w:spacing w:after="0" w:line="240" w:lineRule="auto"/>
        <w:contextualSpacing/>
        <w:rPr>
          <w:sz w:val="24"/>
        </w:rPr>
      </w:pPr>
      <w:r w:rsidRPr="007E51DD">
        <w:rPr>
          <w:sz w:val="24"/>
        </w:rPr>
        <w:t>Family-Professional Partnerships</w:t>
      </w:r>
    </w:p>
    <w:p w14:paraId="7CE0CB14" w14:textId="77777777" w:rsidR="00BD2D13" w:rsidRPr="007E51DD" w:rsidRDefault="00BD2D13" w:rsidP="00BD2D13">
      <w:pPr>
        <w:numPr>
          <w:ilvl w:val="0"/>
          <w:numId w:val="29"/>
        </w:numPr>
        <w:spacing w:after="0" w:line="240" w:lineRule="auto"/>
        <w:contextualSpacing/>
        <w:rPr>
          <w:sz w:val="24"/>
        </w:rPr>
      </w:pPr>
      <w:r w:rsidRPr="007E51DD">
        <w:rPr>
          <w:sz w:val="24"/>
        </w:rPr>
        <w:t>Monitoring Children’s Learning</w:t>
      </w:r>
    </w:p>
    <w:p w14:paraId="56179F9D" w14:textId="77777777" w:rsidR="00BD2D13" w:rsidRPr="00E57BF2" w:rsidRDefault="00BD2D13" w:rsidP="005E7597">
      <w:pPr>
        <w:spacing w:after="0" w:line="240" w:lineRule="auto"/>
        <w:rPr>
          <w:rFonts w:eastAsia="Times New Roman"/>
          <w:color w:val="000000"/>
          <w:sz w:val="8"/>
          <w:szCs w:val="21"/>
        </w:rPr>
      </w:pPr>
    </w:p>
    <w:p w14:paraId="702F61E0" w14:textId="77777777" w:rsidR="00927521" w:rsidRDefault="00927521" w:rsidP="00927521">
      <w:pPr>
        <w:pStyle w:val="ListParagraph"/>
        <w:spacing w:after="0" w:line="240" w:lineRule="auto"/>
        <w:ind w:left="0"/>
        <w:rPr>
          <w:sz w:val="24"/>
          <w:bdr w:val="single" w:sz="4" w:space="0" w:color="auto"/>
        </w:rPr>
      </w:pPr>
      <w:r w:rsidRPr="00E57BF2">
        <w:rPr>
          <w:sz w:val="24"/>
          <w:highlight w:val="yellow"/>
          <w:bdr w:val="single" w:sz="4" w:space="0" w:color="auto"/>
        </w:rPr>
        <w:t>EXAMPLE</w:t>
      </w:r>
    </w:p>
    <w:p w14:paraId="2B6573D9" w14:textId="77777777" w:rsidR="00026087" w:rsidRPr="00026087" w:rsidRDefault="00026087" w:rsidP="00026087">
      <w:pPr>
        <w:spacing w:after="0" w:line="240" w:lineRule="auto"/>
        <w:rPr>
          <w:rFonts w:eastAsia="Times New Roman" w:cs="Times New Roman"/>
          <w:b/>
          <w:bCs/>
          <w:kern w:val="36"/>
          <w:sz w:val="24"/>
          <w:szCs w:val="48"/>
        </w:rPr>
      </w:pPr>
      <w:r w:rsidRPr="00026087">
        <w:rPr>
          <w:rFonts w:eastAsia="Times New Roman" w:cs="Times New Roman"/>
          <w:bCs/>
          <w:kern w:val="36"/>
          <w:sz w:val="24"/>
          <w:szCs w:val="48"/>
        </w:rPr>
        <w:t>5</w:t>
      </w:r>
      <w:r w:rsidRPr="00026087">
        <w:rPr>
          <w:rFonts w:eastAsia="Times New Roman" w:cs="Times New Roman"/>
          <w:bCs/>
          <w:kern w:val="36"/>
          <w:sz w:val="24"/>
          <w:szCs w:val="48"/>
          <w:vertAlign w:val="superscript"/>
        </w:rPr>
        <w:t>th</w:t>
      </w:r>
      <w:r w:rsidRPr="00026087">
        <w:rPr>
          <w:rFonts w:eastAsia="Times New Roman" w:cs="Times New Roman"/>
          <w:bCs/>
          <w:kern w:val="36"/>
          <w:sz w:val="24"/>
          <w:szCs w:val="48"/>
        </w:rPr>
        <w:t xml:space="preserve"> Grade Friends Fight School to Include Brady</w:t>
      </w:r>
      <w:r w:rsidRPr="00026087">
        <w:rPr>
          <w:rFonts w:eastAsia="Times New Roman" w:cs="Times New Roman"/>
          <w:b/>
          <w:bCs/>
          <w:kern w:val="36"/>
          <w:sz w:val="24"/>
          <w:szCs w:val="48"/>
        </w:rPr>
        <w:t xml:space="preserve">  </w:t>
      </w:r>
      <w:hyperlink r:id="rId56" w:history="1">
        <w:r w:rsidRPr="00026087">
          <w:rPr>
            <w:rFonts w:eastAsia="Times New Roman" w:cs="Times New Roman"/>
            <w:b/>
            <w:bCs/>
            <w:color w:val="0000FF"/>
            <w:kern w:val="36"/>
            <w:sz w:val="20"/>
            <w:szCs w:val="20"/>
          </w:rPr>
          <w:t>https://www.youtube.com/watch?v=TaoJe4ntfa0</w:t>
        </w:r>
      </w:hyperlink>
      <w:r w:rsidRPr="00026087">
        <w:rPr>
          <w:rFonts w:eastAsia="Times New Roman" w:cs="Times New Roman"/>
          <w:b/>
          <w:bCs/>
          <w:kern w:val="36"/>
          <w:sz w:val="24"/>
          <w:szCs w:val="48"/>
        </w:rPr>
        <w:t xml:space="preserve"> </w:t>
      </w:r>
    </w:p>
    <w:p w14:paraId="50AF4D25" w14:textId="77777777" w:rsidR="00927521" w:rsidRPr="00E57BF2" w:rsidRDefault="00927521" w:rsidP="005E7597">
      <w:pPr>
        <w:spacing w:after="0" w:line="240" w:lineRule="auto"/>
        <w:rPr>
          <w:rFonts w:eastAsia="Times New Roman"/>
          <w:color w:val="000000"/>
          <w:sz w:val="8"/>
          <w:szCs w:val="21"/>
        </w:rPr>
      </w:pPr>
    </w:p>
    <w:p w14:paraId="303FEBB9" w14:textId="77777777" w:rsidR="005E7597" w:rsidRPr="00E36D33"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Professional Development</w:t>
      </w:r>
    </w:p>
    <w:p w14:paraId="158E04E4" w14:textId="13320B2F" w:rsidR="006E0DA4" w:rsidRPr="006E0DA4" w:rsidRDefault="006E0DA4" w:rsidP="006E0DA4">
      <w:pPr>
        <w:spacing w:after="0" w:line="240" w:lineRule="auto"/>
        <w:rPr>
          <w:rFonts w:eastAsia="Times New Roman" w:cs="Times New Roman"/>
          <w:sz w:val="20"/>
          <w:szCs w:val="24"/>
        </w:rPr>
      </w:pPr>
      <w:r w:rsidRPr="006E0DA4">
        <w:rPr>
          <w:rFonts w:eastAsia="Times New Roman" w:cs="Times New Roman"/>
          <w:sz w:val="24"/>
          <w:szCs w:val="24"/>
        </w:rPr>
        <w:t xml:space="preserve">National Professional Development Center on Inclusion. (2008). </w:t>
      </w:r>
      <w:r w:rsidRPr="006E0DA4">
        <w:rPr>
          <w:rFonts w:eastAsia="Times New Roman" w:cs="Times New Roman"/>
          <w:i/>
          <w:sz w:val="24"/>
          <w:szCs w:val="24"/>
        </w:rPr>
        <w:t>What do we mean by professional development in the early childhood field?</w:t>
      </w:r>
      <w:r w:rsidRPr="006E0DA4">
        <w:rPr>
          <w:rFonts w:eastAsia="Times New Roman" w:cs="Times New Roman"/>
          <w:sz w:val="24"/>
          <w:szCs w:val="24"/>
        </w:rPr>
        <w:t xml:space="preserve"> Chapel Hill: The University of North Carolina, FPG Child Development Institute, Author. </w:t>
      </w:r>
      <w:hyperlink r:id="rId57" w:history="1">
        <w:r w:rsidRPr="006E0DA4">
          <w:rPr>
            <w:rStyle w:val="Hyperlink"/>
            <w:b/>
            <w:sz w:val="20"/>
            <w:szCs w:val="24"/>
            <w:u w:val="none"/>
          </w:rPr>
          <w:t>http://npdci.fpg.unc.edu/sites/npdci.fpg.unc.edu/files/resources/NPDCI_ProfessionalDevelopmentInEC_03-04-08_0.pdf</w:t>
        </w:r>
      </w:hyperlink>
    </w:p>
    <w:p w14:paraId="1F42F32C" w14:textId="77777777" w:rsidR="005E7597" w:rsidRPr="00BD2D13" w:rsidRDefault="005E7597" w:rsidP="005E7597">
      <w:pPr>
        <w:spacing w:after="0" w:line="240" w:lineRule="auto"/>
        <w:rPr>
          <w:rFonts w:eastAsia="Times New Roman"/>
          <w:color w:val="000000"/>
          <w:sz w:val="12"/>
          <w:szCs w:val="21"/>
        </w:rPr>
      </w:pPr>
    </w:p>
    <w:p w14:paraId="6E2F3AA6" w14:textId="77777777" w:rsidR="006E0DA4" w:rsidRDefault="006E0DA4" w:rsidP="006E0DA4">
      <w:pPr>
        <w:pStyle w:val="ListParagraph"/>
        <w:spacing w:after="0" w:line="240" w:lineRule="auto"/>
        <w:ind w:left="0"/>
        <w:rPr>
          <w:sz w:val="24"/>
          <w:bdr w:val="single" w:sz="4" w:space="0" w:color="auto"/>
        </w:rPr>
      </w:pPr>
      <w:r w:rsidRPr="00BD2D13">
        <w:rPr>
          <w:sz w:val="24"/>
          <w:highlight w:val="yellow"/>
          <w:bdr w:val="single" w:sz="4" w:space="0" w:color="auto"/>
        </w:rPr>
        <w:t>EXAMPLE</w:t>
      </w:r>
    </w:p>
    <w:p w14:paraId="6677A617" w14:textId="0F1FB106" w:rsidR="005E7597" w:rsidRPr="00E57BF2" w:rsidRDefault="00026087" w:rsidP="00E57BF2">
      <w:pPr>
        <w:pStyle w:val="ListParagraph"/>
        <w:numPr>
          <w:ilvl w:val="0"/>
          <w:numId w:val="31"/>
        </w:numPr>
        <w:spacing w:after="0" w:line="240" w:lineRule="auto"/>
        <w:rPr>
          <w:rFonts w:eastAsia="Times New Roman"/>
          <w:color w:val="000000"/>
          <w:sz w:val="24"/>
          <w:szCs w:val="24"/>
        </w:rPr>
      </w:pPr>
      <w:r w:rsidRPr="00E57BF2">
        <w:rPr>
          <w:rFonts w:eastAsia="Times New Roman"/>
          <w:color w:val="000000"/>
          <w:sz w:val="24"/>
          <w:szCs w:val="24"/>
        </w:rPr>
        <w:t>Vermont Master Classes</w:t>
      </w:r>
    </w:p>
    <w:p w14:paraId="4DD6DC2A" w14:textId="34736F7F" w:rsidR="00BD2D13" w:rsidRPr="00E57BF2" w:rsidRDefault="00BD2D13" w:rsidP="00E57BF2">
      <w:pPr>
        <w:pStyle w:val="ListParagraph"/>
        <w:numPr>
          <w:ilvl w:val="0"/>
          <w:numId w:val="31"/>
        </w:numPr>
        <w:spacing w:after="0" w:line="240" w:lineRule="auto"/>
        <w:rPr>
          <w:rFonts w:cs="Times New Roman"/>
          <w:sz w:val="24"/>
          <w:szCs w:val="24"/>
        </w:rPr>
      </w:pPr>
      <w:r w:rsidRPr="00E57BF2">
        <w:rPr>
          <w:rFonts w:cs="Times New Roman"/>
          <w:sz w:val="24"/>
          <w:szCs w:val="24"/>
        </w:rPr>
        <w:t>Boulder Early Childhood Council  Susan Moore</w:t>
      </w:r>
    </w:p>
    <w:p w14:paraId="2833EB64" w14:textId="204C05D6" w:rsidR="00026087" w:rsidRPr="00BD2D13" w:rsidRDefault="00BD2D13" w:rsidP="00BB2E60">
      <w:pPr>
        <w:pStyle w:val="ListParagraph"/>
        <w:numPr>
          <w:ilvl w:val="0"/>
          <w:numId w:val="30"/>
        </w:numPr>
        <w:spacing w:after="0" w:line="240" w:lineRule="auto"/>
        <w:rPr>
          <w:rFonts w:eastAsia="Times New Roman"/>
          <w:color w:val="000000"/>
          <w:sz w:val="21"/>
          <w:szCs w:val="21"/>
        </w:rPr>
      </w:pPr>
      <w:r w:rsidRPr="00BD2D13">
        <w:rPr>
          <w:rFonts w:cs="Times New Roman"/>
          <w:sz w:val="24"/>
        </w:rPr>
        <w:t>Early Childhood Council of Boulder County PD Training Calendar Summer 2018</w:t>
      </w:r>
      <w:r w:rsidRPr="00BD2D13">
        <w:rPr>
          <w:rFonts w:cs="Times New Roman"/>
          <w:b/>
          <w:sz w:val="24"/>
          <w:vertAlign w:val="superscript"/>
        </w:rPr>
        <w:t>1</w:t>
      </w:r>
      <w:r w:rsidRPr="00BD2D13">
        <w:rPr>
          <w:rFonts w:cs="Times New Roman"/>
          <w:sz w:val="24"/>
        </w:rPr>
        <w:t xml:space="preserve"> </w:t>
      </w:r>
    </w:p>
    <w:p w14:paraId="1F88A727" w14:textId="77777777" w:rsidR="00BD2D13" w:rsidRPr="00E57BF2" w:rsidRDefault="00BD2D13" w:rsidP="00BD2D13">
      <w:pPr>
        <w:pStyle w:val="ListParagraph"/>
        <w:spacing w:after="0" w:line="240" w:lineRule="auto"/>
        <w:ind w:left="360"/>
        <w:rPr>
          <w:rFonts w:eastAsia="Times New Roman"/>
          <w:color w:val="000000"/>
          <w:sz w:val="16"/>
          <w:szCs w:val="21"/>
        </w:rPr>
      </w:pPr>
    </w:p>
    <w:p w14:paraId="172BA8A9" w14:textId="77777777" w:rsidR="005E7597" w:rsidRPr="00E36D33"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Collective Capability</w:t>
      </w:r>
    </w:p>
    <w:p w14:paraId="00F208E1" w14:textId="32D63D54" w:rsidR="005E7597" w:rsidRDefault="005E7597" w:rsidP="00BD2D13">
      <w:pPr>
        <w:spacing w:after="0" w:line="240" w:lineRule="auto"/>
        <w:rPr>
          <w:rFonts w:eastAsia="Times New Roman"/>
          <w:b/>
          <w:color w:val="000000"/>
          <w:sz w:val="24"/>
          <w:szCs w:val="21"/>
          <w:vertAlign w:val="superscript"/>
        </w:rPr>
      </w:pPr>
      <w:r>
        <w:rPr>
          <w:rFonts w:eastAsia="Times New Roman"/>
          <w:color w:val="000000"/>
          <w:sz w:val="21"/>
          <w:szCs w:val="21"/>
        </w:rPr>
        <w:br/>
      </w:r>
      <w:r w:rsidR="00BB6E5E" w:rsidRPr="00BB6E5E">
        <w:rPr>
          <w:rFonts w:eastAsia="Times New Roman"/>
          <w:color w:val="000000"/>
          <w:sz w:val="24"/>
          <w:szCs w:val="21"/>
        </w:rPr>
        <w:t>Five Elements of Collective Leadership</w:t>
      </w:r>
      <w:r w:rsidR="00BB6E5E" w:rsidRPr="00BB6E5E">
        <w:rPr>
          <w:rFonts w:eastAsia="Times New Roman"/>
          <w:b/>
          <w:color w:val="000000"/>
          <w:sz w:val="24"/>
          <w:szCs w:val="21"/>
          <w:vertAlign w:val="superscript"/>
        </w:rPr>
        <w:t>1</w:t>
      </w:r>
    </w:p>
    <w:p w14:paraId="3A75A9FB" w14:textId="77777777" w:rsidR="00A6096D" w:rsidRPr="00A6096D" w:rsidRDefault="00A6096D" w:rsidP="00BD2D13">
      <w:pPr>
        <w:spacing w:after="0" w:line="240" w:lineRule="auto"/>
        <w:rPr>
          <w:rFonts w:eastAsia="Times New Roman" w:cs="Times New Roman"/>
          <w:sz w:val="8"/>
          <w:szCs w:val="20"/>
        </w:rPr>
      </w:pPr>
    </w:p>
    <w:p w14:paraId="3A29EA5D" w14:textId="7C003DA9" w:rsidR="00E57BF2" w:rsidRDefault="00E57BF2" w:rsidP="00BD2D13">
      <w:pPr>
        <w:spacing w:after="0" w:line="240" w:lineRule="auto"/>
        <w:rPr>
          <w:rStyle w:val="Hyperlink"/>
          <w:rFonts w:eastAsia="Times New Roman" w:cs="Arial"/>
          <w:b/>
          <w:sz w:val="20"/>
          <w:szCs w:val="24"/>
          <w:u w:val="none"/>
        </w:rPr>
      </w:pPr>
      <w:r w:rsidRPr="0007020A">
        <w:rPr>
          <w:rFonts w:eastAsia="Times New Roman" w:cs="Arial"/>
          <w:sz w:val="24"/>
          <w:szCs w:val="24"/>
        </w:rPr>
        <w:t xml:space="preserve">Interprofessional Education Collaborative Expert Panel. (2011). </w:t>
      </w:r>
      <w:r w:rsidRPr="0007020A">
        <w:rPr>
          <w:rFonts w:eastAsia="Times New Roman" w:cs="Arial"/>
          <w:i/>
          <w:sz w:val="24"/>
          <w:szCs w:val="24"/>
        </w:rPr>
        <w:t>Core competencies for inter</w:t>
      </w:r>
      <w:r w:rsidRPr="002A79A4">
        <w:rPr>
          <w:rFonts w:eastAsia="Times New Roman" w:cs="Arial"/>
          <w:i/>
          <w:sz w:val="24"/>
          <w:szCs w:val="24"/>
        </w:rPr>
        <w:t>-</w:t>
      </w:r>
      <w:r w:rsidRPr="0007020A">
        <w:rPr>
          <w:rFonts w:eastAsia="Times New Roman" w:cs="Arial"/>
          <w:i/>
          <w:sz w:val="24"/>
          <w:szCs w:val="24"/>
        </w:rPr>
        <w:t>professional collaborative practice.</w:t>
      </w:r>
      <w:r w:rsidRPr="002A79A4">
        <w:rPr>
          <w:rFonts w:eastAsia="Times New Roman" w:cs="Arial"/>
          <w:sz w:val="24"/>
          <w:szCs w:val="24"/>
        </w:rPr>
        <w:t xml:space="preserve"> </w:t>
      </w:r>
      <w:r w:rsidRPr="0007020A">
        <w:rPr>
          <w:rFonts w:eastAsia="Times New Roman" w:cs="Arial"/>
          <w:sz w:val="24"/>
          <w:szCs w:val="24"/>
        </w:rPr>
        <w:t>Washington, D.C.: Inter</w:t>
      </w:r>
      <w:r>
        <w:rPr>
          <w:rFonts w:eastAsia="Times New Roman" w:cs="Arial"/>
          <w:sz w:val="24"/>
          <w:szCs w:val="24"/>
        </w:rPr>
        <w:t>-</w:t>
      </w:r>
      <w:r w:rsidRPr="0007020A">
        <w:rPr>
          <w:rFonts w:eastAsia="Times New Roman" w:cs="Arial"/>
          <w:sz w:val="24"/>
          <w:szCs w:val="24"/>
        </w:rPr>
        <w:t>professional Education Collaborative</w:t>
      </w:r>
      <w:r w:rsidRPr="002A79A4">
        <w:rPr>
          <w:rFonts w:eastAsia="Times New Roman" w:cs="Arial"/>
          <w:sz w:val="24"/>
          <w:szCs w:val="24"/>
        </w:rPr>
        <w:t xml:space="preserve">. </w:t>
      </w:r>
      <w:hyperlink r:id="rId58" w:history="1">
        <w:r w:rsidRPr="002A79A4">
          <w:rPr>
            <w:rStyle w:val="Hyperlink"/>
            <w:rFonts w:eastAsia="Times New Roman" w:cs="Arial"/>
            <w:b/>
            <w:sz w:val="20"/>
            <w:szCs w:val="24"/>
            <w:u w:val="none"/>
          </w:rPr>
          <w:t>https://nexusipe-resource-exchange.s3-us-west-2.amazonaws.com/IPEC_CoreCompetencies_2011.pdf</w:t>
        </w:r>
      </w:hyperlink>
    </w:p>
    <w:p w14:paraId="304A87D6" w14:textId="77777777" w:rsidR="00E57BF2" w:rsidRPr="00E57BF2" w:rsidRDefault="00E57BF2" w:rsidP="00BD2D13">
      <w:pPr>
        <w:spacing w:after="0" w:line="240" w:lineRule="auto"/>
        <w:rPr>
          <w:rFonts w:eastAsia="Times New Roman" w:cs="Times New Roman"/>
          <w:sz w:val="8"/>
          <w:szCs w:val="8"/>
        </w:rPr>
      </w:pPr>
    </w:p>
    <w:p w14:paraId="55A97E8C" w14:textId="1C2E601D" w:rsidR="00A6096D" w:rsidRDefault="00A6096D" w:rsidP="00BD2D13">
      <w:pPr>
        <w:spacing w:after="0" w:line="240" w:lineRule="auto"/>
        <w:rPr>
          <w:rFonts w:eastAsia="Times New Roman" w:cs="Times New Roman"/>
          <w:sz w:val="24"/>
          <w:szCs w:val="20"/>
        </w:rPr>
      </w:pPr>
      <w:r>
        <w:rPr>
          <w:rFonts w:eastAsia="Times New Roman" w:cs="Times New Roman"/>
          <w:sz w:val="24"/>
          <w:szCs w:val="20"/>
        </w:rPr>
        <w:t xml:space="preserve">Mixed-delivery model </w:t>
      </w:r>
      <w:hyperlink r:id="rId59" w:history="1">
        <w:r w:rsidRPr="00A6096D">
          <w:rPr>
            <w:rStyle w:val="Hyperlink"/>
            <w:rFonts w:eastAsia="Times New Roman" w:cs="Times New Roman"/>
            <w:b/>
            <w:sz w:val="20"/>
            <w:szCs w:val="20"/>
            <w:u w:val="none"/>
          </w:rPr>
          <w:t>https://www.researchforaction.org/publications/partnering-for-pre-k-opportunities-to-scale-up-pittsburghs-collaborative-early-learning-model/</w:t>
        </w:r>
      </w:hyperlink>
    </w:p>
    <w:p w14:paraId="640F9622" w14:textId="77777777" w:rsidR="00A6096D" w:rsidRPr="00A6096D" w:rsidRDefault="00A6096D" w:rsidP="00BD2D13">
      <w:pPr>
        <w:spacing w:after="0" w:line="240" w:lineRule="auto"/>
        <w:rPr>
          <w:rFonts w:eastAsia="Times New Roman" w:cs="Times New Roman"/>
          <w:sz w:val="8"/>
          <w:szCs w:val="20"/>
        </w:rPr>
      </w:pPr>
    </w:p>
    <w:p w14:paraId="0DE038DA" w14:textId="41A76C11" w:rsidR="00E57BF2" w:rsidRPr="00E57BF2" w:rsidRDefault="00E57BF2" w:rsidP="005E7597">
      <w:pPr>
        <w:spacing w:after="0" w:line="240" w:lineRule="auto"/>
        <w:rPr>
          <w:rFonts w:eastAsia="Times New Roman"/>
          <w:color w:val="000000"/>
          <w:sz w:val="24"/>
          <w:szCs w:val="21"/>
        </w:rPr>
      </w:pPr>
      <w:r w:rsidRPr="00E57BF2">
        <w:rPr>
          <w:rFonts w:eastAsia="Times New Roman"/>
          <w:color w:val="000000"/>
          <w:sz w:val="24"/>
          <w:szCs w:val="21"/>
        </w:rPr>
        <w:t>Teaming and</w:t>
      </w:r>
      <w:r>
        <w:rPr>
          <w:rFonts w:eastAsia="Times New Roman"/>
          <w:color w:val="000000"/>
          <w:sz w:val="24"/>
          <w:szCs w:val="21"/>
        </w:rPr>
        <w:t xml:space="preserve"> </w:t>
      </w:r>
      <w:r w:rsidRPr="00E57BF2">
        <w:rPr>
          <w:rFonts w:eastAsia="Times New Roman"/>
          <w:color w:val="000000"/>
          <w:sz w:val="24"/>
          <w:szCs w:val="21"/>
        </w:rPr>
        <w:t>Collaboration Resources from Kristen Klaassen</w:t>
      </w:r>
      <w:r w:rsidRPr="00BB6E5E">
        <w:rPr>
          <w:rFonts w:eastAsia="Times New Roman"/>
          <w:b/>
          <w:color w:val="000000"/>
          <w:sz w:val="24"/>
          <w:szCs w:val="21"/>
          <w:vertAlign w:val="superscript"/>
        </w:rPr>
        <w:t>1</w:t>
      </w:r>
    </w:p>
    <w:p w14:paraId="48D6DAF7" w14:textId="77777777" w:rsidR="00E57BF2" w:rsidRPr="00E57BF2" w:rsidRDefault="00E57BF2" w:rsidP="005E7597">
      <w:pPr>
        <w:spacing w:after="0" w:line="240" w:lineRule="auto"/>
        <w:rPr>
          <w:rFonts w:eastAsia="Times New Roman"/>
          <w:color w:val="000000"/>
          <w:sz w:val="8"/>
          <w:szCs w:val="21"/>
        </w:rPr>
      </w:pPr>
    </w:p>
    <w:p w14:paraId="131ADD64" w14:textId="77777777" w:rsidR="009F1CFA" w:rsidRDefault="009F1CFA" w:rsidP="009F1CFA">
      <w:pPr>
        <w:pStyle w:val="ListParagraph"/>
        <w:spacing w:after="0" w:line="240" w:lineRule="auto"/>
        <w:ind w:left="0"/>
        <w:rPr>
          <w:sz w:val="24"/>
          <w:bdr w:val="single" w:sz="4" w:space="0" w:color="auto"/>
        </w:rPr>
      </w:pPr>
      <w:bookmarkStart w:id="3" w:name="_Hlk516178307"/>
      <w:r w:rsidRPr="00BD2D13">
        <w:rPr>
          <w:sz w:val="24"/>
          <w:highlight w:val="yellow"/>
          <w:bdr w:val="single" w:sz="4" w:space="0" w:color="auto"/>
        </w:rPr>
        <w:t>EXAMPLE</w:t>
      </w:r>
    </w:p>
    <w:bookmarkEnd w:id="3"/>
    <w:p w14:paraId="415BB5FC" w14:textId="5C3DFEBE" w:rsidR="00E57BF2" w:rsidRDefault="00E57BF2" w:rsidP="00E57BF2">
      <w:r>
        <w:rPr>
          <w:rFonts w:eastAsia="Times New Roman"/>
          <w:color w:val="000000"/>
          <w:sz w:val="24"/>
          <w:szCs w:val="21"/>
        </w:rPr>
        <w:t>Effective Teaming to Support Quality Inclusive Practices</w:t>
      </w:r>
      <w:r w:rsidR="00AC6F43">
        <w:rPr>
          <w:rFonts w:eastAsia="Times New Roman"/>
          <w:color w:val="000000"/>
          <w:sz w:val="24"/>
          <w:szCs w:val="21"/>
        </w:rPr>
        <w:t xml:space="preserve"> - </w:t>
      </w:r>
      <w:r>
        <w:t xml:space="preserve">Mesa County Valley School District 51 Early Childhood Department  Kim Self, Kristie </w:t>
      </w:r>
      <w:proofErr w:type="spellStart"/>
      <w:r>
        <w:t>Donathan</w:t>
      </w:r>
      <w:proofErr w:type="spellEnd"/>
      <w:r>
        <w:t>, and Amber Hart</w:t>
      </w:r>
    </w:p>
    <w:p w14:paraId="01ADD999" w14:textId="2270182A" w:rsidR="009F1CFA" w:rsidRDefault="009A348A" w:rsidP="005E7597">
      <w:pPr>
        <w:spacing w:after="0" w:line="240" w:lineRule="auto"/>
        <w:rPr>
          <w:rFonts w:eastAsia="Times New Roman"/>
          <w:color w:val="000000"/>
          <w:sz w:val="24"/>
          <w:szCs w:val="21"/>
        </w:rPr>
      </w:pPr>
      <w:r>
        <w:rPr>
          <w:rFonts w:eastAsia="Times New Roman"/>
          <w:color w:val="000000"/>
          <w:sz w:val="24"/>
          <w:szCs w:val="21"/>
        </w:rPr>
        <w:t xml:space="preserve">Power to the Profession </w:t>
      </w:r>
      <w:hyperlink r:id="rId60" w:history="1">
        <w:r w:rsidRPr="009A348A">
          <w:rPr>
            <w:rStyle w:val="Hyperlink"/>
            <w:rFonts w:eastAsia="Times New Roman"/>
            <w:b/>
            <w:sz w:val="20"/>
            <w:szCs w:val="21"/>
            <w:u w:val="none"/>
          </w:rPr>
          <w:t>https://www.naeyc.org/our-work/initiatives/profession/overview</w:t>
        </w:r>
      </w:hyperlink>
      <w:r w:rsidRPr="009A348A">
        <w:rPr>
          <w:rFonts w:eastAsia="Times New Roman"/>
          <w:color w:val="000000"/>
          <w:sz w:val="20"/>
          <w:szCs w:val="21"/>
        </w:rPr>
        <w:t xml:space="preserve"> </w:t>
      </w:r>
    </w:p>
    <w:p w14:paraId="463CC5B6" w14:textId="77777777" w:rsidR="005E7597" w:rsidRPr="00E36D33"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lastRenderedPageBreak/>
        <w:t>Advocacy</w:t>
      </w:r>
    </w:p>
    <w:p w14:paraId="2479B933" w14:textId="77777777" w:rsidR="005E7597" w:rsidRPr="00A6096D" w:rsidRDefault="005E7597" w:rsidP="005E7597">
      <w:pPr>
        <w:spacing w:after="0" w:line="240" w:lineRule="auto"/>
        <w:rPr>
          <w:rFonts w:eastAsia="Times New Roman"/>
          <w:color w:val="000000"/>
          <w:sz w:val="8"/>
          <w:szCs w:val="21"/>
        </w:rPr>
      </w:pPr>
    </w:p>
    <w:p w14:paraId="5C805ABA" w14:textId="1B00B6AB" w:rsidR="00A6096D" w:rsidRDefault="00A6096D" w:rsidP="005E7597">
      <w:pPr>
        <w:spacing w:after="0" w:line="240" w:lineRule="auto"/>
        <w:rPr>
          <w:rFonts w:eastAsia="Times New Roman"/>
          <w:color w:val="000000"/>
          <w:sz w:val="24"/>
          <w:szCs w:val="21"/>
        </w:rPr>
      </w:pPr>
      <w:r>
        <w:rPr>
          <w:rFonts w:eastAsia="Times New Roman"/>
          <w:color w:val="000000"/>
          <w:sz w:val="24"/>
          <w:szCs w:val="21"/>
        </w:rPr>
        <w:t>Get the facts</w:t>
      </w:r>
    </w:p>
    <w:p w14:paraId="056C81EF" w14:textId="1412F787" w:rsidR="00A6096D" w:rsidRPr="00A6096D" w:rsidRDefault="00A6096D" w:rsidP="00E57BF2">
      <w:pPr>
        <w:pStyle w:val="ListParagraph"/>
        <w:numPr>
          <w:ilvl w:val="0"/>
          <w:numId w:val="21"/>
        </w:numPr>
        <w:spacing w:after="0" w:line="240" w:lineRule="auto"/>
        <w:ind w:left="360"/>
        <w:rPr>
          <w:rFonts w:eastAsia="Times New Roman"/>
          <w:color w:val="000000"/>
          <w:sz w:val="24"/>
          <w:szCs w:val="21"/>
        </w:rPr>
      </w:pPr>
      <w:r>
        <w:rPr>
          <w:rFonts w:eastAsia="Times New Roman"/>
          <w:color w:val="000000"/>
          <w:sz w:val="24"/>
          <w:szCs w:val="21"/>
        </w:rPr>
        <w:t xml:space="preserve">First 2000 Days  </w:t>
      </w:r>
      <w:hyperlink r:id="rId61" w:history="1">
        <w:r w:rsidRPr="00A6096D">
          <w:rPr>
            <w:rStyle w:val="Hyperlink"/>
            <w:rFonts w:eastAsia="Times New Roman"/>
            <w:b/>
            <w:sz w:val="20"/>
            <w:szCs w:val="21"/>
            <w:u w:val="none"/>
          </w:rPr>
          <w:t>http://www.first2000days.org/</w:t>
        </w:r>
      </w:hyperlink>
      <w:r w:rsidRPr="00A6096D">
        <w:rPr>
          <w:rFonts w:eastAsia="Times New Roman"/>
          <w:b/>
          <w:color w:val="000000"/>
          <w:sz w:val="20"/>
          <w:szCs w:val="21"/>
        </w:rPr>
        <w:t xml:space="preserve"> </w:t>
      </w:r>
    </w:p>
    <w:p w14:paraId="36AEA2A0" w14:textId="77777777" w:rsidR="00A6096D" w:rsidRPr="00A6096D" w:rsidRDefault="00A6096D" w:rsidP="00E57BF2">
      <w:pPr>
        <w:pStyle w:val="ListParagraph"/>
        <w:spacing w:after="0" w:line="240" w:lineRule="auto"/>
        <w:ind w:left="360"/>
        <w:rPr>
          <w:rFonts w:eastAsia="Times New Roman"/>
          <w:color w:val="000000"/>
          <w:sz w:val="8"/>
          <w:szCs w:val="21"/>
        </w:rPr>
      </w:pPr>
    </w:p>
    <w:p w14:paraId="7A18BE7C" w14:textId="6380DBAF" w:rsidR="00A6096D" w:rsidRPr="00A6096D" w:rsidRDefault="00A6096D" w:rsidP="00E57BF2">
      <w:pPr>
        <w:pStyle w:val="ListParagraph"/>
        <w:numPr>
          <w:ilvl w:val="0"/>
          <w:numId w:val="21"/>
        </w:numPr>
        <w:spacing w:after="0" w:line="240" w:lineRule="auto"/>
        <w:ind w:left="360"/>
        <w:rPr>
          <w:rFonts w:eastAsia="Times New Roman"/>
          <w:color w:val="000000"/>
          <w:sz w:val="24"/>
          <w:szCs w:val="21"/>
        </w:rPr>
      </w:pPr>
      <w:r w:rsidRPr="00A6096D">
        <w:rPr>
          <w:bCs/>
          <w:color w:val="29044A"/>
          <w:sz w:val="24"/>
          <w:szCs w:val="24"/>
        </w:rPr>
        <w:t>High-quality preschool can support healthy development and learning</w:t>
      </w:r>
    </w:p>
    <w:p w14:paraId="0978E03C" w14:textId="51E23976" w:rsidR="00A6096D" w:rsidRPr="00A6096D" w:rsidRDefault="000A30F3" w:rsidP="00E57BF2">
      <w:pPr>
        <w:spacing w:after="0" w:line="240" w:lineRule="auto"/>
        <w:ind w:left="360"/>
        <w:rPr>
          <w:b/>
        </w:rPr>
      </w:pPr>
      <w:hyperlink r:id="rId62" w:history="1">
        <w:r w:rsidR="00A6096D" w:rsidRPr="00A6096D">
          <w:rPr>
            <w:rStyle w:val="Hyperlink"/>
            <w:b/>
            <w:u w:val="none"/>
          </w:rPr>
          <w:t>https://www.childtrends.org/publications/high-quality-preschool-can-support-healthy-development-and-learning</w:t>
        </w:r>
      </w:hyperlink>
      <w:r w:rsidR="00A6096D" w:rsidRPr="00A6096D">
        <w:rPr>
          <w:b/>
        </w:rPr>
        <w:t xml:space="preserve"> </w:t>
      </w:r>
    </w:p>
    <w:p w14:paraId="058F154F" w14:textId="77777777" w:rsidR="00A6096D" w:rsidRPr="00A6096D" w:rsidRDefault="00A6096D" w:rsidP="00A6096D">
      <w:pPr>
        <w:pStyle w:val="ListParagraph"/>
        <w:spacing w:after="0" w:line="240" w:lineRule="auto"/>
        <w:rPr>
          <w:rFonts w:eastAsia="Times New Roman"/>
          <w:color w:val="000000"/>
          <w:sz w:val="8"/>
          <w:szCs w:val="21"/>
        </w:rPr>
      </w:pPr>
    </w:p>
    <w:p w14:paraId="1F45D47B" w14:textId="2AC4D732" w:rsidR="006C02AB" w:rsidRPr="009F1CFA" w:rsidRDefault="006C02AB" w:rsidP="005E7597">
      <w:pPr>
        <w:spacing w:after="0" w:line="240" w:lineRule="auto"/>
        <w:rPr>
          <w:rFonts w:eastAsia="Times New Roman"/>
          <w:color w:val="000000"/>
          <w:sz w:val="21"/>
          <w:szCs w:val="21"/>
        </w:rPr>
      </w:pPr>
      <w:r w:rsidRPr="009F1CFA">
        <w:rPr>
          <w:rFonts w:eastAsia="Times New Roman"/>
          <w:color w:val="000000"/>
          <w:sz w:val="24"/>
          <w:szCs w:val="21"/>
        </w:rPr>
        <w:t xml:space="preserve">Social Media Made Easy </w:t>
      </w:r>
      <w:hyperlink r:id="rId63" w:history="1">
        <w:r w:rsidRPr="009F1CFA">
          <w:rPr>
            <w:rStyle w:val="Hyperlink"/>
            <w:rFonts w:eastAsia="Times New Roman"/>
            <w:b/>
            <w:sz w:val="21"/>
            <w:szCs w:val="21"/>
            <w:u w:val="none"/>
          </w:rPr>
          <w:t>http://afterschoolalliance.org/documents/STEM/SocialMediaMadeEasy.</w:t>
        </w:r>
        <w:r w:rsidRPr="009F1CFA">
          <w:rPr>
            <w:rStyle w:val="Hyperlink"/>
            <w:rFonts w:eastAsia="Times New Roman"/>
            <w:sz w:val="21"/>
            <w:szCs w:val="21"/>
            <w:u w:val="none"/>
          </w:rPr>
          <w:t>pdf</w:t>
        </w:r>
      </w:hyperlink>
      <w:r w:rsidRPr="009F1CFA">
        <w:rPr>
          <w:rFonts w:eastAsia="Times New Roman"/>
          <w:color w:val="000000"/>
          <w:sz w:val="21"/>
          <w:szCs w:val="21"/>
        </w:rPr>
        <w:t xml:space="preserve"> </w:t>
      </w:r>
    </w:p>
    <w:p w14:paraId="493378E7" w14:textId="77777777" w:rsidR="006C02AB" w:rsidRPr="009F1CFA" w:rsidRDefault="006C02AB" w:rsidP="006C02AB">
      <w:pPr>
        <w:spacing w:after="0" w:line="240" w:lineRule="auto"/>
        <w:rPr>
          <w:rFonts w:eastAsia="Times New Roman"/>
          <w:color w:val="000000"/>
          <w:sz w:val="8"/>
          <w:szCs w:val="21"/>
        </w:rPr>
      </w:pPr>
    </w:p>
    <w:p w14:paraId="5F868EC3" w14:textId="066334C4" w:rsidR="005E7597" w:rsidRPr="00A6096D" w:rsidRDefault="005E7597" w:rsidP="006C02AB">
      <w:pPr>
        <w:spacing w:after="0" w:line="240" w:lineRule="auto"/>
        <w:rPr>
          <w:rFonts w:ascii="Arial" w:hAnsi="Arial" w:cs="Arial"/>
          <w:b/>
          <w:sz w:val="20"/>
        </w:rPr>
      </w:pPr>
      <w:r w:rsidRPr="009F1CFA">
        <w:rPr>
          <w:rFonts w:eastAsia="Times New Roman"/>
          <w:color w:val="000000"/>
          <w:sz w:val="24"/>
          <w:szCs w:val="21"/>
        </w:rPr>
        <w:t xml:space="preserve">Fake it </w:t>
      </w:r>
      <w:proofErr w:type="spellStart"/>
      <w:r w:rsidRPr="009F1CFA">
        <w:rPr>
          <w:rFonts w:eastAsia="Times New Roman"/>
          <w:color w:val="000000"/>
          <w:sz w:val="24"/>
          <w:szCs w:val="21"/>
        </w:rPr>
        <w:t>til</w:t>
      </w:r>
      <w:proofErr w:type="spellEnd"/>
      <w:r w:rsidRPr="009F1CFA">
        <w:rPr>
          <w:rFonts w:eastAsia="Times New Roman"/>
          <w:color w:val="000000"/>
          <w:sz w:val="24"/>
          <w:szCs w:val="21"/>
        </w:rPr>
        <w:t xml:space="preserve"> you become it</w:t>
      </w:r>
      <w:r w:rsidR="006C02AB" w:rsidRPr="009F1CFA">
        <w:rPr>
          <w:rFonts w:ascii="Arial" w:hAnsi="Arial" w:cs="Arial"/>
        </w:rPr>
        <w:t xml:space="preserve"> </w:t>
      </w:r>
      <w:hyperlink r:id="rId64" w:history="1">
        <w:r w:rsidR="009F1CFA" w:rsidRPr="009F1CFA">
          <w:rPr>
            <w:rStyle w:val="Hyperlink"/>
            <w:rFonts w:cstheme="minorHAnsi"/>
            <w:b/>
            <w:sz w:val="20"/>
            <w:u w:val="none"/>
          </w:rPr>
          <w:t>https://www.youtube.com/watch?v=RVmMeMcGc0Y</w:t>
        </w:r>
      </w:hyperlink>
      <w:r>
        <w:rPr>
          <w:rFonts w:ascii="Arial" w:hAnsi="Arial" w:cs="Arial"/>
        </w:rPr>
        <w:tab/>
      </w:r>
      <w:r>
        <w:rPr>
          <w:rFonts w:ascii="Arial" w:hAnsi="Arial" w:cs="Arial"/>
        </w:rPr>
        <w:tab/>
      </w:r>
      <w:r>
        <w:rPr>
          <w:rFonts w:ascii="Arial" w:hAnsi="Arial" w:cs="Arial"/>
        </w:rPr>
        <w:tab/>
      </w:r>
    </w:p>
    <w:p w14:paraId="481FC42E" w14:textId="5FC6F130" w:rsidR="005E7597" w:rsidRPr="00A6096D" w:rsidRDefault="005E7597" w:rsidP="005E7597">
      <w:pPr>
        <w:spacing w:after="0" w:line="240" w:lineRule="auto"/>
        <w:rPr>
          <w:rFonts w:eastAsia="Times New Roman"/>
          <w:color w:val="000000"/>
          <w:sz w:val="8"/>
          <w:szCs w:val="21"/>
        </w:rPr>
      </w:pPr>
    </w:p>
    <w:p w14:paraId="4E07A31E" w14:textId="05861E8D" w:rsidR="009F1CFA" w:rsidRDefault="009F1CFA" w:rsidP="009F1CFA">
      <w:pPr>
        <w:pStyle w:val="ListParagraph"/>
        <w:spacing w:after="0" w:line="240" w:lineRule="auto"/>
        <w:ind w:left="0"/>
        <w:rPr>
          <w:sz w:val="24"/>
          <w:bdr w:val="single" w:sz="4" w:space="0" w:color="auto"/>
        </w:rPr>
      </w:pPr>
      <w:r w:rsidRPr="00E57BF2">
        <w:rPr>
          <w:sz w:val="24"/>
          <w:highlight w:val="yellow"/>
          <w:bdr w:val="single" w:sz="4" w:space="0" w:color="auto"/>
        </w:rPr>
        <w:t>EXAMPLE</w:t>
      </w:r>
      <w:r w:rsidR="00E57BF2">
        <w:rPr>
          <w:sz w:val="24"/>
          <w:highlight w:val="yellow"/>
          <w:bdr w:val="single" w:sz="4" w:space="0" w:color="auto"/>
        </w:rPr>
        <w:t>S</w:t>
      </w:r>
    </w:p>
    <w:p w14:paraId="719D66B1" w14:textId="77777777" w:rsidR="0009197D" w:rsidRDefault="0009197D" w:rsidP="0009197D">
      <w:pPr>
        <w:pStyle w:val="ListParagraph"/>
        <w:numPr>
          <w:ilvl w:val="0"/>
          <w:numId w:val="28"/>
        </w:numPr>
        <w:spacing w:after="0" w:line="240" w:lineRule="auto"/>
        <w:rPr>
          <w:sz w:val="24"/>
        </w:rPr>
      </w:pPr>
      <w:r>
        <w:rPr>
          <w:sz w:val="24"/>
        </w:rPr>
        <w:t xml:space="preserve">Confidence and Competence: Partners in Policymaking (C2P2)  </w:t>
      </w:r>
      <w:hyperlink r:id="rId65" w:history="1">
        <w:r w:rsidRPr="00910FE0">
          <w:rPr>
            <w:rStyle w:val="Hyperlink"/>
            <w:b/>
            <w:sz w:val="20"/>
            <w:u w:val="none"/>
          </w:rPr>
          <w:t>https://disabilities.temple.edu/programs/leadership/c2p2ei.shtml</w:t>
        </w:r>
      </w:hyperlink>
      <w:r>
        <w:rPr>
          <w:sz w:val="24"/>
        </w:rPr>
        <w:t xml:space="preserve"> </w:t>
      </w:r>
    </w:p>
    <w:p w14:paraId="5EB21A07" w14:textId="77777777" w:rsidR="0009197D" w:rsidRPr="00E57BF2" w:rsidRDefault="0009197D" w:rsidP="009A348A">
      <w:pPr>
        <w:spacing w:after="0" w:line="240" w:lineRule="auto"/>
        <w:rPr>
          <w:rFonts w:eastAsia="Times New Roman" w:cs="Times New Roman"/>
          <w:sz w:val="8"/>
          <w:szCs w:val="20"/>
        </w:rPr>
      </w:pPr>
    </w:p>
    <w:p w14:paraId="2A7024F7" w14:textId="14E635FE" w:rsidR="009A348A" w:rsidRPr="00E57BF2" w:rsidRDefault="009A348A" w:rsidP="00E57BF2">
      <w:pPr>
        <w:spacing w:after="0" w:line="240" w:lineRule="auto"/>
        <w:rPr>
          <w:sz w:val="24"/>
        </w:rPr>
      </w:pPr>
      <w:r w:rsidRPr="00E57BF2">
        <w:rPr>
          <w:sz w:val="24"/>
        </w:rPr>
        <w:t>North Carolina Early Childhood Foundation</w:t>
      </w:r>
    </w:p>
    <w:p w14:paraId="3A3285BE" w14:textId="7D6854D9" w:rsidR="00A6096D" w:rsidRPr="00A6096D" w:rsidRDefault="00A6096D" w:rsidP="00A6096D">
      <w:pPr>
        <w:pStyle w:val="ListParagraph"/>
        <w:numPr>
          <w:ilvl w:val="0"/>
          <w:numId w:val="22"/>
        </w:numPr>
        <w:spacing w:after="0" w:line="240" w:lineRule="auto"/>
        <w:rPr>
          <w:rFonts w:eastAsia="Times New Roman" w:cs="Times New Roman"/>
          <w:sz w:val="24"/>
          <w:szCs w:val="20"/>
        </w:rPr>
      </w:pPr>
      <w:r w:rsidRPr="009F1CFA">
        <w:rPr>
          <w:rFonts w:eastAsia="Times New Roman"/>
          <w:color w:val="000000"/>
          <w:sz w:val="24"/>
          <w:szCs w:val="21"/>
        </w:rPr>
        <w:t>Creating opportunities for bi-partisan leadership</w:t>
      </w:r>
      <w:r>
        <w:rPr>
          <w:rFonts w:ascii="Arial" w:hAnsi="Arial" w:cs="Arial"/>
        </w:rPr>
        <w:t xml:space="preserve"> </w:t>
      </w:r>
      <w:hyperlink r:id="rId66" w:history="1">
        <w:r w:rsidRPr="006C02AB">
          <w:rPr>
            <w:rStyle w:val="Hyperlink"/>
            <w:rFonts w:cstheme="minorHAnsi"/>
            <w:b/>
            <w:sz w:val="20"/>
            <w:u w:val="none"/>
          </w:rPr>
          <w:t>http://buildthefoundation.org/2018/06/statement-by-the-north-carolina-early-childhood-foundation-on-the-north-carolina-budget-proposal/</w:t>
        </w:r>
      </w:hyperlink>
    </w:p>
    <w:p w14:paraId="6E1F9E45" w14:textId="77777777" w:rsidR="009F1CFA" w:rsidRDefault="009F1CFA" w:rsidP="005E7597">
      <w:pPr>
        <w:spacing w:after="0" w:line="240" w:lineRule="auto"/>
        <w:rPr>
          <w:rFonts w:eastAsia="Times New Roman"/>
          <w:color w:val="000000"/>
          <w:sz w:val="21"/>
          <w:szCs w:val="21"/>
        </w:rPr>
      </w:pPr>
    </w:p>
    <w:p w14:paraId="05B5F46D" w14:textId="77777777" w:rsidR="005E7597" w:rsidRPr="00E36D33" w:rsidRDefault="005E7597" w:rsidP="005E7597">
      <w:pPr>
        <w:pStyle w:val="ListParagraph"/>
        <w:numPr>
          <w:ilvl w:val="0"/>
          <w:numId w:val="5"/>
        </w:numPr>
        <w:shd w:val="clear" w:color="auto" w:fill="DBE5F1" w:themeFill="accent1" w:themeFillTint="33"/>
        <w:spacing w:after="0" w:line="240" w:lineRule="auto"/>
        <w:rPr>
          <w:rFonts w:asciiTheme="majorHAnsi" w:hAnsiTheme="majorHAnsi"/>
          <w:b/>
          <w:sz w:val="28"/>
        </w:rPr>
      </w:pPr>
      <w:r>
        <w:rPr>
          <w:rFonts w:asciiTheme="majorHAnsi" w:hAnsiTheme="majorHAnsi"/>
          <w:b/>
          <w:sz w:val="28"/>
        </w:rPr>
        <w:t>Making a Difference</w:t>
      </w:r>
    </w:p>
    <w:p w14:paraId="4EB8F6A4" w14:textId="77777777" w:rsidR="006C02AB" w:rsidRPr="009F1CFA" w:rsidRDefault="006C02AB" w:rsidP="006C02AB">
      <w:pPr>
        <w:spacing w:after="0" w:line="240" w:lineRule="auto"/>
        <w:rPr>
          <w:sz w:val="8"/>
        </w:rPr>
      </w:pPr>
    </w:p>
    <w:p w14:paraId="0B623EF2" w14:textId="1D0B1F35" w:rsidR="006C02AB" w:rsidRPr="006C02AB" w:rsidRDefault="006C02AB" w:rsidP="006C02AB">
      <w:pPr>
        <w:spacing w:after="0" w:line="240" w:lineRule="auto"/>
        <w:rPr>
          <w:b/>
          <w:sz w:val="20"/>
        </w:rPr>
      </w:pPr>
      <w:r w:rsidRPr="006C02AB">
        <w:rPr>
          <w:sz w:val="24"/>
        </w:rPr>
        <w:t xml:space="preserve">The art of leadership: Madeleine Albright  </w:t>
      </w:r>
      <w:hyperlink r:id="rId67" w:history="1">
        <w:r w:rsidRPr="006C02AB">
          <w:rPr>
            <w:rStyle w:val="Hyperlink"/>
            <w:b/>
            <w:sz w:val="20"/>
            <w:u w:val="none"/>
          </w:rPr>
          <w:t>https://luskin.ucla.edu/the-art-of-leadership-madeleine-albright/</w:t>
        </w:r>
      </w:hyperlink>
      <w:r w:rsidRPr="006C02AB">
        <w:rPr>
          <w:b/>
          <w:sz w:val="20"/>
        </w:rPr>
        <w:t xml:space="preserve"> </w:t>
      </w:r>
    </w:p>
    <w:p w14:paraId="306EB9AA" w14:textId="77777777" w:rsidR="005E7597" w:rsidRPr="009F1CFA" w:rsidRDefault="005E7597" w:rsidP="006C02AB">
      <w:pPr>
        <w:spacing w:after="0" w:line="240" w:lineRule="auto"/>
        <w:rPr>
          <w:rFonts w:eastAsia="Times New Roman"/>
          <w:color w:val="000000"/>
          <w:sz w:val="8"/>
          <w:szCs w:val="21"/>
        </w:rPr>
      </w:pPr>
    </w:p>
    <w:p w14:paraId="6CBD1C47" w14:textId="77777777" w:rsidR="005E7597" w:rsidRDefault="00BB6E5E" w:rsidP="006C02AB">
      <w:pPr>
        <w:spacing w:after="0" w:line="240" w:lineRule="auto"/>
        <w:rPr>
          <w:rFonts w:eastAsia="Times New Roman" w:cs="Times New Roman"/>
          <w:b/>
          <w:sz w:val="24"/>
          <w:szCs w:val="20"/>
          <w:vertAlign w:val="superscript"/>
        </w:rPr>
      </w:pPr>
      <w:r>
        <w:rPr>
          <w:rFonts w:eastAsia="Times New Roman" w:cs="Times New Roman"/>
          <w:sz w:val="24"/>
          <w:szCs w:val="20"/>
        </w:rPr>
        <w:t xml:space="preserve">Paula </w:t>
      </w:r>
      <w:proofErr w:type="spellStart"/>
      <w:r>
        <w:rPr>
          <w:rFonts w:eastAsia="Times New Roman" w:cs="Times New Roman"/>
          <w:sz w:val="24"/>
          <w:szCs w:val="20"/>
        </w:rPr>
        <w:t>Jorde</w:t>
      </w:r>
      <w:proofErr w:type="spellEnd"/>
      <w:r>
        <w:rPr>
          <w:rFonts w:eastAsia="Times New Roman" w:cs="Times New Roman"/>
          <w:sz w:val="24"/>
          <w:szCs w:val="20"/>
        </w:rPr>
        <w:t xml:space="preserve"> Bloom on Self-Monitoring</w:t>
      </w:r>
      <w:r w:rsidRPr="00BB6E5E">
        <w:rPr>
          <w:rFonts w:eastAsia="Times New Roman" w:cs="Times New Roman"/>
          <w:b/>
          <w:sz w:val="24"/>
          <w:szCs w:val="20"/>
          <w:vertAlign w:val="superscript"/>
        </w:rPr>
        <w:t>1</w:t>
      </w:r>
    </w:p>
    <w:p w14:paraId="5653E6FB" w14:textId="16099F07" w:rsidR="00BB6E5E" w:rsidRDefault="00BB6E5E" w:rsidP="006C02AB">
      <w:pPr>
        <w:spacing w:after="0" w:line="240" w:lineRule="auto"/>
        <w:rPr>
          <w:rFonts w:eastAsia="Times New Roman" w:cs="Times New Roman"/>
          <w:sz w:val="8"/>
          <w:szCs w:val="20"/>
        </w:rPr>
      </w:pPr>
    </w:p>
    <w:p w14:paraId="0A267CF4" w14:textId="77777777" w:rsidR="009F1CFA" w:rsidRPr="00BB6E5E" w:rsidRDefault="009F1CFA" w:rsidP="006C02AB">
      <w:pPr>
        <w:spacing w:after="0" w:line="240" w:lineRule="auto"/>
        <w:rPr>
          <w:rFonts w:eastAsia="Times New Roman" w:cs="Times New Roman"/>
          <w:sz w:val="8"/>
          <w:szCs w:val="20"/>
        </w:rPr>
      </w:pPr>
    </w:p>
    <w:p w14:paraId="47C527C2" w14:textId="77777777" w:rsidR="00BB6E5E" w:rsidRPr="00BB6E5E" w:rsidRDefault="00BB6E5E" w:rsidP="006C02AB">
      <w:pPr>
        <w:spacing w:after="0" w:line="240" w:lineRule="auto"/>
        <w:rPr>
          <w:rFonts w:eastAsia="Times New Roman" w:cs="Times New Roman"/>
          <w:sz w:val="8"/>
          <w:szCs w:val="20"/>
        </w:rPr>
      </w:pPr>
    </w:p>
    <w:sectPr w:rsidR="00BB6E5E" w:rsidRPr="00BB6E5E" w:rsidSect="00881861">
      <w:footerReference w:type="default" r:id="rId6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A67FF" w14:textId="77777777" w:rsidR="00E44772" w:rsidRDefault="00E44772" w:rsidP="00E36D33">
      <w:pPr>
        <w:spacing w:after="0" w:line="240" w:lineRule="auto"/>
      </w:pPr>
      <w:r>
        <w:separator/>
      </w:r>
    </w:p>
  </w:endnote>
  <w:endnote w:type="continuationSeparator" w:id="0">
    <w:p w14:paraId="0F3EDA79" w14:textId="77777777" w:rsidR="00E44772" w:rsidRDefault="00E44772" w:rsidP="00E3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041482"/>
      <w:docPartObj>
        <w:docPartGallery w:val="Page Numbers (Bottom of Page)"/>
        <w:docPartUnique/>
      </w:docPartObj>
    </w:sdtPr>
    <w:sdtEndPr>
      <w:rPr>
        <w:noProof/>
      </w:rPr>
    </w:sdtEndPr>
    <w:sdtContent>
      <w:p w14:paraId="76986BA6" w14:textId="11B3A5A1" w:rsidR="00927521" w:rsidRDefault="00927521">
        <w:pPr>
          <w:pStyle w:val="Footer"/>
          <w:jc w:val="right"/>
        </w:pPr>
        <w:r>
          <w:fldChar w:fldCharType="begin"/>
        </w:r>
        <w:r>
          <w:instrText xml:space="preserve"> PAGE   \* MERGEFORMAT </w:instrText>
        </w:r>
        <w:r>
          <w:fldChar w:fldCharType="separate"/>
        </w:r>
        <w:r w:rsidR="00256A7C">
          <w:rPr>
            <w:noProof/>
          </w:rPr>
          <w:t>8</w:t>
        </w:r>
        <w:r>
          <w:rPr>
            <w:noProof/>
          </w:rPr>
          <w:fldChar w:fldCharType="end"/>
        </w:r>
      </w:p>
    </w:sdtContent>
  </w:sdt>
  <w:p w14:paraId="2AF4D76F" w14:textId="77777777" w:rsidR="00927521" w:rsidRDefault="0092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817B" w14:textId="77777777" w:rsidR="00E44772" w:rsidRDefault="00E44772" w:rsidP="00E36D33">
      <w:pPr>
        <w:spacing w:after="0" w:line="240" w:lineRule="auto"/>
      </w:pPr>
      <w:r>
        <w:separator/>
      </w:r>
    </w:p>
  </w:footnote>
  <w:footnote w:type="continuationSeparator" w:id="0">
    <w:p w14:paraId="5BF3AB44" w14:textId="77777777" w:rsidR="00E44772" w:rsidRDefault="00E44772" w:rsidP="00E36D33">
      <w:pPr>
        <w:spacing w:after="0" w:line="240" w:lineRule="auto"/>
      </w:pPr>
      <w:r>
        <w:continuationSeparator/>
      </w:r>
    </w:p>
  </w:footnote>
  <w:footnote w:id="1">
    <w:p w14:paraId="4BE0B2CE" w14:textId="65F7D8F8" w:rsidR="00927521" w:rsidRDefault="00927521">
      <w:pPr>
        <w:pStyle w:val="FootnoteText"/>
      </w:pPr>
      <w:r>
        <w:rPr>
          <w:rStyle w:val="FootnoteReference"/>
        </w:rPr>
        <w:footnoteRef/>
      </w:r>
      <w:r>
        <w:t xml:space="preserve"> This handout was developed for the 2018 Minnesota 2018 Summer Institute. Resources from this session are available at </w:t>
      </w:r>
      <w:hyperlink r:id="rId1" w:history="1">
        <w:r w:rsidRPr="00E36D33">
          <w:rPr>
            <w:rStyle w:val="Hyperlink"/>
            <w:b/>
            <w:u w:val="none"/>
          </w:rPr>
          <w:t>http://fpg.unc.edu/presentations/leading-middle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B8B"/>
    <w:multiLevelType w:val="hybridMultilevel"/>
    <w:tmpl w:val="96EAF7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7595E"/>
    <w:multiLevelType w:val="hybridMultilevel"/>
    <w:tmpl w:val="6566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37618"/>
    <w:multiLevelType w:val="hybridMultilevel"/>
    <w:tmpl w:val="B2CA6F16"/>
    <w:lvl w:ilvl="0" w:tplc="8DF69CFA">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E18C2"/>
    <w:multiLevelType w:val="hybridMultilevel"/>
    <w:tmpl w:val="1FC8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1854"/>
    <w:multiLevelType w:val="hybridMultilevel"/>
    <w:tmpl w:val="8CC4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651E3"/>
    <w:multiLevelType w:val="hybridMultilevel"/>
    <w:tmpl w:val="E26835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036C9"/>
    <w:multiLevelType w:val="hybridMultilevel"/>
    <w:tmpl w:val="D508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4180"/>
    <w:multiLevelType w:val="hybridMultilevel"/>
    <w:tmpl w:val="6B1EDA26"/>
    <w:lvl w:ilvl="0" w:tplc="8DF69CFA">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2433F"/>
    <w:multiLevelType w:val="hybridMultilevel"/>
    <w:tmpl w:val="2F8C8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14F87"/>
    <w:multiLevelType w:val="hybridMultilevel"/>
    <w:tmpl w:val="F93A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C14DF4"/>
    <w:multiLevelType w:val="hybridMultilevel"/>
    <w:tmpl w:val="8C4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15DF"/>
    <w:multiLevelType w:val="hybridMultilevel"/>
    <w:tmpl w:val="ECD65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16B97"/>
    <w:multiLevelType w:val="hybridMultilevel"/>
    <w:tmpl w:val="BB1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5271"/>
    <w:multiLevelType w:val="hybridMultilevel"/>
    <w:tmpl w:val="F38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05CE0"/>
    <w:multiLevelType w:val="hybridMultilevel"/>
    <w:tmpl w:val="A5BCBD28"/>
    <w:lvl w:ilvl="0" w:tplc="567688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292B75"/>
    <w:multiLevelType w:val="hybridMultilevel"/>
    <w:tmpl w:val="A6849CA8"/>
    <w:lvl w:ilvl="0" w:tplc="8DF69CF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1851C8"/>
    <w:multiLevelType w:val="hybridMultilevel"/>
    <w:tmpl w:val="7BF8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03D"/>
    <w:multiLevelType w:val="hybridMultilevel"/>
    <w:tmpl w:val="CEA2A4E0"/>
    <w:lvl w:ilvl="0" w:tplc="8DF69C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032E3"/>
    <w:multiLevelType w:val="hybridMultilevel"/>
    <w:tmpl w:val="C1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F5F31"/>
    <w:multiLevelType w:val="hybridMultilevel"/>
    <w:tmpl w:val="E6F013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CF0582"/>
    <w:multiLevelType w:val="hybridMultilevel"/>
    <w:tmpl w:val="2D8CD5D0"/>
    <w:lvl w:ilvl="0" w:tplc="F32A1A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2B37C7"/>
    <w:multiLevelType w:val="hybridMultilevel"/>
    <w:tmpl w:val="0A7C7D7E"/>
    <w:lvl w:ilvl="0" w:tplc="8DF69C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74F4D"/>
    <w:multiLevelType w:val="hybridMultilevel"/>
    <w:tmpl w:val="7BE6B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2126A1"/>
    <w:multiLevelType w:val="hybridMultilevel"/>
    <w:tmpl w:val="7EB21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7A6118"/>
    <w:multiLevelType w:val="multilevel"/>
    <w:tmpl w:val="4790D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E7028"/>
    <w:multiLevelType w:val="multilevel"/>
    <w:tmpl w:val="20884F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2AE5AC1"/>
    <w:multiLevelType w:val="hybridMultilevel"/>
    <w:tmpl w:val="B688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29208D"/>
    <w:multiLevelType w:val="multilevel"/>
    <w:tmpl w:val="EF6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A5477"/>
    <w:multiLevelType w:val="hybridMultilevel"/>
    <w:tmpl w:val="FE8007BC"/>
    <w:lvl w:ilvl="0" w:tplc="8DF69C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43EB4"/>
    <w:multiLevelType w:val="hybridMultilevel"/>
    <w:tmpl w:val="29E2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28"/>
  </w:num>
  <w:num w:numId="4">
    <w:abstractNumId w:val="25"/>
  </w:num>
  <w:num w:numId="5">
    <w:abstractNumId w:val="20"/>
  </w:num>
  <w:num w:numId="6">
    <w:abstractNumId w:val="16"/>
  </w:num>
  <w:num w:numId="7">
    <w:abstractNumId w:val="30"/>
  </w:num>
  <w:num w:numId="8">
    <w:abstractNumId w:val="11"/>
  </w:num>
  <w:num w:numId="9">
    <w:abstractNumId w:val="5"/>
  </w:num>
  <w:num w:numId="10">
    <w:abstractNumId w:val="18"/>
  </w:num>
  <w:num w:numId="11">
    <w:abstractNumId w:val="3"/>
  </w:num>
  <w:num w:numId="12">
    <w:abstractNumId w:val="19"/>
  </w:num>
  <w:num w:numId="13">
    <w:abstractNumId w:val="24"/>
  </w:num>
  <w:num w:numId="14">
    <w:abstractNumId w:val="0"/>
  </w:num>
  <w:num w:numId="15">
    <w:abstractNumId w:val="2"/>
  </w:num>
  <w:num w:numId="16">
    <w:abstractNumId w:val="12"/>
  </w:num>
  <w:num w:numId="17">
    <w:abstractNumId w:val="21"/>
  </w:num>
  <w:num w:numId="18">
    <w:abstractNumId w:val="1"/>
  </w:num>
  <w:num w:numId="19">
    <w:abstractNumId w:val="27"/>
  </w:num>
  <w:num w:numId="20">
    <w:abstractNumId w:val="4"/>
  </w:num>
  <w:num w:numId="21">
    <w:abstractNumId w:val="10"/>
  </w:num>
  <w:num w:numId="22">
    <w:abstractNumId w:val="13"/>
  </w:num>
  <w:num w:numId="23">
    <w:abstractNumId w:val="7"/>
  </w:num>
  <w:num w:numId="24">
    <w:abstractNumId w:val="6"/>
  </w:num>
  <w:num w:numId="25">
    <w:abstractNumId w:val="17"/>
  </w:num>
  <w:num w:numId="26">
    <w:abstractNumId w:val="29"/>
  </w:num>
  <w:num w:numId="27">
    <w:abstractNumId w:val="26"/>
  </w:num>
  <w:num w:numId="28">
    <w:abstractNumId w:val="23"/>
  </w:num>
  <w:num w:numId="29">
    <w:abstractNumId w:val="9"/>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34"/>
    <w:rsid w:val="000038E7"/>
    <w:rsid w:val="00026087"/>
    <w:rsid w:val="00062F45"/>
    <w:rsid w:val="0009197D"/>
    <w:rsid w:val="000A30F3"/>
    <w:rsid w:val="000F33FE"/>
    <w:rsid w:val="00115895"/>
    <w:rsid w:val="001B3C47"/>
    <w:rsid w:val="001C5CC4"/>
    <w:rsid w:val="00204A18"/>
    <w:rsid w:val="00245920"/>
    <w:rsid w:val="00256A7C"/>
    <w:rsid w:val="00283E0C"/>
    <w:rsid w:val="00283F25"/>
    <w:rsid w:val="00383BB4"/>
    <w:rsid w:val="00396EFE"/>
    <w:rsid w:val="003A00D6"/>
    <w:rsid w:val="003D25CE"/>
    <w:rsid w:val="003E52B9"/>
    <w:rsid w:val="00402E7C"/>
    <w:rsid w:val="004107F5"/>
    <w:rsid w:val="00411FB8"/>
    <w:rsid w:val="00431B79"/>
    <w:rsid w:val="004B4BF3"/>
    <w:rsid w:val="004C04E9"/>
    <w:rsid w:val="004D57DA"/>
    <w:rsid w:val="004E1F71"/>
    <w:rsid w:val="00533A1F"/>
    <w:rsid w:val="00535762"/>
    <w:rsid w:val="00540C90"/>
    <w:rsid w:val="005751CC"/>
    <w:rsid w:val="005A0705"/>
    <w:rsid w:val="005C3903"/>
    <w:rsid w:val="005E7597"/>
    <w:rsid w:val="006567EF"/>
    <w:rsid w:val="006B0BEC"/>
    <w:rsid w:val="006C02AB"/>
    <w:rsid w:val="006E0DA4"/>
    <w:rsid w:val="006E5037"/>
    <w:rsid w:val="00700D41"/>
    <w:rsid w:val="007240CA"/>
    <w:rsid w:val="00775A77"/>
    <w:rsid w:val="00786A8C"/>
    <w:rsid w:val="007E00F0"/>
    <w:rsid w:val="00804EC7"/>
    <w:rsid w:val="00881861"/>
    <w:rsid w:val="008A6994"/>
    <w:rsid w:val="008F6E8B"/>
    <w:rsid w:val="00910FE0"/>
    <w:rsid w:val="009255A2"/>
    <w:rsid w:val="00927521"/>
    <w:rsid w:val="0095123D"/>
    <w:rsid w:val="00970C55"/>
    <w:rsid w:val="009718F9"/>
    <w:rsid w:val="009872CD"/>
    <w:rsid w:val="009A348A"/>
    <w:rsid w:val="009A4DA8"/>
    <w:rsid w:val="009B6940"/>
    <w:rsid w:val="009D11D9"/>
    <w:rsid w:val="009E39B3"/>
    <w:rsid w:val="009F1CFA"/>
    <w:rsid w:val="00A13065"/>
    <w:rsid w:val="00A365E3"/>
    <w:rsid w:val="00A40AF4"/>
    <w:rsid w:val="00A55E4C"/>
    <w:rsid w:val="00A6096D"/>
    <w:rsid w:val="00A848FA"/>
    <w:rsid w:val="00A90673"/>
    <w:rsid w:val="00AA3D47"/>
    <w:rsid w:val="00AC6F43"/>
    <w:rsid w:val="00AE2EF4"/>
    <w:rsid w:val="00AF516B"/>
    <w:rsid w:val="00B733E4"/>
    <w:rsid w:val="00BB1493"/>
    <w:rsid w:val="00BB6E5E"/>
    <w:rsid w:val="00BD2D13"/>
    <w:rsid w:val="00C72F79"/>
    <w:rsid w:val="00C76B55"/>
    <w:rsid w:val="00C83E97"/>
    <w:rsid w:val="00CA1281"/>
    <w:rsid w:val="00CC5819"/>
    <w:rsid w:val="00D2102B"/>
    <w:rsid w:val="00DA7135"/>
    <w:rsid w:val="00DE4C34"/>
    <w:rsid w:val="00DF68DB"/>
    <w:rsid w:val="00E100F7"/>
    <w:rsid w:val="00E36D33"/>
    <w:rsid w:val="00E44772"/>
    <w:rsid w:val="00E57BF2"/>
    <w:rsid w:val="00E62D19"/>
    <w:rsid w:val="00E6378C"/>
    <w:rsid w:val="00E81BE9"/>
    <w:rsid w:val="00EA6DF5"/>
    <w:rsid w:val="00EA74F5"/>
    <w:rsid w:val="00EB19FA"/>
    <w:rsid w:val="00ED4A58"/>
    <w:rsid w:val="00EF13FB"/>
    <w:rsid w:val="00F067D1"/>
    <w:rsid w:val="00F338F0"/>
    <w:rsid w:val="00F36D3B"/>
    <w:rsid w:val="00F5390D"/>
    <w:rsid w:val="00F54BEB"/>
    <w:rsid w:val="00FA37B2"/>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FDBB4"/>
  <w15:chartTrackingRefBased/>
  <w15:docId w15:val="{DFAD63DE-1E75-4C57-8708-48516223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C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4C34"/>
    <w:rPr>
      <w:color w:val="0000FF" w:themeColor="hyperlink"/>
      <w:u w:val="single"/>
    </w:rPr>
  </w:style>
  <w:style w:type="character" w:customStyle="1" w:styleId="UnresolvedMention1">
    <w:name w:val="Unresolved Mention1"/>
    <w:basedOn w:val="DefaultParagraphFont"/>
    <w:uiPriority w:val="99"/>
    <w:semiHidden/>
    <w:unhideWhenUsed/>
    <w:rsid w:val="00DE4C34"/>
    <w:rPr>
      <w:color w:val="808080"/>
      <w:shd w:val="clear" w:color="auto" w:fill="E6E6E6"/>
    </w:rPr>
  </w:style>
  <w:style w:type="paragraph" w:styleId="ListParagraph">
    <w:name w:val="List Paragraph"/>
    <w:basedOn w:val="Normal"/>
    <w:uiPriority w:val="34"/>
    <w:qFormat/>
    <w:rsid w:val="001C5CC4"/>
    <w:pPr>
      <w:ind w:left="720"/>
      <w:contextualSpacing/>
    </w:pPr>
  </w:style>
  <w:style w:type="character" w:styleId="FollowedHyperlink">
    <w:name w:val="FollowedHyperlink"/>
    <w:basedOn w:val="DefaultParagraphFont"/>
    <w:uiPriority w:val="99"/>
    <w:semiHidden/>
    <w:unhideWhenUsed/>
    <w:rsid w:val="00ED4A58"/>
    <w:rPr>
      <w:color w:val="800080" w:themeColor="followedHyperlink"/>
      <w:u w:val="single"/>
    </w:rPr>
  </w:style>
  <w:style w:type="paragraph" w:styleId="BalloonText">
    <w:name w:val="Balloon Text"/>
    <w:basedOn w:val="Normal"/>
    <w:link w:val="BalloonTextChar"/>
    <w:uiPriority w:val="99"/>
    <w:semiHidden/>
    <w:unhideWhenUsed/>
    <w:rsid w:val="00F5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EB"/>
    <w:rPr>
      <w:rFonts w:ascii="Segoe UI" w:hAnsi="Segoe UI" w:cs="Segoe UI"/>
      <w:sz w:val="18"/>
      <w:szCs w:val="18"/>
    </w:rPr>
  </w:style>
  <w:style w:type="paragraph" w:styleId="FootnoteText">
    <w:name w:val="footnote text"/>
    <w:basedOn w:val="Normal"/>
    <w:link w:val="FootnoteTextChar"/>
    <w:uiPriority w:val="99"/>
    <w:semiHidden/>
    <w:unhideWhenUsed/>
    <w:rsid w:val="00E3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D33"/>
    <w:rPr>
      <w:sz w:val="20"/>
      <w:szCs w:val="20"/>
    </w:rPr>
  </w:style>
  <w:style w:type="character" w:styleId="FootnoteReference">
    <w:name w:val="footnote reference"/>
    <w:basedOn w:val="DefaultParagraphFont"/>
    <w:uiPriority w:val="99"/>
    <w:semiHidden/>
    <w:unhideWhenUsed/>
    <w:rsid w:val="00E36D33"/>
    <w:rPr>
      <w:vertAlign w:val="superscript"/>
    </w:rPr>
  </w:style>
  <w:style w:type="table" w:styleId="TableGrid">
    <w:name w:val="Table Grid"/>
    <w:basedOn w:val="TableNormal"/>
    <w:rsid w:val="0088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E39B3"/>
    <w:rPr>
      <w:color w:val="808080"/>
      <w:shd w:val="clear" w:color="auto" w:fill="E6E6E6"/>
    </w:rPr>
  </w:style>
  <w:style w:type="character" w:styleId="HTMLAcronym">
    <w:name w:val="HTML Acronym"/>
    <w:basedOn w:val="DefaultParagraphFont"/>
    <w:uiPriority w:val="99"/>
    <w:semiHidden/>
    <w:unhideWhenUsed/>
    <w:rsid w:val="006E5037"/>
  </w:style>
  <w:style w:type="paragraph" w:styleId="Header">
    <w:name w:val="header"/>
    <w:basedOn w:val="Normal"/>
    <w:link w:val="HeaderChar"/>
    <w:uiPriority w:val="99"/>
    <w:unhideWhenUsed/>
    <w:rsid w:val="00AE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F4"/>
  </w:style>
  <w:style w:type="paragraph" w:styleId="Footer">
    <w:name w:val="footer"/>
    <w:basedOn w:val="Normal"/>
    <w:link w:val="FooterChar"/>
    <w:uiPriority w:val="99"/>
    <w:unhideWhenUsed/>
    <w:rsid w:val="00AE2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F4"/>
  </w:style>
  <w:style w:type="character" w:styleId="UnresolvedMention">
    <w:name w:val="Unresolved Mention"/>
    <w:basedOn w:val="DefaultParagraphFont"/>
    <w:uiPriority w:val="99"/>
    <w:semiHidden/>
    <w:unhideWhenUsed/>
    <w:rsid w:val="00283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4507">
      <w:bodyDiv w:val="1"/>
      <w:marLeft w:val="0"/>
      <w:marRight w:val="0"/>
      <w:marTop w:val="0"/>
      <w:marBottom w:val="0"/>
      <w:divBdr>
        <w:top w:val="none" w:sz="0" w:space="0" w:color="auto"/>
        <w:left w:val="none" w:sz="0" w:space="0" w:color="auto"/>
        <w:bottom w:val="none" w:sz="0" w:space="0" w:color="auto"/>
        <w:right w:val="none" w:sz="0" w:space="0" w:color="auto"/>
      </w:divBdr>
    </w:div>
    <w:div w:id="269123343">
      <w:bodyDiv w:val="1"/>
      <w:marLeft w:val="0"/>
      <w:marRight w:val="0"/>
      <w:marTop w:val="0"/>
      <w:marBottom w:val="0"/>
      <w:divBdr>
        <w:top w:val="none" w:sz="0" w:space="0" w:color="auto"/>
        <w:left w:val="none" w:sz="0" w:space="0" w:color="auto"/>
        <w:bottom w:val="none" w:sz="0" w:space="0" w:color="auto"/>
        <w:right w:val="none" w:sz="0" w:space="0" w:color="auto"/>
      </w:divBdr>
      <w:divsChild>
        <w:div w:id="1297221359">
          <w:marLeft w:val="0"/>
          <w:marRight w:val="0"/>
          <w:marTop w:val="0"/>
          <w:marBottom w:val="0"/>
          <w:divBdr>
            <w:top w:val="none" w:sz="0" w:space="0" w:color="auto"/>
            <w:left w:val="none" w:sz="0" w:space="0" w:color="auto"/>
            <w:bottom w:val="none" w:sz="0" w:space="0" w:color="auto"/>
            <w:right w:val="none" w:sz="0" w:space="0" w:color="auto"/>
          </w:divBdr>
        </w:div>
        <w:div w:id="409616980">
          <w:marLeft w:val="0"/>
          <w:marRight w:val="0"/>
          <w:marTop w:val="0"/>
          <w:marBottom w:val="0"/>
          <w:divBdr>
            <w:top w:val="none" w:sz="0" w:space="0" w:color="auto"/>
            <w:left w:val="none" w:sz="0" w:space="0" w:color="auto"/>
            <w:bottom w:val="none" w:sz="0" w:space="0" w:color="auto"/>
            <w:right w:val="none" w:sz="0" w:space="0" w:color="auto"/>
          </w:divBdr>
        </w:div>
        <w:div w:id="609045910">
          <w:marLeft w:val="0"/>
          <w:marRight w:val="0"/>
          <w:marTop w:val="0"/>
          <w:marBottom w:val="0"/>
          <w:divBdr>
            <w:top w:val="none" w:sz="0" w:space="0" w:color="auto"/>
            <w:left w:val="none" w:sz="0" w:space="0" w:color="auto"/>
            <w:bottom w:val="none" w:sz="0" w:space="0" w:color="auto"/>
            <w:right w:val="none" w:sz="0" w:space="0" w:color="auto"/>
          </w:divBdr>
        </w:div>
      </w:divsChild>
    </w:div>
    <w:div w:id="683169046">
      <w:bodyDiv w:val="1"/>
      <w:marLeft w:val="0"/>
      <w:marRight w:val="0"/>
      <w:marTop w:val="0"/>
      <w:marBottom w:val="0"/>
      <w:divBdr>
        <w:top w:val="none" w:sz="0" w:space="0" w:color="auto"/>
        <w:left w:val="none" w:sz="0" w:space="0" w:color="auto"/>
        <w:bottom w:val="none" w:sz="0" w:space="0" w:color="auto"/>
        <w:right w:val="none" w:sz="0" w:space="0" w:color="auto"/>
      </w:divBdr>
    </w:div>
    <w:div w:id="770466112">
      <w:bodyDiv w:val="1"/>
      <w:marLeft w:val="0"/>
      <w:marRight w:val="0"/>
      <w:marTop w:val="0"/>
      <w:marBottom w:val="0"/>
      <w:divBdr>
        <w:top w:val="none" w:sz="0" w:space="0" w:color="auto"/>
        <w:left w:val="none" w:sz="0" w:space="0" w:color="auto"/>
        <w:bottom w:val="none" w:sz="0" w:space="0" w:color="auto"/>
        <w:right w:val="none" w:sz="0" w:space="0" w:color="auto"/>
      </w:divBdr>
    </w:div>
    <w:div w:id="884566718">
      <w:bodyDiv w:val="1"/>
      <w:marLeft w:val="0"/>
      <w:marRight w:val="0"/>
      <w:marTop w:val="0"/>
      <w:marBottom w:val="0"/>
      <w:divBdr>
        <w:top w:val="none" w:sz="0" w:space="0" w:color="auto"/>
        <w:left w:val="none" w:sz="0" w:space="0" w:color="auto"/>
        <w:bottom w:val="none" w:sz="0" w:space="0" w:color="auto"/>
        <w:right w:val="none" w:sz="0" w:space="0" w:color="auto"/>
      </w:divBdr>
    </w:div>
    <w:div w:id="1197616918">
      <w:bodyDiv w:val="1"/>
      <w:marLeft w:val="0"/>
      <w:marRight w:val="0"/>
      <w:marTop w:val="0"/>
      <w:marBottom w:val="0"/>
      <w:divBdr>
        <w:top w:val="none" w:sz="0" w:space="0" w:color="auto"/>
        <w:left w:val="none" w:sz="0" w:space="0" w:color="auto"/>
        <w:bottom w:val="none" w:sz="0" w:space="0" w:color="auto"/>
        <w:right w:val="none" w:sz="0" w:space="0" w:color="auto"/>
      </w:divBdr>
    </w:div>
    <w:div w:id="1396049081">
      <w:bodyDiv w:val="1"/>
      <w:marLeft w:val="0"/>
      <w:marRight w:val="0"/>
      <w:marTop w:val="0"/>
      <w:marBottom w:val="0"/>
      <w:divBdr>
        <w:top w:val="none" w:sz="0" w:space="0" w:color="auto"/>
        <w:left w:val="none" w:sz="0" w:space="0" w:color="auto"/>
        <w:bottom w:val="none" w:sz="0" w:space="0" w:color="auto"/>
        <w:right w:val="none" w:sz="0" w:space="0" w:color="auto"/>
      </w:divBdr>
    </w:div>
    <w:div w:id="1691569867">
      <w:bodyDiv w:val="1"/>
      <w:marLeft w:val="0"/>
      <w:marRight w:val="0"/>
      <w:marTop w:val="0"/>
      <w:marBottom w:val="0"/>
      <w:divBdr>
        <w:top w:val="none" w:sz="0" w:space="0" w:color="auto"/>
        <w:left w:val="none" w:sz="0" w:space="0" w:color="auto"/>
        <w:bottom w:val="none" w:sz="0" w:space="0" w:color="auto"/>
        <w:right w:val="none" w:sz="0" w:space="0" w:color="auto"/>
      </w:divBdr>
    </w:div>
    <w:div w:id="1994868848">
      <w:bodyDiv w:val="1"/>
      <w:marLeft w:val="0"/>
      <w:marRight w:val="0"/>
      <w:marTop w:val="0"/>
      <w:marBottom w:val="0"/>
      <w:divBdr>
        <w:top w:val="none" w:sz="0" w:space="0" w:color="auto"/>
        <w:left w:val="none" w:sz="0" w:space="0" w:color="auto"/>
        <w:bottom w:val="none" w:sz="0" w:space="0" w:color="auto"/>
        <w:right w:val="none" w:sz="0" w:space="0" w:color="auto"/>
      </w:divBdr>
    </w:div>
    <w:div w:id="2108691262">
      <w:bodyDiv w:val="1"/>
      <w:marLeft w:val="0"/>
      <w:marRight w:val="0"/>
      <w:marTop w:val="0"/>
      <w:marBottom w:val="0"/>
      <w:divBdr>
        <w:top w:val="none" w:sz="0" w:space="0" w:color="auto"/>
        <w:left w:val="none" w:sz="0" w:space="0" w:color="auto"/>
        <w:bottom w:val="none" w:sz="0" w:space="0" w:color="auto"/>
        <w:right w:val="none" w:sz="0" w:space="0" w:color="auto"/>
      </w:divBdr>
      <w:divsChild>
        <w:div w:id="1461877644">
          <w:marLeft w:val="0"/>
          <w:marRight w:val="0"/>
          <w:marTop w:val="0"/>
          <w:marBottom w:val="0"/>
          <w:divBdr>
            <w:top w:val="none" w:sz="0" w:space="0" w:color="auto"/>
            <w:left w:val="none" w:sz="0" w:space="0" w:color="auto"/>
            <w:bottom w:val="none" w:sz="0" w:space="0" w:color="auto"/>
            <w:right w:val="none" w:sz="0" w:space="0" w:color="auto"/>
          </w:divBdr>
        </w:div>
        <w:div w:id="1508405589">
          <w:marLeft w:val="0"/>
          <w:marRight w:val="0"/>
          <w:marTop w:val="0"/>
          <w:marBottom w:val="0"/>
          <w:divBdr>
            <w:top w:val="none" w:sz="0" w:space="0" w:color="auto"/>
            <w:left w:val="none" w:sz="0" w:space="0" w:color="auto"/>
            <w:bottom w:val="none" w:sz="0" w:space="0" w:color="auto"/>
            <w:right w:val="none" w:sz="0" w:space="0" w:color="auto"/>
          </w:divBdr>
        </w:div>
        <w:div w:id="2026979686">
          <w:marLeft w:val="0"/>
          <w:marRight w:val="0"/>
          <w:marTop w:val="0"/>
          <w:marBottom w:val="0"/>
          <w:divBdr>
            <w:top w:val="none" w:sz="0" w:space="0" w:color="auto"/>
            <w:left w:val="none" w:sz="0" w:space="0" w:color="auto"/>
            <w:bottom w:val="none" w:sz="0" w:space="0" w:color="auto"/>
            <w:right w:val="none" w:sz="0" w:space="0" w:color="auto"/>
          </w:divBdr>
        </w:div>
        <w:div w:id="326056735">
          <w:marLeft w:val="0"/>
          <w:marRight w:val="0"/>
          <w:marTop w:val="0"/>
          <w:marBottom w:val="0"/>
          <w:divBdr>
            <w:top w:val="none" w:sz="0" w:space="0" w:color="auto"/>
            <w:left w:val="none" w:sz="0" w:space="0" w:color="auto"/>
            <w:bottom w:val="none" w:sz="0" w:space="0" w:color="auto"/>
            <w:right w:val="none" w:sz="0" w:space="0" w:color="auto"/>
          </w:divBdr>
        </w:div>
        <w:div w:id="934947554">
          <w:marLeft w:val="0"/>
          <w:marRight w:val="0"/>
          <w:marTop w:val="0"/>
          <w:marBottom w:val="0"/>
          <w:divBdr>
            <w:top w:val="none" w:sz="0" w:space="0" w:color="auto"/>
            <w:left w:val="none" w:sz="0" w:space="0" w:color="auto"/>
            <w:bottom w:val="none" w:sz="0" w:space="0" w:color="auto"/>
            <w:right w:val="none" w:sz="0" w:space="0" w:color="auto"/>
          </w:divBdr>
        </w:div>
        <w:div w:id="1103495300">
          <w:marLeft w:val="0"/>
          <w:marRight w:val="0"/>
          <w:marTop w:val="0"/>
          <w:marBottom w:val="0"/>
          <w:divBdr>
            <w:top w:val="none" w:sz="0" w:space="0" w:color="auto"/>
            <w:left w:val="none" w:sz="0" w:space="0" w:color="auto"/>
            <w:bottom w:val="none" w:sz="0" w:space="0" w:color="auto"/>
            <w:right w:val="none" w:sz="0" w:space="0" w:color="auto"/>
          </w:divBdr>
        </w:div>
        <w:div w:id="1189291214">
          <w:marLeft w:val="0"/>
          <w:marRight w:val="0"/>
          <w:marTop w:val="0"/>
          <w:marBottom w:val="0"/>
          <w:divBdr>
            <w:top w:val="none" w:sz="0" w:space="0" w:color="auto"/>
            <w:left w:val="none" w:sz="0" w:space="0" w:color="auto"/>
            <w:bottom w:val="none" w:sz="0" w:space="0" w:color="auto"/>
            <w:right w:val="none" w:sz="0" w:space="0" w:color="auto"/>
          </w:divBdr>
        </w:div>
        <w:div w:id="2077514313">
          <w:marLeft w:val="0"/>
          <w:marRight w:val="0"/>
          <w:marTop w:val="0"/>
          <w:marBottom w:val="0"/>
          <w:divBdr>
            <w:top w:val="none" w:sz="0" w:space="0" w:color="auto"/>
            <w:left w:val="none" w:sz="0" w:space="0" w:color="auto"/>
            <w:bottom w:val="none" w:sz="0" w:space="0" w:color="auto"/>
            <w:right w:val="none" w:sz="0" w:space="0" w:color="auto"/>
          </w:divBdr>
        </w:div>
        <w:div w:id="12775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shphilosophy.com/fish-philosophy-story/" TargetMode="External"/><Relationship Id="rId18" Type="http://schemas.openxmlformats.org/officeDocument/2006/relationships/image" Target="media/image2.png"/><Relationship Id="rId26" Type="http://schemas.openxmlformats.org/officeDocument/2006/relationships/hyperlink" Target="https://www.naeyc.org/files/naeyc/file/positions/PSDAP.pdf" TargetMode="External"/><Relationship Id="rId39" Type="http://schemas.openxmlformats.org/officeDocument/2006/relationships/hyperlink" Target="https://www.cdc.gov/ncbddd/actearly/milestones/milestones-in-action.html" TargetMode="External"/><Relationship Id="rId21" Type="http://schemas.openxmlformats.org/officeDocument/2006/relationships/diagramData" Target="diagrams/data1.xml"/><Relationship Id="rId34" Type="http://schemas.openxmlformats.org/officeDocument/2006/relationships/hyperlink" Target="http://onlinelibrary.wiley.com/doi/10.1111/cdev.12906/abstract" TargetMode="External"/><Relationship Id="rId42" Type="http://schemas.openxmlformats.org/officeDocument/2006/relationships/hyperlink" Target="http://fpg.unc.edu/resources/baby-talk-archive" TargetMode="External"/><Relationship Id="rId47" Type="http://schemas.openxmlformats.org/officeDocument/2006/relationships/hyperlink" Target="http://www.cde.state.co.us/resultsmatter/rmvideoseries" TargetMode="External"/><Relationship Id="rId50" Type="http://schemas.openxmlformats.org/officeDocument/2006/relationships/hyperlink" Target="http://ectacenter.org/decrp/type-illustrations.asp" TargetMode="External"/><Relationship Id="rId55" Type="http://schemas.openxmlformats.org/officeDocument/2006/relationships/hyperlink" Target="http://www.brookespublishing.com/resource-center/screening-and-assessment/inclusive-classroom-profile/" TargetMode="External"/><Relationship Id="rId63" Type="http://schemas.openxmlformats.org/officeDocument/2006/relationships/hyperlink" Target="http://afterschoolalliance.org/documents/STEM/SocialMediaMadeEasy.pdf"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ekteachandplay.com/2017cde-state-meeting/" TargetMode="External"/><Relationship Id="rId29" Type="http://schemas.openxmlformats.org/officeDocument/2006/relationships/hyperlink" Target="http://implementation.fpg.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cormickcenter.nl.edu/wp-content/uploads/2018/03/Whole-Leadership-Framework.jpg" TargetMode="External"/><Relationship Id="rId24" Type="http://schemas.openxmlformats.org/officeDocument/2006/relationships/diagramColors" Target="diagrams/colors1.xml"/><Relationship Id="rId32" Type="http://schemas.openxmlformats.org/officeDocument/2006/relationships/hyperlink" Target="https://imhdivtenets.org/" TargetMode="External"/><Relationship Id="rId37" Type="http://schemas.openxmlformats.org/officeDocument/2006/relationships/hyperlink" Target="mailto:barrett_j@cde.state.co.us" TargetMode="External"/><Relationship Id="rId40" Type="http://schemas.openxmlformats.org/officeDocument/2006/relationships/hyperlink" Target="http://www.nypl.org/research/collections/digital-collections/public-domain" TargetMode="External"/><Relationship Id="rId45" Type="http://schemas.openxmlformats.org/officeDocument/2006/relationships/hyperlink" Target="mailto:subscribe-natural_resources2@listserv.unc.edu" TargetMode="External"/><Relationship Id="rId53" Type="http://schemas.openxmlformats.org/officeDocument/2006/relationships/hyperlink" Target="http://npdci.fpg.unc.edu/resources/articles/Early_Childhood_Inclusion" TargetMode="External"/><Relationship Id="rId58" Type="http://schemas.openxmlformats.org/officeDocument/2006/relationships/hyperlink" Target="https://nexusipe-resource-exchange.s3-us-west-2.amazonaws.com/IPEC_CoreCompetencies_2011.pdf" TargetMode="External"/><Relationship Id="rId66" Type="http://schemas.openxmlformats.org/officeDocument/2006/relationships/hyperlink" Target="http://buildthefoundation.org/2018/06/statement-by-the-north-carolina-early-childhood-foundation-on-the-north-carolina-budget-proposal/" TargetMode="External"/><Relationship Id="rId5" Type="http://schemas.openxmlformats.org/officeDocument/2006/relationships/webSettings" Target="webSettings.xml"/><Relationship Id="rId15" Type="http://schemas.openxmlformats.org/officeDocument/2006/relationships/hyperlink" Target="http://www.leadershipchallenge.com/About-section-Our-Approach.aspx" TargetMode="External"/><Relationship Id="rId23" Type="http://schemas.openxmlformats.org/officeDocument/2006/relationships/diagramQuickStyle" Target="diagrams/quickStyle1.xml"/><Relationship Id="rId28" Type="http://schemas.openxmlformats.org/officeDocument/2006/relationships/hyperlink" Target="https://www.ncbi.nlm.nih.gov/books/NBK395707/" TargetMode="External"/><Relationship Id="rId36" Type="http://schemas.openxmlformats.org/officeDocument/2006/relationships/hyperlink" Target="http://fltiofcolorado.colostate.edu/resources/leadership-opportunities/" TargetMode="External"/><Relationship Id="rId49" Type="http://schemas.openxmlformats.org/officeDocument/2006/relationships/hyperlink" Target="http://community.fpg.unc.edu/connect-modules/" TargetMode="External"/><Relationship Id="rId57" Type="http://schemas.openxmlformats.org/officeDocument/2006/relationships/hyperlink" Target="http://npdci.fpg.unc.edu/sites/npdci.fpg.unc.edu/files/resources/NPDCI_ProfessionalDevelopmentInEC_03-04-08_0.pdf" TargetMode="External"/><Relationship Id="rId61" Type="http://schemas.openxmlformats.org/officeDocument/2006/relationships/hyperlink" Target="http://www.first2000days.org/" TargetMode="External"/><Relationship Id="rId10" Type="http://schemas.openxmlformats.org/officeDocument/2006/relationships/hyperlink" Target="https://www.mcrel.org/wp-content/uploads/2016/06/Balanced-Leadership%C2%AE-What-30-Years-of-Research-Tells-Us-about-the-Effect-of-Leadership-on-Student-Achievement.pdf" TargetMode="External"/><Relationship Id="rId19" Type="http://schemas.openxmlformats.org/officeDocument/2006/relationships/image" Target="media/image3.png"/><Relationship Id="rId31" Type="http://schemas.openxmlformats.org/officeDocument/2006/relationships/hyperlink" Target="https://medium.com/@ginwright/the-future-of-healing-shifting-from-trauma-informed-care-to-healing-centered-engagement-634f557ce69c" TargetMode="External"/><Relationship Id="rId44" Type="http://schemas.openxmlformats.org/officeDocument/2006/relationships/hyperlink" Target="http://fpg.unc.edu/resources/faculty-finds" TargetMode="External"/><Relationship Id="rId52" Type="http://schemas.openxmlformats.org/officeDocument/2006/relationships/hyperlink" Target="https://www.ted.com/talks/drew_dudley_everyday_leadership" TargetMode="External"/><Relationship Id="rId60" Type="http://schemas.openxmlformats.org/officeDocument/2006/relationships/hyperlink" Target="https://www.naeyc.org/our-work/initiatives/profession/overview" TargetMode="External"/><Relationship Id="rId65" Type="http://schemas.openxmlformats.org/officeDocument/2006/relationships/hyperlink" Target="https://disabilities.temple.edu/programs/leadership/c2p2ei.shtml" TargetMode="External"/><Relationship Id="rId4" Type="http://schemas.openxmlformats.org/officeDocument/2006/relationships/settings" Target="settings.xml"/><Relationship Id="rId9" Type="http://schemas.openxmlformats.org/officeDocument/2006/relationships/hyperlink" Target="https://leadership.mchtraining.net/" TargetMode="External"/><Relationship Id="rId14" Type="http://schemas.openxmlformats.org/officeDocument/2006/relationships/hyperlink" Target="https://www.youtube.com/watch?v=fLJsdqxnZb0" TargetMode="External"/><Relationship Id="rId22" Type="http://schemas.openxmlformats.org/officeDocument/2006/relationships/diagramLayout" Target="diagrams/layout1.xml"/><Relationship Id="rId27" Type="http://schemas.openxmlformats.org/officeDocument/2006/relationships/hyperlink" Target="http://ectacenter.org/implementprocess/" TargetMode="External"/><Relationship Id="rId30" Type="http://schemas.openxmlformats.org/officeDocument/2006/relationships/hyperlink" Target="http://www.puentesculturales.com/" TargetMode="External"/><Relationship Id="rId35" Type="http://schemas.openxmlformats.org/officeDocument/2006/relationships/hyperlink" Target="https://www.naeyc.org/resources/blog/advancing-diversity-and-equity" TargetMode="External"/><Relationship Id="rId43" Type="http://schemas.openxmlformats.org/officeDocument/2006/relationships/hyperlink" Target="mailto:subscribe-facultyfinds@listserv.unc.edu" TargetMode="External"/><Relationship Id="rId48" Type="http://schemas.openxmlformats.org/officeDocument/2006/relationships/hyperlink" Target="http://www.cde.state.co.us/resultsmatter/rmvideolibrarycatalog" TargetMode="External"/><Relationship Id="rId56" Type="http://schemas.openxmlformats.org/officeDocument/2006/relationships/hyperlink" Target="https://www.youtube.com/watch?v=TaoJe4ntfa0" TargetMode="External"/><Relationship Id="rId64" Type="http://schemas.openxmlformats.org/officeDocument/2006/relationships/hyperlink" Target="https://www.youtube.com/watch?v=RVmMeMcGc0Y" TargetMode="External"/><Relationship Id="rId69" Type="http://schemas.openxmlformats.org/officeDocument/2006/relationships/fontTable" Target="fontTable.xml"/><Relationship Id="rId8" Type="http://schemas.openxmlformats.org/officeDocument/2006/relationships/hyperlink" Target="https://www.ccl.org/" TargetMode="External"/><Relationship Id="rId51" Type="http://schemas.openxmlformats.org/officeDocument/2006/relationships/hyperlink" Target="http://buildthefoundation.org/become-a-summer-learning-ambassador-with-the-new-ncecf-toolkit/" TargetMode="External"/><Relationship Id="rId3" Type="http://schemas.openxmlformats.org/officeDocument/2006/relationships/styles" Target="styles.xml"/><Relationship Id="rId12" Type="http://schemas.openxmlformats.org/officeDocument/2006/relationships/hyperlink" Target="https://qz.com/1256248/the-urban-thinkscape-project-sneaks-games-into-public-spaces-to-help-kids-learn-better/" TargetMode="External"/><Relationship Id="rId17" Type="http://schemas.openxmlformats.org/officeDocument/2006/relationships/image" Target="media/image1.png"/><Relationship Id="rId25" Type="http://schemas.microsoft.com/office/2007/relationships/diagramDrawing" Target="diagrams/drawing1.xml"/><Relationship Id="rId33" Type="http://schemas.openxmlformats.org/officeDocument/2006/relationships/hyperlink" Target="http://community.fpg.unc.edu/connect-modules/5-step-learning-cycle" TargetMode="External"/><Relationship Id="rId38" Type="http://schemas.openxmlformats.org/officeDocument/2006/relationships/hyperlink" Target="mailto:Toni.Linder@gmail.com" TargetMode="External"/><Relationship Id="rId46" Type="http://schemas.openxmlformats.org/officeDocument/2006/relationships/hyperlink" Target="http://www.dec-sped.org/resources-within-reason" TargetMode="External"/><Relationship Id="rId59" Type="http://schemas.openxmlformats.org/officeDocument/2006/relationships/hyperlink" Target="https://www.researchforaction.org/publications/partnering-for-pre-k-opportunities-to-scale-up-pittsburghs-collaborative-early-learning-model/" TargetMode="External"/><Relationship Id="rId67" Type="http://schemas.openxmlformats.org/officeDocument/2006/relationships/hyperlink" Target="https://luskin.ucla.edu/the-art-of-leadership-madeleine-albright/" TargetMode="External"/><Relationship Id="rId20" Type="http://schemas.openxmlformats.org/officeDocument/2006/relationships/hyperlink" Target="http://community.fpg.unc.edu/sites/community.fpg.unc.edu/files/imce/documents/FPG_Snapshot_N33_EvidenceBasedPractice_09-2006.pdf" TargetMode="External"/><Relationship Id="rId41" Type="http://schemas.openxmlformats.org/officeDocument/2006/relationships/hyperlink" Target="mailto:subscribe-babytalk@listserv.unc.edu" TargetMode="External"/><Relationship Id="rId54" Type="http://schemas.openxmlformats.org/officeDocument/2006/relationships/hyperlink" Target="https://www.youtube.com/watch?v=4eBmyttcfU4" TargetMode="External"/><Relationship Id="rId62" Type="http://schemas.openxmlformats.org/officeDocument/2006/relationships/hyperlink" Target="https://www.childtrends.org/publications/high-quality-preschool-can-support-healthy-development-and-learning"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pg.unc.edu/presentations/leading-midd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DA9AB-0244-46A8-B5D4-74DAED852AA7}" type="doc">
      <dgm:prSet loTypeId="urn:microsoft.com/office/officeart/2005/8/layout/venn1" loCatId="relationship" qsTypeId="urn:microsoft.com/office/officeart/2005/8/quickstyle/simple1" qsCatId="simple" csTypeId="urn:microsoft.com/office/officeart/2005/8/colors/accent1_2" csCatId="accent1" phldr="1"/>
      <dgm:spPr/>
    </dgm:pt>
    <dgm:pt modelId="{B69877EA-82A9-44ED-8BD1-53A676BEA652}">
      <dgm:prSet phldrT="[Text]"/>
      <dgm:spPr>
        <a:xfrm>
          <a:off x="573328" y="19545"/>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Chronologically Appropriate</a:t>
          </a:r>
        </a:p>
      </dgm:t>
    </dgm:pt>
    <dgm:pt modelId="{F3237545-320A-4094-8A5F-6AEC16791862}" type="parTrans" cxnId="{F365A635-0D71-4E7F-975F-9DB2BFD7C405}">
      <dgm:prSet/>
      <dgm:spPr/>
      <dgm:t>
        <a:bodyPr/>
        <a:lstStyle/>
        <a:p>
          <a:endParaRPr lang="en-US"/>
        </a:p>
      </dgm:t>
    </dgm:pt>
    <dgm:pt modelId="{39A02430-35E3-4628-95BA-EA745CD95EFD}" type="sibTrans" cxnId="{F365A635-0D71-4E7F-975F-9DB2BFD7C405}">
      <dgm:prSet/>
      <dgm:spPr/>
      <dgm:t>
        <a:bodyPr/>
        <a:lstStyle/>
        <a:p>
          <a:endParaRPr lang="en-US"/>
        </a:p>
      </dgm:t>
    </dgm:pt>
    <dgm:pt modelId="{FB708B60-AE38-4857-8694-F7E5B9A526FE}">
      <dgm:prSet phldrT="[Text]"/>
      <dgm:spPr>
        <a:xfrm>
          <a:off x="911853" y="605904"/>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Individually Appropriate</a:t>
          </a:r>
        </a:p>
      </dgm:t>
    </dgm:pt>
    <dgm:pt modelId="{5927E959-DDA6-4AC6-A6D6-1BD18BC3B8B0}" type="parTrans" cxnId="{92C4CC79-9A6F-4D61-90AB-3D7C7A8D03D2}">
      <dgm:prSet/>
      <dgm:spPr/>
      <dgm:t>
        <a:bodyPr/>
        <a:lstStyle/>
        <a:p>
          <a:endParaRPr lang="en-US"/>
        </a:p>
      </dgm:t>
    </dgm:pt>
    <dgm:pt modelId="{7C037C29-0AB2-4822-9542-FEF2A24869B0}" type="sibTrans" cxnId="{92C4CC79-9A6F-4D61-90AB-3D7C7A8D03D2}">
      <dgm:prSet/>
      <dgm:spPr/>
      <dgm:t>
        <a:bodyPr/>
        <a:lstStyle/>
        <a:p>
          <a:endParaRPr lang="en-US"/>
        </a:p>
      </dgm:t>
    </dgm:pt>
    <dgm:pt modelId="{C3576B57-C22C-4136-9A02-E5C9CC4B517D}">
      <dgm:prSet phldrT="[Text]"/>
      <dgm:spPr>
        <a:xfrm>
          <a:off x="234804" y="605904"/>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Contextually Appropriate	</a:t>
          </a:r>
        </a:p>
      </dgm:t>
    </dgm:pt>
    <dgm:pt modelId="{9D84787C-0E38-4B0D-950F-857E17F923B0}" type="parTrans" cxnId="{395570DD-DA1A-4AB0-B7A7-D19E74098DFE}">
      <dgm:prSet/>
      <dgm:spPr/>
      <dgm:t>
        <a:bodyPr/>
        <a:lstStyle/>
        <a:p>
          <a:endParaRPr lang="en-US"/>
        </a:p>
      </dgm:t>
    </dgm:pt>
    <dgm:pt modelId="{962F91F4-94D9-4C60-84FB-AE176F031EE0}" type="sibTrans" cxnId="{395570DD-DA1A-4AB0-B7A7-D19E74098DFE}">
      <dgm:prSet/>
      <dgm:spPr/>
      <dgm:t>
        <a:bodyPr/>
        <a:lstStyle/>
        <a:p>
          <a:endParaRPr lang="en-US"/>
        </a:p>
      </dgm:t>
    </dgm:pt>
    <dgm:pt modelId="{0C375F80-FEB3-4306-A876-8DBEF78A1B2F}" type="pres">
      <dgm:prSet presAssocID="{B51DA9AB-0244-46A8-B5D4-74DAED852AA7}" presName="compositeShape" presStyleCnt="0">
        <dgm:presLayoutVars>
          <dgm:chMax val="7"/>
          <dgm:dir/>
          <dgm:resizeHandles val="exact"/>
        </dgm:presLayoutVars>
      </dgm:prSet>
      <dgm:spPr/>
    </dgm:pt>
    <dgm:pt modelId="{27EA63A9-78C0-4123-8FDA-1CE3FF5E929A}" type="pres">
      <dgm:prSet presAssocID="{B69877EA-82A9-44ED-8BD1-53A676BEA652}" presName="circ1" presStyleLbl="vennNode1" presStyleIdx="0" presStyleCnt="3"/>
      <dgm:spPr/>
    </dgm:pt>
    <dgm:pt modelId="{749807D6-D0E7-4D9D-A191-98009D4648B3}" type="pres">
      <dgm:prSet presAssocID="{B69877EA-82A9-44ED-8BD1-53A676BEA652}" presName="circ1Tx" presStyleLbl="revTx" presStyleIdx="0" presStyleCnt="0">
        <dgm:presLayoutVars>
          <dgm:chMax val="0"/>
          <dgm:chPref val="0"/>
          <dgm:bulletEnabled val="1"/>
        </dgm:presLayoutVars>
      </dgm:prSet>
      <dgm:spPr/>
    </dgm:pt>
    <dgm:pt modelId="{E97A5EF2-29C9-4749-9A44-B6516F68574B}" type="pres">
      <dgm:prSet presAssocID="{FB708B60-AE38-4857-8694-F7E5B9A526FE}" presName="circ2" presStyleLbl="vennNode1" presStyleIdx="1" presStyleCnt="3"/>
      <dgm:spPr/>
    </dgm:pt>
    <dgm:pt modelId="{C97ADDB4-CEF4-44F7-9F57-A117CBDE3C60}" type="pres">
      <dgm:prSet presAssocID="{FB708B60-AE38-4857-8694-F7E5B9A526FE}" presName="circ2Tx" presStyleLbl="revTx" presStyleIdx="0" presStyleCnt="0">
        <dgm:presLayoutVars>
          <dgm:chMax val="0"/>
          <dgm:chPref val="0"/>
          <dgm:bulletEnabled val="1"/>
        </dgm:presLayoutVars>
      </dgm:prSet>
      <dgm:spPr/>
    </dgm:pt>
    <dgm:pt modelId="{813A49BB-5D4F-49E8-9432-BCCA2EAAE72A}" type="pres">
      <dgm:prSet presAssocID="{C3576B57-C22C-4136-9A02-E5C9CC4B517D}" presName="circ3" presStyleLbl="vennNode1" presStyleIdx="2" presStyleCnt="3"/>
      <dgm:spPr/>
    </dgm:pt>
    <dgm:pt modelId="{01677A6C-C224-4775-836A-878F8E94DFFA}" type="pres">
      <dgm:prSet presAssocID="{C3576B57-C22C-4136-9A02-E5C9CC4B517D}" presName="circ3Tx" presStyleLbl="revTx" presStyleIdx="0" presStyleCnt="0">
        <dgm:presLayoutVars>
          <dgm:chMax val="0"/>
          <dgm:chPref val="0"/>
          <dgm:bulletEnabled val="1"/>
        </dgm:presLayoutVars>
      </dgm:prSet>
      <dgm:spPr/>
    </dgm:pt>
  </dgm:ptLst>
  <dgm:cxnLst>
    <dgm:cxn modelId="{0EF77F10-E88E-4654-B245-7E2ED58BBBA8}" type="presOf" srcId="{FB708B60-AE38-4857-8694-F7E5B9A526FE}" destId="{E97A5EF2-29C9-4749-9A44-B6516F68574B}" srcOrd="0" destOrd="0" presId="urn:microsoft.com/office/officeart/2005/8/layout/venn1"/>
    <dgm:cxn modelId="{F365A635-0D71-4E7F-975F-9DB2BFD7C405}" srcId="{B51DA9AB-0244-46A8-B5D4-74DAED852AA7}" destId="{B69877EA-82A9-44ED-8BD1-53A676BEA652}" srcOrd="0" destOrd="0" parTransId="{F3237545-320A-4094-8A5F-6AEC16791862}" sibTransId="{39A02430-35E3-4628-95BA-EA745CD95EFD}"/>
    <dgm:cxn modelId="{98E4D346-A82F-438C-A5A2-442ECE0046C2}" type="presOf" srcId="{B69877EA-82A9-44ED-8BD1-53A676BEA652}" destId="{27EA63A9-78C0-4123-8FDA-1CE3FF5E929A}" srcOrd="0" destOrd="0" presId="urn:microsoft.com/office/officeart/2005/8/layout/venn1"/>
    <dgm:cxn modelId="{BA234B68-AB7F-4718-A6C9-BF0C8A9053D5}" type="presOf" srcId="{C3576B57-C22C-4136-9A02-E5C9CC4B517D}" destId="{01677A6C-C224-4775-836A-878F8E94DFFA}" srcOrd="1" destOrd="0" presId="urn:microsoft.com/office/officeart/2005/8/layout/venn1"/>
    <dgm:cxn modelId="{92C4CC79-9A6F-4D61-90AB-3D7C7A8D03D2}" srcId="{B51DA9AB-0244-46A8-B5D4-74DAED852AA7}" destId="{FB708B60-AE38-4857-8694-F7E5B9A526FE}" srcOrd="1" destOrd="0" parTransId="{5927E959-DDA6-4AC6-A6D6-1BD18BC3B8B0}" sibTransId="{7C037C29-0AB2-4822-9542-FEF2A24869B0}"/>
    <dgm:cxn modelId="{27FE2583-3155-43CC-9D17-12D2F5F535D4}" type="presOf" srcId="{C3576B57-C22C-4136-9A02-E5C9CC4B517D}" destId="{813A49BB-5D4F-49E8-9432-BCCA2EAAE72A}" srcOrd="0" destOrd="0" presId="urn:microsoft.com/office/officeart/2005/8/layout/venn1"/>
    <dgm:cxn modelId="{DF55B992-1335-4190-A919-9FE885581E6D}" type="presOf" srcId="{B69877EA-82A9-44ED-8BD1-53A676BEA652}" destId="{749807D6-D0E7-4D9D-A191-98009D4648B3}" srcOrd="1" destOrd="0" presId="urn:microsoft.com/office/officeart/2005/8/layout/venn1"/>
    <dgm:cxn modelId="{E545A79A-4BE5-4B51-9C21-D570FD5D6633}" type="presOf" srcId="{FB708B60-AE38-4857-8694-F7E5B9A526FE}" destId="{C97ADDB4-CEF4-44F7-9F57-A117CBDE3C60}" srcOrd="1" destOrd="0" presId="urn:microsoft.com/office/officeart/2005/8/layout/venn1"/>
    <dgm:cxn modelId="{395570DD-DA1A-4AB0-B7A7-D19E74098DFE}" srcId="{B51DA9AB-0244-46A8-B5D4-74DAED852AA7}" destId="{C3576B57-C22C-4136-9A02-E5C9CC4B517D}" srcOrd="2" destOrd="0" parTransId="{9D84787C-0E38-4B0D-950F-857E17F923B0}" sibTransId="{962F91F4-94D9-4C60-84FB-AE176F031EE0}"/>
    <dgm:cxn modelId="{A1F4C2EC-9ADF-4CB8-AE98-A1A54B682CDE}" type="presOf" srcId="{B51DA9AB-0244-46A8-B5D4-74DAED852AA7}" destId="{0C375F80-FEB3-4306-A876-8DBEF78A1B2F}" srcOrd="0" destOrd="0" presId="urn:microsoft.com/office/officeart/2005/8/layout/venn1"/>
    <dgm:cxn modelId="{E4EF47F4-204B-43DF-A0A2-D4945BD11F0A}" type="presParOf" srcId="{0C375F80-FEB3-4306-A876-8DBEF78A1B2F}" destId="{27EA63A9-78C0-4123-8FDA-1CE3FF5E929A}" srcOrd="0" destOrd="0" presId="urn:microsoft.com/office/officeart/2005/8/layout/venn1"/>
    <dgm:cxn modelId="{2A9CD2C0-B0E2-4BDA-9EE9-418079349A31}" type="presParOf" srcId="{0C375F80-FEB3-4306-A876-8DBEF78A1B2F}" destId="{749807D6-D0E7-4D9D-A191-98009D4648B3}" srcOrd="1" destOrd="0" presId="urn:microsoft.com/office/officeart/2005/8/layout/venn1"/>
    <dgm:cxn modelId="{D6DBB3CC-692D-433A-89F9-0BA4ADE7ED9B}" type="presParOf" srcId="{0C375F80-FEB3-4306-A876-8DBEF78A1B2F}" destId="{E97A5EF2-29C9-4749-9A44-B6516F68574B}" srcOrd="2" destOrd="0" presId="urn:microsoft.com/office/officeart/2005/8/layout/venn1"/>
    <dgm:cxn modelId="{6141AD8E-DD48-4098-B852-898828FE16EC}" type="presParOf" srcId="{0C375F80-FEB3-4306-A876-8DBEF78A1B2F}" destId="{C97ADDB4-CEF4-44F7-9F57-A117CBDE3C60}" srcOrd="3" destOrd="0" presId="urn:microsoft.com/office/officeart/2005/8/layout/venn1"/>
    <dgm:cxn modelId="{AB906F4B-1B9A-43D9-AC7F-428D54BB784C}" type="presParOf" srcId="{0C375F80-FEB3-4306-A876-8DBEF78A1B2F}" destId="{813A49BB-5D4F-49E8-9432-BCCA2EAAE72A}" srcOrd="4" destOrd="0" presId="urn:microsoft.com/office/officeart/2005/8/layout/venn1"/>
    <dgm:cxn modelId="{70204EB8-DC20-44BF-A515-A47D4D19CEC7}" type="presParOf" srcId="{0C375F80-FEB3-4306-A876-8DBEF78A1B2F}" destId="{01677A6C-C224-4775-836A-878F8E94DFFA}" srcOrd="5" destOrd="0" presId="urn:microsoft.com/office/officeart/2005/8/layout/venn1"/>
  </dgm:cxnLst>
  <dgm:bg/>
  <dgm:whole>
    <a:ln w="25400">
      <a:solidFill>
        <a:schemeClr val="accent1"/>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EA63A9-78C0-4123-8FDA-1CE3FF5E929A}">
      <dsp:nvSpPr>
        <dsp:cNvPr id="0" name=""/>
        <dsp:cNvSpPr/>
      </dsp:nvSpPr>
      <dsp:spPr>
        <a:xfrm>
          <a:off x="573328" y="19545"/>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Chronologically Appropriate</a:t>
          </a:r>
        </a:p>
      </dsp:txBody>
      <dsp:txXfrm>
        <a:off x="799172" y="245552"/>
        <a:ext cx="486486" cy="298524"/>
      </dsp:txXfrm>
    </dsp:sp>
    <dsp:sp modelId="{E97A5EF2-29C9-4749-9A44-B6516F68574B}">
      <dsp:nvSpPr>
        <dsp:cNvPr id="0" name=""/>
        <dsp:cNvSpPr/>
      </dsp:nvSpPr>
      <dsp:spPr>
        <a:xfrm>
          <a:off x="911853" y="605904"/>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Individually Appropriate</a:t>
          </a:r>
        </a:p>
      </dsp:txBody>
      <dsp:txXfrm>
        <a:off x="1281213" y="923832"/>
        <a:ext cx="398034" cy="364863"/>
      </dsp:txXfrm>
    </dsp:sp>
    <dsp:sp modelId="{813A49BB-5D4F-49E8-9432-BCCA2EAAE72A}">
      <dsp:nvSpPr>
        <dsp:cNvPr id="0" name=""/>
        <dsp:cNvSpPr/>
      </dsp:nvSpPr>
      <dsp:spPr>
        <a:xfrm>
          <a:off x="234804" y="605904"/>
          <a:ext cx="938174" cy="93817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Contextually Appropriate	</a:t>
          </a:r>
        </a:p>
      </dsp:txBody>
      <dsp:txXfrm>
        <a:off x="405583" y="923832"/>
        <a:ext cx="398034" cy="36486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6E0D-7E2F-4BDA-83CC-3B1116F5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2</cp:revision>
  <cp:lastPrinted>2018-06-15T03:01:00Z</cp:lastPrinted>
  <dcterms:created xsi:type="dcterms:W3CDTF">2018-06-15T19:57:00Z</dcterms:created>
  <dcterms:modified xsi:type="dcterms:W3CDTF">2018-06-15T19:57:00Z</dcterms:modified>
</cp:coreProperties>
</file>