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024C8" w14:textId="0B2F309A" w:rsidR="00D25451" w:rsidRPr="00F40B3A" w:rsidRDefault="00D25451" w:rsidP="00D25451">
      <w:pPr>
        <w:jc w:val="center"/>
        <w:rPr>
          <w:b/>
          <w:sz w:val="36"/>
        </w:rPr>
      </w:pPr>
      <w:r w:rsidRPr="006F5A71">
        <w:rPr>
          <w:rFonts w:ascii="Calibri" w:eastAsia="Times New Roman" w:hAnsi="Calibri" w:cs="Times New Roman"/>
          <w:b/>
          <w:smallCaps/>
          <w:sz w:val="36"/>
          <w:szCs w:val="30"/>
        </w:rPr>
        <w:t>Making the “Magic 8” Work for Each and Every Child</w:t>
      </w:r>
      <w:r w:rsidR="006F5A71" w:rsidRPr="006F5A71">
        <w:rPr>
          <w:rFonts w:ascii="Calibri" w:eastAsia="Times New Roman" w:hAnsi="Calibri" w:cs="Times New Roman"/>
          <w:b/>
          <w:smallCaps/>
          <w:sz w:val="36"/>
          <w:szCs w:val="30"/>
        </w:rPr>
        <w:t xml:space="preserve"> and Family</w:t>
      </w:r>
      <w:r w:rsidR="00230E7E">
        <w:rPr>
          <w:rStyle w:val="FootnoteReference"/>
          <w:rFonts w:ascii="Calibri" w:eastAsia="Times New Roman" w:hAnsi="Calibri" w:cs="Times New Roman"/>
          <w:b/>
          <w:smallCaps/>
          <w:sz w:val="40"/>
          <w:szCs w:val="30"/>
        </w:rPr>
        <w:footnoteReference w:id="1"/>
      </w:r>
    </w:p>
    <w:p w14:paraId="6D83DD9C" w14:textId="39B859F7" w:rsidR="00D25451" w:rsidRPr="00D25451" w:rsidRDefault="00D25451" w:rsidP="00D25451">
      <w:pPr>
        <w:jc w:val="center"/>
        <w:rPr>
          <w:rFonts w:ascii="Calibri" w:eastAsia="Times New Roman" w:hAnsi="Calibri" w:cs="Times New Roman"/>
          <w:b/>
          <w:smallCaps/>
          <w:sz w:val="16"/>
          <w:szCs w:val="30"/>
        </w:rPr>
      </w:pPr>
    </w:p>
    <w:p w14:paraId="76D99C16" w14:textId="77777777" w:rsidR="00D25451" w:rsidRDefault="00D25451" w:rsidP="00D25451">
      <w:pPr>
        <w:pBdr>
          <w:top w:val="single" w:sz="12" w:space="1" w:color="C0504D"/>
        </w:pBdr>
        <w:jc w:val="right"/>
        <w:rPr>
          <w:rFonts w:ascii="Calibri" w:eastAsia="Times New Roman" w:hAnsi="Calibri" w:cs="Times New Roman"/>
          <w:b/>
          <w:smallCaps/>
          <w:sz w:val="16"/>
          <w:szCs w:val="16"/>
        </w:rPr>
      </w:pPr>
    </w:p>
    <w:tbl>
      <w:tblPr>
        <w:tblStyle w:val="TableGrid"/>
        <w:tblW w:w="0" w:type="auto"/>
        <w:tblInd w:w="3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tblGrid>
      <w:tr w:rsidR="00D25451" w14:paraId="15590CC6" w14:textId="77777777" w:rsidTr="00BD02A1">
        <w:tc>
          <w:tcPr>
            <w:tcW w:w="3595" w:type="dxa"/>
          </w:tcPr>
          <w:p w14:paraId="1545DFEC" w14:textId="77777777" w:rsidR="00D25451" w:rsidRPr="003C3670" w:rsidRDefault="00D25451" w:rsidP="00BD02A1">
            <w:pPr>
              <w:jc w:val="center"/>
              <w:rPr>
                <w:rFonts w:ascii="Calibri" w:eastAsia="Times New Roman" w:hAnsi="Calibri" w:cs="Times New Roman"/>
                <w:b/>
                <w:smallCaps/>
                <w:szCs w:val="16"/>
              </w:rPr>
            </w:pPr>
            <w:r w:rsidRPr="003C3670">
              <w:rPr>
                <w:rFonts w:ascii="Calibri" w:eastAsia="Times New Roman" w:hAnsi="Calibri" w:cs="Times New Roman"/>
                <w:b/>
                <w:smallCaps/>
                <w:sz w:val="24"/>
                <w:szCs w:val="16"/>
              </w:rPr>
              <w:t>Camille Catlett</w:t>
            </w:r>
          </w:p>
          <w:p w14:paraId="34AC11D0" w14:textId="77777777" w:rsidR="00D25451" w:rsidRDefault="00D25451" w:rsidP="00BD02A1">
            <w:pPr>
              <w:jc w:val="center"/>
              <w:rPr>
                <w:rFonts w:ascii="Calibri" w:eastAsia="Times New Roman" w:hAnsi="Calibri" w:cs="Times New Roman"/>
                <w:b/>
                <w:smallCaps/>
                <w:sz w:val="16"/>
                <w:szCs w:val="16"/>
              </w:rPr>
            </w:pPr>
            <w:r>
              <w:rPr>
                <w:rFonts w:ascii="Calibri" w:eastAsia="Times New Roman" w:hAnsi="Calibri" w:cs="Times New Roman"/>
                <w:b/>
                <w:smallCaps/>
                <w:sz w:val="16"/>
                <w:szCs w:val="16"/>
              </w:rPr>
              <w:t>Frank Porter Graham Child Development Institute</w:t>
            </w:r>
          </w:p>
          <w:p w14:paraId="4834316D" w14:textId="77777777" w:rsidR="00D25451" w:rsidRPr="003C3670" w:rsidRDefault="0018538E" w:rsidP="00BD02A1">
            <w:pPr>
              <w:ind w:left="720"/>
              <w:rPr>
                <w:rFonts w:ascii="Calibri" w:eastAsia="Times New Roman" w:hAnsi="Calibri" w:cs="Times New Roman"/>
                <w:b/>
                <w:sz w:val="16"/>
                <w:szCs w:val="16"/>
              </w:rPr>
            </w:pPr>
            <w:hyperlink r:id="rId8" w:history="1">
              <w:r w:rsidR="00D25451" w:rsidRPr="003C3670">
                <w:rPr>
                  <w:rStyle w:val="Hyperlink"/>
                  <w:rFonts w:ascii="Calibri" w:eastAsia="Times New Roman" w:hAnsi="Calibri" w:cs="Times New Roman"/>
                  <w:b/>
                  <w:szCs w:val="16"/>
                  <w:u w:val="none"/>
                </w:rPr>
                <w:t>camille.catlett@unc.edu</w:t>
              </w:r>
            </w:hyperlink>
          </w:p>
        </w:tc>
      </w:tr>
      <w:tr w:rsidR="00D25451" w14:paraId="3A979CFA" w14:textId="77777777" w:rsidTr="00BD02A1">
        <w:tc>
          <w:tcPr>
            <w:tcW w:w="3595" w:type="dxa"/>
          </w:tcPr>
          <w:p w14:paraId="144BCA2B" w14:textId="77777777" w:rsidR="00D25451" w:rsidRPr="003C3670" w:rsidRDefault="00D25451" w:rsidP="00BD02A1">
            <w:pPr>
              <w:jc w:val="center"/>
              <w:rPr>
                <w:rFonts w:ascii="Calibri" w:eastAsia="Times New Roman" w:hAnsi="Calibri" w:cs="Times New Roman"/>
                <w:b/>
                <w:smallCaps/>
                <w:sz w:val="24"/>
                <w:szCs w:val="16"/>
              </w:rPr>
            </w:pPr>
          </w:p>
        </w:tc>
      </w:tr>
    </w:tbl>
    <w:p w14:paraId="656DF5FD" w14:textId="77777777" w:rsidR="00D25451" w:rsidRDefault="00D25451" w:rsidP="00D25451">
      <w:pPr>
        <w:pBdr>
          <w:top w:val="single" w:sz="12" w:space="1" w:color="C0504D"/>
        </w:pBdr>
        <w:jc w:val="right"/>
        <w:rPr>
          <w:rFonts w:ascii="Calibri" w:eastAsia="Times New Roman" w:hAnsi="Calibri" w:cs="Times New Roman"/>
          <w:b/>
          <w:smallCaps/>
          <w:sz w:val="16"/>
          <w:szCs w:val="16"/>
        </w:rPr>
      </w:pPr>
    </w:p>
    <w:p w14:paraId="4682DC94" w14:textId="77777777" w:rsidR="00D25451" w:rsidRPr="00391A6B" w:rsidRDefault="00D25451" w:rsidP="00D25451">
      <w:pPr>
        <w:pBdr>
          <w:top w:val="single" w:sz="12" w:space="1" w:color="C0504D"/>
        </w:pBdr>
        <w:jc w:val="right"/>
        <w:rPr>
          <w:rFonts w:ascii="Calibri" w:eastAsia="Times New Roman" w:hAnsi="Calibri" w:cs="Times New Roman"/>
          <w:b/>
          <w:smallCaps/>
          <w:sz w:val="8"/>
          <w:szCs w:val="48"/>
        </w:rPr>
      </w:pPr>
    </w:p>
    <w:p w14:paraId="2554E24C" w14:textId="4A20D86E" w:rsidR="00D25451" w:rsidRPr="00D27EDA" w:rsidRDefault="0054537E" w:rsidP="00D25451">
      <w:pPr>
        <w:shd w:val="clear" w:color="auto" w:fill="D9E2F3" w:themeFill="accent1" w:themeFillTint="33"/>
        <w:jc w:val="both"/>
        <w:rPr>
          <w:rFonts w:ascii="Calibri" w:eastAsia="Calibri" w:hAnsi="Calibri" w:cs="Times New Roman"/>
          <w:b/>
          <w:color w:val="0000FF"/>
          <w:sz w:val="20"/>
          <w:szCs w:val="28"/>
        </w:rPr>
      </w:pPr>
      <w:r>
        <w:rPr>
          <w:rFonts w:ascii="Calibri" w:eastAsia="Calibri" w:hAnsi="Calibri" w:cs="Times New Roman"/>
          <w:b/>
          <w:sz w:val="24"/>
          <w:szCs w:val="28"/>
        </w:rPr>
        <w:t>The</w:t>
      </w:r>
      <w:r w:rsidR="009F4F4F">
        <w:rPr>
          <w:rFonts w:ascii="Calibri" w:eastAsia="Calibri" w:hAnsi="Calibri" w:cs="Times New Roman"/>
          <w:b/>
          <w:sz w:val="24"/>
          <w:szCs w:val="28"/>
        </w:rPr>
        <w:t xml:space="preserve"> “Magic 8”</w:t>
      </w:r>
    </w:p>
    <w:p w14:paraId="75765EEE" w14:textId="3D926870" w:rsidR="00D86AFF" w:rsidRDefault="00D86AFF"/>
    <w:p w14:paraId="58D89EA1" w14:textId="77777777" w:rsidR="0054537E" w:rsidRPr="0054537E" w:rsidRDefault="0054537E" w:rsidP="0054537E">
      <w:pPr>
        <w:numPr>
          <w:ilvl w:val="0"/>
          <w:numId w:val="1"/>
        </w:numPr>
        <w:rPr>
          <w:rFonts w:eastAsia="Times New Roman" w:cstheme="minorHAnsi"/>
          <w:sz w:val="24"/>
          <w:szCs w:val="24"/>
        </w:rPr>
      </w:pPr>
      <w:r w:rsidRPr="0054537E">
        <w:rPr>
          <w:rFonts w:eastAsia="Times New Roman" w:cstheme="minorHAnsi"/>
          <w:b/>
          <w:bCs/>
          <w:sz w:val="24"/>
          <w:szCs w:val="24"/>
        </w:rPr>
        <w:t>Reduce time spent in transition.</w:t>
      </w:r>
      <w:r w:rsidRPr="0054537E">
        <w:rPr>
          <w:rFonts w:eastAsia="Times New Roman" w:cstheme="minorHAnsi"/>
          <w:sz w:val="24"/>
          <w:szCs w:val="24"/>
        </w:rPr>
        <w:t xml:space="preserve"> Time moving from one activity to another is time when children aren’t learning or engaged, which also increases the likelihood of negative behaviors.</w:t>
      </w:r>
    </w:p>
    <w:p w14:paraId="094A76A9" w14:textId="77777777" w:rsidR="0054537E" w:rsidRPr="0054537E" w:rsidRDefault="0054537E" w:rsidP="0054537E">
      <w:pPr>
        <w:numPr>
          <w:ilvl w:val="0"/>
          <w:numId w:val="1"/>
        </w:numPr>
        <w:rPr>
          <w:rFonts w:eastAsia="Times New Roman" w:cstheme="minorHAnsi"/>
          <w:sz w:val="24"/>
          <w:szCs w:val="24"/>
        </w:rPr>
      </w:pPr>
      <w:r w:rsidRPr="0054537E">
        <w:rPr>
          <w:rFonts w:eastAsia="Times New Roman" w:cstheme="minorHAnsi"/>
          <w:b/>
          <w:bCs/>
          <w:sz w:val="24"/>
          <w:szCs w:val="24"/>
        </w:rPr>
        <w:t>Improve level of instruction.</w:t>
      </w:r>
      <w:r w:rsidRPr="0054537E">
        <w:rPr>
          <w:rFonts w:eastAsia="Times New Roman" w:cstheme="minorHAnsi"/>
          <w:sz w:val="24"/>
          <w:szCs w:val="24"/>
        </w:rPr>
        <w:t xml:space="preserve"> Asking children open-ended, inferential questions and asking them to reflect on what they’ve learned or make predictions based on what they know improves student retention of new material and better prepares them for kindergarten.</w:t>
      </w:r>
    </w:p>
    <w:p w14:paraId="08B6E1A7" w14:textId="77777777" w:rsidR="0054537E" w:rsidRPr="0054537E" w:rsidRDefault="0054537E" w:rsidP="0054537E">
      <w:pPr>
        <w:numPr>
          <w:ilvl w:val="0"/>
          <w:numId w:val="1"/>
        </w:numPr>
        <w:rPr>
          <w:rFonts w:eastAsia="Times New Roman" w:cstheme="minorHAnsi"/>
          <w:sz w:val="24"/>
          <w:szCs w:val="24"/>
        </w:rPr>
      </w:pPr>
      <w:r w:rsidRPr="0054537E">
        <w:rPr>
          <w:rFonts w:eastAsia="Times New Roman" w:cstheme="minorHAnsi"/>
          <w:b/>
          <w:bCs/>
          <w:sz w:val="24"/>
          <w:szCs w:val="24"/>
        </w:rPr>
        <w:t>Create a positive climate.</w:t>
      </w:r>
      <w:r w:rsidRPr="0054537E">
        <w:rPr>
          <w:rFonts w:eastAsia="Times New Roman" w:cstheme="minorHAnsi"/>
          <w:sz w:val="24"/>
          <w:szCs w:val="24"/>
        </w:rPr>
        <w:t xml:space="preserve"> Using positive language to reinforce desired behavior rather than disapproving of specific student actions has a positive effect on children’s ability to self-regulate.</w:t>
      </w:r>
    </w:p>
    <w:p w14:paraId="6AFB763E" w14:textId="77777777" w:rsidR="0054537E" w:rsidRPr="0054537E" w:rsidRDefault="0054537E" w:rsidP="0054537E">
      <w:pPr>
        <w:numPr>
          <w:ilvl w:val="0"/>
          <w:numId w:val="1"/>
        </w:numPr>
        <w:rPr>
          <w:rFonts w:eastAsia="Times New Roman" w:cstheme="minorHAnsi"/>
          <w:sz w:val="24"/>
          <w:szCs w:val="24"/>
        </w:rPr>
      </w:pPr>
      <w:r w:rsidRPr="0054537E">
        <w:rPr>
          <w:rFonts w:eastAsia="Times New Roman" w:cstheme="minorHAnsi"/>
          <w:b/>
          <w:bCs/>
          <w:sz w:val="24"/>
          <w:szCs w:val="24"/>
        </w:rPr>
        <w:t>Increase time teachers listen to children</w:t>
      </w:r>
      <w:r w:rsidRPr="0054537E">
        <w:rPr>
          <w:rFonts w:eastAsia="Times New Roman" w:cstheme="minorHAnsi"/>
          <w:sz w:val="24"/>
          <w:szCs w:val="24"/>
        </w:rPr>
        <w:t>. Children whose teachers spent significant time listening to them showed a stronger grasp of math concepts, letters and sight words. Children who spoke more frequently also had stronger self-regulation and vocabulary skills.</w:t>
      </w:r>
    </w:p>
    <w:p w14:paraId="4BF419AA" w14:textId="77777777" w:rsidR="0054537E" w:rsidRPr="0054537E" w:rsidRDefault="0054537E" w:rsidP="0054537E">
      <w:pPr>
        <w:numPr>
          <w:ilvl w:val="0"/>
          <w:numId w:val="1"/>
        </w:numPr>
        <w:rPr>
          <w:rFonts w:eastAsia="Times New Roman" w:cstheme="minorHAnsi"/>
          <w:sz w:val="24"/>
          <w:szCs w:val="24"/>
        </w:rPr>
      </w:pPr>
      <w:r w:rsidRPr="0054537E">
        <w:rPr>
          <w:rFonts w:eastAsia="Times New Roman" w:cstheme="minorHAnsi"/>
          <w:b/>
          <w:bCs/>
          <w:sz w:val="24"/>
          <w:szCs w:val="24"/>
        </w:rPr>
        <w:t>Plan sequential activities.</w:t>
      </w:r>
      <w:r w:rsidRPr="0054537E">
        <w:rPr>
          <w:rFonts w:eastAsia="Times New Roman" w:cstheme="minorHAnsi"/>
          <w:sz w:val="24"/>
          <w:szCs w:val="24"/>
        </w:rPr>
        <w:t xml:space="preserve"> When children participated in activities that followed a logical order, like completing a puzzle or writing a message, they engaged in higher level thinking, which improved their problem-solving skills.</w:t>
      </w:r>
    </w:p>
    <w:p w14:paraId="6E897362" w14:textId="77777777" w:rsidR="0054537E" w:rsidRPr="0054537E" w:rsidRDefault="0054537E" w:rsidP="0054537E">
      <w:pPr>
        <w:numPr>
          <w:ilvl w:val="0"/>
          <w:numId w:val="1"/>
        </w:numPr>
        <w:rPr>
          <w:rFonts w:eastAsia="Times New Roman" w:cstheme="minorHAnsi"/>
          <w:sz w:val="24"/>
          <w:szCs w:val="24"/>
        </w:rPr>
      </w:pPr>
      <w:r w:rsidRPr="0054537E">
        <w:rPr>
          <w:rFonts w:eastAsia="Times New Roman" w:cstheme="minorHAnsi"/>
          <w:b/>
          <w:bCs/>
          <w:sz w:val="24"/>
          <w:szCs w:val="24"/>
        </w:rPr>
        <w:t>Promote cooperative interactions between children.</w:t>
      </w:r>
      <w:r w:rsidRPr="0054537E">
        <w:rPr>
          <w:rFonts w:eastAsia="Times New Roman" w:cstheme="minorHAnsi"/>
          <w:sz w:val="24"/>
          <w:szCs w:val="24"/>
        </w:rPr>
        <w:t xml:space="preserve"> Children who worked often with peers were more involved in classroom activities, had better language skills, and were better at self-regulation.</w:t>
      </w:r>
    </w:p>
    <w:p w14:paraId="2A1C74A2" w14:textId="77777777" w:rsidR="0054537E" w:rsidRPr="0054537E" w:rsidRDefault="0054537E" w:rsidP="0054537E">
      <w:pPr>
        <w:numPr>
          <w:ilvl w:val="0"/>
          <w:numId w:val="1"/>
        </w:numPr>
        <w:rPr>
          <w:rFonts w:eastAsia="Times New Roman" w:cstheme="minorHAnsi"/>
          <w:sz w:val="24"/>
          <w:szCs w:val="24"/>
        </w:rPr>
      </w:pPr>
      <w:r w:rsidRPr="0054537E">
        <w:rPr>
          <w:rFonts w:eastAsia="Times New Roman" w:cstheme="minorHAnsi"/>
          <w:b/>
          <w:bCs/>
          <w:sz w:val="24"/>
          <w:szCs w:val="24"/>
        </w:rPr>
        <w:t>Foster high levels of child involvement.</w:t>
      </w:r>
      <w:r w:rsidRPr="0054537E">
        <w:rPr>
          <w:rFonts w:eastAsia="Times New Roman" w:cstheme="minorHAnsi"/>
          <w:sz w:val="24"/>
          <w:szCs w:val="24"/>
        </w:rPr>
        <w:t xml:space="preserve"> Children are better at reading comprehension, vocabulary and math when they are actively involved in an activity, like when a teacher asks them to answer questions or make predictions about the book she’s reading.</w:t>
      </w:r>
    </w:p>
    <w:p w14:paraId="20B33269" w14:textId="285890FA" w:rsidR="0054537E" w:rsidRDefault="0054537E" w:rsidP="0054537E">
      <w:pPr>
        <w:numPr>
          <w:ilvl w:val="0"/>
          <w:numId w:val="1"/>
        </w:numPr>
        <w:rPr>
          <w:rFonts w:eastAsia="Times New Roman" w:cstheme="minorHAnsi"/>
          <w:sz w:val="24"/>
          <w:szCs w:val="24"/>
        </w:rPr>
      </w:pPr>
      <w:r w:rsidRPr="0054537E">
        <w:rPr>
          <w:rFonts w:eastAsia="Times New Roman" w:cstheme="minorHAnsi"/>
          <w:b/>
          <w:bCs/>
          <w:sz w:val="24"/>
          <w:szCs w:val="24"/>
        </w:rPr>
        <w:t>Provide math opportunities.</w:t>
      </w:r>
      <w:r w:rsidRPr="0054537E">
        <w:rPr>
          <w:rFonts w:eastAsia="Times New Roman" w:cstheme="minorHAnsi"/>
          <w:sz w:val="24"/>
          <w:szCs w:val="24"/>
        </w:rPr>
        <w:t xml:space="preserve"> Children who take part in multi-part math problems and discuss math concepts are better prepared for kindergarten and early math success, which is a strong predictor of late elementary school achievement.</w:t>
      </w:r>
    </w:p>
    <w:p w14:paraId="68BE9BA3" w14:textId="77777777" w:rsidR="0054537E" w:rsidRPr="0054537E" w:rsidRDefault="0054537E" w:rsidP="0054537E">
      <w:pPr>
        <w:ind w:left="360"/>
        <w:rPr>
          <w:rFonts w:eastAsia="Times New Roman" w:cstheme="minorHAnsi"/>
          <w:sz w:val="24"/>
          <w:szCs w:val="24"/>
        </w:rPr>
      </w:pPr>
    </w:p>
    <w:p w14:paraId="6ACA021C" w14:textId="1A6A7FBE" w:rsidR="0054537E" w:rsidRPr="0054537E" w:rsidRDefault="0054537E" w:rsidP="0054537E">
      <w:pPr>
        <w:shd w:val="clear" w:color="auto" w:fill="D9E2F3" w:themeFill="accent1" w:themeFillTint="33"/>
        <w:jc w:val="both"/>
        <w:rPr>
          <w:rFonts w:ascii="Calibri" w:eastAsia="Calibri" w:hAnsi="Calibri" w:cs="Times New Roman"/>
          <w:b/>
          <w:color w:val="0000FF"/>
          <w:sz w:val="20"/>
          <w:szCs w:val="28"/>
        </w:rPr>
      </w:pPr>
      <w:r w:rsidRPr="0054537E">
        <w:rPr>
          <w:rFonts w:ascii="Calibri" w:eastAsia="Calibri" w:hAnsi="Calibri" w:cs="Times New Roman"/>
          <w:b/>
          <w:sz w:val="24"/>
          <w:szCs w:val="28"/>
        </w:rPr>
        <w:t>“Magic 8”</w:t>
      </w:r>
      <w:r>
        <w:rPr>
          <w:rFonts w:ascii="Calibri" w:eastAsia="Calibri" w:hAnsi="Calibri" w:cs="Times New Roman"/>
          <w:b/>
          <w:sz w:val="24"/>
          <w:szCs w:val="28"/>
        </w:rPr>
        <w:t xml:space="preserve"> Resources</w:t>
      </w:r>
    </w:p>
    <w:p w14:paraId="34BD5FAA" w14:textId="7D723012" w:rsidR="0054537E" w:rsidRPr="00576257" w:rsidRDefault="00576257">
      <w:pPr>
        <w:rPr>
          <w:b/>
        </w:rPr>
      </w:pPr>
      <w:proofErr w:type="spellStart"/>
      <w:r>
        <w:t>F</w:t>
      </w:r>
      <w:r w:rsidRPr="00576257">
        <w:t>arran</w:t>
      </w:r>
      <w:proofErr w:type="spellEnd"/>
      <w:r w:rsidRPr="00576257">
        <w:t>, D.</w:t>
      </w:r>
      <w:r>
        <w:t xml:space="preserve"> </w:t>
      </w:r>
      <w:r w:rsidRPr="00576257">
        <w:t>C., Meador, D., Christopher, C., Nesbitt, K.</w:t>
      </w:r>
      <w:r>
        <w:t xml:space="preserve"> </w:t>
      </w:r>
      <w:r w:rsidRPr="00576257">
        <w:t xml:space="preserve">T., </w:t>
      </w:r>
      <w:r>
        <w:t xml:space="preserve">&amp; </w:t>
      </w:r>
      <w:proofErr w:type="spellStart"/>
      <w:r w:rsidRPr="00576257">
        <w:t>Bilbrey</w:t>
      </w:r>
      <w:proofErr w:type="spellEnd"/>
      <w:r w:rsidRPr="00576257">
        <w:t>, L.</w:t>
      </w:r>
      <w:r>
        <w:t xml:space="preserve"> </w:t>
      </w:r>
      <w:r w:rsidRPr="00576257">
        <w:t>E. (2017), Data-driven improvement in prekindergarten classrooms: Report from a partnership in an urban district, </w:t>
      </w:r>
      <w:r w:rsidRPr="00576257">
        <w:rPr>
          <w:i/>
        </w:rPr>
        <w:t>Child Development, 88</w:t>
      </w:r>
      <w:r w:rsidRPr="00576257">
        <w:t>(5)</w:t>
      </w:r>
      <w:r>
        <w:t>,</w:t>
      </w:r>
      <w:r w:rsidRPr="00576257">
        <w:t xml:space="preserve"> 1466-1479.</w:t>
      </w:r>
      <w:r>
        <w:t xml:space="preserve">  </w:t>
      </w:r>
      <w:hyperlink r:id="rId9" w:history="1">
        <w:r w:rsidRPr="00576257">
          <w:rPr>
            <w:rStyle w:val="Hyperlink"/>
            <w:b/>
            <w:u w:val="none"/>
          </w:rPr>
          <w:t>http://onlinelibrary.wiley.com/doi/10.1111/cdev.12906/abstract</w:t>
        </w:r>
      </w:hyperlink>
      <w:r w:rsidRPr="00576257">
        <w:rPr>
          <w:b/>
        </w:rPr>
        <w:t xml:space="preserve"> </w:t>
      </w:r>
    </w:p>
    <w:p w14:paraId="1AC7A780" w14:textId="20AB170E" w:rsidR="00576257" w:rsidRPr="00576257" w:rsidRDefault="00576257">
      <w:pPr>
        <w:rPr>
          <w:sz w:val="8"/>
          <w:szCs w:val="8"/>
        </w:rPr>
      </w:pPr>
    </w:p>
    <w:p w14:paraId="5EA038F2" w14:textId="1ADF871F" w:rsidR="00576257" w:rsidRDefault="00576257">
      <w:pPr>
        <w:rPr>
          <w:b/>
        </w:rPr>
      </w:pPr>
      <w:r>
        <w:t xml:space="preserve">Hinton, N. (2017). Vanderbilt researchers develop ‘Magic 8’ practices to create an effective preschool. Early Years blog on </w:t>
      </w:r>
      <w:r w:rsidRPr="00576257">
        <w:rPr>
          <w:i/>
        </w:rPr>
        <w:t>Education Week</w:t>
      </w:r>
      <w:r>
        <w:t xml:space="preserve">, October 27, 2017. </w:t>
      </w:r>
      <w:hyperlink r:id="rId10" w:history="1">
        <w:r w:rsidRPr="00576257">
          <w:rPr>
            <w:rStyle w:val="Hyperlink"/>
            <w:b/>
            <w:u w:val="none"/>
          </w:rPr>
          <w:t>http://blogs.edweek.org/edweek/early_years/2017/10/researchers_develop_magic_8_practices_to_create_an_effective_preschool.html</w:t>
        </w:r>
      </w:hyperlink>
      <w:r w:rsidRPr="00576257">
        <w:rPr>
          <w:b/>
        </w:rPr>
        <w:t xml:space="preserve"> </w:t>
      </w:r>
    </w:p>
    <w:p w14:paraId="37DFD472" w14:textId="77777777" w:rsidR="00576257" w:rsidRPr="00576257" w:rsidRDefault="00576257">
      <w:pPr>
        <w:rPr>
          <w:b/>
          <w:sz w:val="8"/>
          <w:szCs w:val="8"/>
        </w:rPr>
      </w:pPr>
    </w:p>
    <w:p w14:paraId="34AFEB28" w14:textId="7BF1D355" w:rsidR="0054537E" w:rsidRDefault="0054537E">
      <w:proofErr w:type="spellStart"/>
      <w:r>
        <w:t>Mongeau</w:t>
      </w:r>
      <w:proofErr w:type="spellEnd"/>
      <w:r>
        <w:t xml:space="preserve">, L. (2017). New research finds “Magic 8” preschool classroom practices. </w:t>
      </w:r>
      <w:r w:rsidRPr="005A2713">
        <w:rPr>
          <w:i/>
        </w:rPr>
        <w:t>The Hechinger Report</w:t>
      </w:r>
      <w:r>
        <w:t xml:space="preserve">, October 2, 2017. </w:t>
      </w:r>
      <w:hyperlink r:id="rId11" w:history="1">
        <w:r w:rsidRPr="0054537E">
          <w:rPr>
            <w:rStyle w:val="Hyperlink"/>
            <w:b/>
            <w:u w:val="none"/>
          </w:rPr>
          <w:t>http://hechingerreport.org/new-research-finds-magic-8-preschool-classroom-practices/</w:t>
        </w:r>
      </w:hyperlink>
    </w:p>
    <w:p w14:paraId="4B04345D" w14:textId="5CAE43BF" w:rsidR="0054537E" w:rsidRPr="00576257" w:rsidRDefault="0054537E">
      <w:pPr>
        <w:rPr>
          <w:sz w:val="8"/>
          <w:szCs w:val="8"/>
        </w:rPr>
      </w:pPr>
    </w:p>
    <w:p w14:paraId="2469E5F5" w14:textId="0C4F60F8" w:rsidR="0054537E" w:rsidRDefault="0054537E">
      <w:pPr>
        <w:rPr>
          <w:b/>
        </w:rPr>
      </w:pPr>
      <w:r>
        <w:t xml:space="preserve">Nemeth, K. (2017). </w:t>
      </w:r>
      <w:r w:rsidR="00576257">
        <w:t xml:space="preserve">The “Magic 8” preschool practices adapted for DLLs. </w:t>
      </w:r>
      <w:hyperlink r:id="rId12" w:history="1">
        <w:r w:rsidR="00576257" w:rsidRPr="00576257">
          <w:rPr>
            <w:rStyle w:val="Hyperlink"/>
            <w:b/>
            <w:u w:val="none"/>
          </w:rPr>
          <w:t>http://www.languagecastle.com/2017/10/magic-8-preschool-practices-adapted-dlls/</w:t>
        </w:r>
      </w:hyperlink>
      <w:r w:rsidR="00576257" w:rsidRPr="00576257">
        <w:rPr>
          <w:b/>
        </w:rPr>
        <w:t xml:space="preserve"> </w:t>
      </w:r>
    </w:p>
    <w:p w14:paraId="34FCF45F" w14:textId="77777777" w:rsidR="005A2713" w:rsidRDefault="005A2713">
      <w:pPr>
        <w:rPr>
          <w:b/>
        </w:rPr>
        <w:sectPr w:rsidR="005A2713" w:rsidSect="00D25451">
          <w:footerReference w:type="default" r:id="rId13"/>
          <w:pgSz w:w="12240" w:h="15840"/>
          <w:pgMar w:top="1008" w:right="1008" w:bottom="1008" w:left="1008" w:header="720" w:footer="720" w:gutter="0"/>
          <w:cols w:space="720"/>
          <w:docGrid w:linePitch="360"/>
        </w:sectPr>
      </w:pPr>
    </w:p>
    <w:tbl>
      <w:tblPr>
        <w:tblStyle w:val="TableGrid"/>
        <w:tblW w:w="0" w:type="auto"/>
        <w:tblLayout w:type="fixed"/>
        <w:tblLook w:val="04A0" w:firstRow="1" w:lastRow="0" w:firstColumn="1" w:lastColumn="0" w:noHBand="0" w:noVBand="1"/>
      </w:tblPr>
      <w:tblGrid>
        <w:gridCol w:w="1795"/>
        <w:gridCol w:w="2160"/>
        <w:gridCol w:w="9859"/>
      </w:tblGrid>
      <w:tr w:rsidR="005A2713" w14:paraId="268292F8" w14:textId="77777777" w:rsidTr="003F7BBF">
        <w:tc>
          <w:tcPr>
            <w:tcW w:w="1795" w:type="dxa"/>
            <w:shd w:val="clear" w:color="auto" w:fill="D9E2F3" w:themeFill="accent1" w:themeFillTint="33"/>
            <w:vAlign w:val="center"/>
          </w:tcPr>
          <w:p w14:paraId="128610DB" w14:textId="7D652393" w:rsidR="005A2713" w:rsidRDefault="005A2713" w:rsidP="005A2713">
            <w:pPr>
              <w:jc w:val="center"/>
              <w:rPr>
                <w:b/>
              </w:rPr>
            </w:pPr>
            <w:r>
              <w:rPr>
                <w:b/>
              </w:rPr>
              <w:lastRenderedPageBreak/>
              <w:t>‘Magic 8’ Practice</w:t>
            </w:r>
          </w:p>
        </w:tc>
        <w:tc>
          <w:tcPr>
            <w:tcW w:w="2160" w:type="dxa"/>
            <w:shd w:val="clear" w:color="auto" w:fill="D9E2F3" w:themeFill="accent1" w:themeFillTint="33"/>
          </w:tcPr>
          <w:p w14:paraId="3C4168E4" w14:textId="14D454F0" w:rsidR="005A2713" w:rsidRDefault="005A2713" w:rsidP="005A2713">
            <w:pPr>
              <w:jc w:val="center"/>
              <w:rPr>
                <w:b/>
              </w:rPr>
            </w:pPr>
            <w:r>
              <w:rPr>
                <w:b/>
              </w:rPr>
              <w:t>Considerations for Individual Learners</w:t>
            </w:r>
          </w:p>
        </w:tc>
        <w:tc>
          <w:tcPr>
            <w:tcW w:w="9859" w:type="dxa"/>
            <w:shd w:val="clear" w:color="auto" w:fill="D9E2F3" w:themeFill="accent1" w:themeFillTint="33"/>
            <w:vAlign w:val="center"/>
          </w:tcPr>
          <w:p w14:paraId="3461C9AC" w14:textId="3E44B15D" w:rsidR="005A2713" w:rsidRDefault="005A2713" w:rsidP="005A2713">
            <w:pPr>
              <w:jc w:val="center"/>
              <w:rPr>
                <w:b/>
              </w:rPr>
            </w:pPr>
            <w:r>
              <w:rPr>
                <w:b/>
              </w:rPr>
              <w:t>Resource</w:t>
            </w:r>
            <w:r w:rsidR="00821BEE">
              <w:rPr>
                <w:b/>
              </w:rPr>
              <w:t>s</w:t>
            </w:r>
          </w:p>
        </w:tc>
      </w:tr>
      <w:tr w:rsidR="005A2713" w14:paraId="65738F21" w14:textId="77777777" w:rsidTr="003F7BBF">
        <w:tc>
          <w:tcPr>
            <w:tcW w:w="1795" w:type="dxa"/>
          </w:tcPr>
          <w:p w14:paraId="7A4CF281" w14:textId="7D186498" w:rsidR="005A2713" w:rsidRPr="005A2713" w:rsidRDefault="005A2713" w:rsidP="005A2713">
            <w:pPr>
              <w:pStyle w:val="ListParagraph"/>
              <w:numPr>
                <w:ilvl w:val="0"/>
                <w:numId w:val="4"/>
              </w:numPr>
            </w:pPr>
            <w:r w:rsidRPr="005A2713">
              <w:t xml:space="preserve">Reduce </w:t>
            </w:r>
            <w:r w:rsidRPr="005A2713">
              <w:rPr>
                <w:b/>
              </w:rPr>
              <w:t>transition</w:t>
            </w:r>
            <w:r w:rsidRPr="005A2713">
              <w:t xml:space="preserve"> times</w:t>
            </w:r>
          </w:p>
        </w:tc>
        <w:tc>
          <w:tcPr>
            <w:tcW w:w="2160" w:type="dxa"/>
            <w:shd w:val="clear" w:color="auto" w:fill="D9E2F3" w:themeFill="accent1" w:themeFillTint="33"/>
          </w:tcPr>
          <w:p w14:paraId="470DE37B" w14:textId="045B5014" w:rsidR="00B824AD" w:rsidRPr="003F7BBF" w:rsidRDefault="003F7BBF" w:rsidP="003F7BBF">
            <w:pPr>
              <w:rPr>
                <w:sz w:val="20"/>
              </w:rPr>
            </w:pPr>
            <w:r>
              <w:rPr>
                <w:sz w:val="20"/>
              </w:rPr>
              <w:t>●</w:t>
            </w:r>
            <w:r w:rsidR="00B824AD" w:rsidRPr="003F7BBF">
              <w:rPr>
                <w:sz w:val="20"/>
              </w:rPr>
              <w:t>Prepare children for transitions</w:t>
            </w:r>
          </w:p>
          <w:p w14:paraId="5D7BC277" w14:textId="74714F3D" w:rsidR="00B824AD" w:rsidRPr="003F7BBF" w:rsidRDefault="003F7BBF" w:rsidP="003F7BBF">
            <w:pPr>
              <w:rPr>
                <w:sz w:val="20"/>
              </w:rPr>
            </w:pPr>
            <w:r>
              <w:rPr>
                <w:sz w:val="20"/>
              </w:rPr>
              <w:t>●</w:t>
            </w:r>
            <w:r w:rsidR="00B824AD" w:rsidRPr="003F7BBF">
              <w:rPr>
                <w:sz w:val="20"/>
              </w:rPr>
              <w:t>Support children during transitions</w:t>
            </w:r>
          </w:p>
          <w:p w14:paraId="75004AD4" w14:textId="39F9DFC1" w:rsidR="005A2713" w:rsidRPr="005A2713" w:rsidRDefault="003F7BBF" w:rsidP="003F7BBF">
            <w:r>
              <w:rPr>
                <w:sz w:val="20"/>
              </w:rPr>
              <w:t>●</w:t>
            </w:r>
            <w:r w:rsidR="005A2713" w:rsidRPr="003F7BBF">
              <w:rPr>
                <w:sz w:val="20"/>
              </w:rPr>
              <w:t xml:space="preserve">Incorporate learning in the transitions </w:t>
            </w:r>
          </w:p>
        </w:tc>
        <w:tc>
          <w:tcPr>
            <w:tcW w:w="9859" w:type="dxa"/>
          </w:tcPr>
          <w:p w14:paraId="22F07D6B" w14:textId="40EA1C66" w:rsidR="00B122F3" w:rsidRDefault="00B122F3" w:rsidP="004D7F73">
            <w:pPr>
              <w:pStyle w:val="ListParagraph"/>
              <w:numPr>
                <w:ilvl w:val="0"/>
                <w:numId w:val="5"/>
              </w:numPr>
            </w:pPr>
            <w:r>
              <w:t>(20</w:t>
            </w:r>
            <w:r w:rsidR="004D7F73">
              <w:t xml:space="preserve">05, Spring). </w:t>
            </w:r>
            <w:r>
              <w:t xml:space="preserve">How is the PreK day spent? </w:t>
            </w:r>
            <w:r w:rsidRPr="004D7F73">
              <w:rPr>
                <w:i/>
              </w:rPr>
              <w:t>Early Developments</w:t>
            </w:r>
            <w:r w:rsidR="004D7F73" w:rsidRPr="004D7F73">
              <w:rPr>
                <w:i/>
              </w:rPr>
              <w:t>, 9</w:t>
            </w:r>
            <w:r w:rsidR="004D7F73">
              <w:t xml:space="preserve">(1), 22-27. </w:t>
            </w:r>
            <w:hyperlink r:id="rId14" w:history="1">
              <w:r w:rsidR="004D7F73" w:rsidRPr="004D7F73">
                <w:rPr>
                  <w:rStyle w:val="Hyperlink"/>
                  <w:b/>
                  <w:sz w:val="20"/>
                  <w:u w:val="none"/>
                </w:rPr>
                <w:t>http://fpg.unc.edu/sites/fpg.unc.edu/files/resources/early-developments/FPG_EarlyDevelopments_v9n1.pdf</w:t>
              </w:r>
            </w:hyperlink>
            <w:r w:rsidR="004D7F73" w:rsidRPr="004D7F73">
              <w:rPr>
                <w:sz w:val="20"/>
              </w:rPr>
              <w:t xml:space="preserve"> </w:t>
            </w:r>
          </w:p>
          <w:p w14:paraId="18033AB5" w14:textId="6FE44323" w:rsidR="005A2713" w:rsidRDefault="00361A72" w:rsidP="004D7F73">
            <w:pPr>
              <w:pStyle w:val="ListParagraph"/>
              <w:numPr>
                <w:ilvl w:val="0"/>
                <w:numId w:val="5"/>
              </w:numPr>
            </w:pPr>
            <w:r>
              <w:t xml:space="preserve">Helping Children Make Transitions Between Activities </w:t>
            </w:r>
            <w:hyperlink r:id="rId15" w:history="1">
              <w:r w:rsidRPr="00B824AD">
                <w:rPr>
                  <w:rStyle w:val="Hyperlink"/>
                  <w:b/>
                  <w:sz w:val="20"/>
                  <w:u w:val="none"/>
                </w:rPr>
                <w:t>http://csefel.vanderbilt.edu/kits/wwbtk4.pdf</w:t>
              </w:r>
            </w:hyperlink>
            <w:r>
              <w:t xml:space="preserve"> </w:t>
            </w:r>
          </w:p>
          <w:p w14:paraId="2A21DF8C" w14:textId="4A362BE5" w:rsidR="00C12878" w:rsidRPr="00C12878" w:rsidRDefault="00C12878" w:rsidP="00C12878">
            <w:pPr>
              <w:pStyle w:val="ListParagraph"/>
              <w:numPr>
                <w:ilvl w:val="0"/>
                <w:numId w:val="5"/>
              </w:numPr>
              <w:rPr>
                <w:rFonts w:cstheme="minorHAnsi"/>
                <w:b/>
                <w:sz w:val="20"/>
                <w:szCs w:val="24"/>
              </w:rPr>
            </w:pPr>
            <w:r w:rsidRPr="00C12878">
              <w:rPr>
                <w:rFonts w:cstheme="minorHAnsi"/>
                <w:szCs w:val="20"/>
              </w:rPr>
              <w:t xml:space="preserve">Inventory of Practices for Promoting Children’s Social Emotional Competence </w:t>
            </w:r>
            <w:hyperlink r:id="rId16" w:history="1">
              <w:r w:rsidRPr="00C12878">
                <w:rPr>
                  <w:rFonts w:cstheme="minorHAnsi"/>
                  <w:b/>
                  <w:color w:val="0563C1" w:themeColor="hyperlink"/>
                  <w:sz w:val="20"/>
                  <w:szCs w:val="20"/>
                </w:rPr>
                <w:t>http://csefel.vanderbilt.edu/modules/module1/handout4.pdf</w:t>
              </w:r>
            </w:hyperlink>
            <w:r w:rsidRPr="00C12878">
              <w:rPr>
                <w:rFonts w:cstheme="minorHAnsi"/>
                <w:b/>
                <w:sz w:val="20"/>
                <w:szCs w:val="24"/>
              </w:rPr>
              <w:t xml:space="preserve"> </w:t>
            </w:r>
          </w:p>
          <w:p w14:paraId="1EAD6BA9" w14:textId="5373D341" w:rsidR="004D7F73" w:rsidRPr="003F7BBF" w:rsidRDefault="004D7F73" w:rsidP="003F7BBF">
            <w:pPr>
              <w:pStyle w:val="ListParagraph"/>
              <w:numPr>
                <w:ilvl w:val="0"/>
                <w:numId w:val="5"/>
              </w:numPr>
              <w:rPr>
                <w:rFonts w:eastAsia="Times New Roman" w:cs="Tahoma"/>
                <w:b/>
                <w:bCs/>
                <w:color w:val="000000"/>
                <w:sz w:val="20"/>
                <w:szCs w:val="24"/>
              </w:rPr>
            </w:pPr>
            <w:r w:rsidRPr="004D7F73">
              <w:rPr>
                <w:rFonts w:eastAsia="Times New Roman" w:cs="Tahoma"/>
                <w:bCs/>
                <w:color w:val="000000"/>
                <w:szCs w:val="24"/>
              </w:rPr>
              <w:t>Routine-Based Support Guide</w:t>
            </w:r>
            <w:r w:rsidRPr="004D7F73">
              <w:rPr>
                <w:rFonts w:eastAsia="Times New Roman" w:cs="Tahoma"/>
                <w:b/>
                <w:bCs/>
                <w:color w:val="000000"/>
                <w:szCs w:val="24"/>
              </w:rPr>
              <w:t xml:space="preserve"> </w:t>
            </w:r>
            <w:hyperlink r:id="rId17" w:history="1">
              <w:r w:rsidR="003F7BBF" w:rsidRPr="0036700F">
                <w:rPr>
                  <w:rStyle w:val="Hyperlink"/>
                  <w:rFonts w:eastAsia="Times New Roman" w:cs="Tahoma"/>
                  <w:b/>
                  <w:bCs/>
                  <w:sz w:val="19"/>
                  <w:szCs w:val="19"/>
                  <w:u w:val="none"/>
                </w:rPr>
                <w:t>http://challengingbehavior.cbcs.usf.edu/TACSEI/do/resources/teaching_tools/toc/folder1/1e_routine_based.pdf</w:t>
              </w:r>
            </w:hyperlink>
          </w:p>
          <w:p w14:paraId="27438C8C" w14:textId="02692D4A" w:rsidR="00361A72" w:rsidRPr="00C800F0" w:rsidRDefault="00361A72" w:rsidP="00BD02A1">
            <w:pPr>
              <w:pStyle w:val="ListParagraph"/>
              <w:numPr>
                <w:ilvl w:val="0"/>
                <w:numId w:val="5"/>
              </w:numPr>
              <w:outlineLvl w:val="0"/>
            </w:pPr>
            <w:r w:rsidRPr="00361A72">
              <w:t>Transition Time: Helping Individuals on the Autism Spectrum Move Successfully from One Activity to Another</w:t>
            </w:r>
            <w:r w:rsidR="00B824AD">
              <w:t xml:space="preserve"> </w:t>
            </w:r>
            <w:hyperlink r:id="rId18" w:history="1">
              <w:r w:rsidR="00B824AD" w:rsidRPr="003F7BBF">
                <w:rPr>
                  <w:rStyle w:val="Hyperlink"/>
                  <w:b/>
                  <w:sz w:val="20"/>
                  <w:u w:val="none"/>
                </w:rPr>
                <w:t>https://www.iidc.indiana.edu/pages/transition-time-helping-individuals-on-the-autism-spectrum-move-successfully-from-one-activity-to-another</w:t>
              </w:r>
            </w:hyperlink>
            <w:r w:rsidR="00B824AD" w:rsidRPr="003F7BBF">
              <w:rPr>
                <w:sz w:val="20"/>
              </w:rPr>
              <w:t xml:space="preserve"> </w:t>
            </w:r>
          </w:p>
        </w:tc>
      </w:tr>
      <w:tr w:rsidR="005A2713" w14:paraId="1E46B087" w14:textId="77777777" w:rsidTr="003F7BBF">
        <w:tc>
          <w:tcPr>
            <w:tcW w:w="1795" w:type="dxa"/>
            <w:shd w:val="clear" w:color="auto" w:fill="D9E2F3" w:themeFill="accent1" w:themeFillTint="33"/>
          </w:tcPr>
          <w:p w14:paraId="1D46CEA4" w14:textId="2F50081D" w:rsidR="005A2713" w:rsidRPr="005A2713" w:rsidRDefault="005A2713" w:rsidP="005A2713">
            <w:pPr>
              <w:pStyle w:val="ListParagraph"/>
              <w:numPr>
                <w:ilvl w:val="0"/>
                <w:numId w:val="4"/>
              </w:numPr>
              <w:rPr>
                <w:b/>
              </w:rPr>
            </w:pPr>
            <w:r w:rsidRPr="005A2713">
              <w:t>Increase the</w:t>
            </w:r>
            <w:r w:rsidRPr="005A2713">
              <w:rPr>
                <w:b/>
              </w:rPr>
              <w:t xml:space="preserve"> quality of instruction</w:t>
            </w:r>
          </w:p>
        </w:tc>
        <w:tc>
          <w:tcPr>
            <w:tcW w:w="2160" w:type="dxa"/>
            <w:shd w:val="clear" w:color="auto" w:fill="D9E2F3" w:themeFill="accent1" w:themeFillTint="33"/>
          </w:tcPr>
          <w:p w14:paraId="01414F15" w14:textId="2D50FED4" w:rsidR="002723AF" w:rsidRPr="003F7BBF" w:rsidRDefault="003F7BBF" w:rsidP="003F7BBF">
            <w:pPr>
              <w:rPr>
                <w:sz w:val="20"/>
              </w:rPr>
            </w:pPr>
            <w:r>
              <w:rPr>
                <w:sz w:val="20"/>
              </w:rPr>
              <w:t>●</w:t>
            </w:r>
            <w:r w:rsidR="002723AF" w:rsidRPr="003F7BBF">
              <w:rPr>
                <w:sz w:val="20"/>
              </w:rPr>
              <w:t>Be intentional</w:t>
            </w:r>
          </w:p>
          <w:p w14:paraId="45E96C90" w14:textId="2E5C299B" w:rsidR="005A2713" w:rsidRPr="003F7BBF" w:rsidRDefault="003F7BBF" w:rsidP="003F7BBF">
            <w:pPr>
              <w:rPr>
                <w:sz w:val="20"/>
              </w:rPr>
            </w:pPr>
            <w:r>
              <w:rPr>
                <w:sz w:val="20"/>
              </w:rPr>
              <w:t>●</w:t>
            </w:r>
            <w:r w:rsidR="002723AF" w:rsidRPr="003F7BBF">
              <w:rPr>
                <w:sz w:val="20"/>
              </w:rPr>
              <w:t xml:space="preserve">Does it work for a </w:t>
            </w:r>
            <w:proofErr w:type="gramStart"/>
            <w:r w:rsidR="002723AF" w:rsidRPr="003F7BBF">
              <w:rPr>
                <w:sz w:val="20"/>
              </w:rPr>
              <w:t>particular child</w:t>
            </w:r>
            <w:proofErr w:type="gramEnd"/>
            <w:r w:rsidR="002723AF" w:rsidRPr="003F7BBF">
              <w:rPr>
                <w:sz w:val="20"/>
              </w:rPr>
              <w:t>?</w:t>
            </w:r>
          </w:p>
          <w:p w14:paraId="16D2F883" w14:textId="78E671A2" w:rsidR="002723AF" w:rsidRPr="003F7BBF" w:rsidRDefault="003F7BBF" w:rsidP="003F7BBF">
            <w:pPr>
              <w:rPr>
                <w:sz w:val="20"/>
              </w:rPr>
            </w:pPr>
            <w:r>
              <w:rPr>
                <w:sz w:val="20"/>
              </w:rPr>
              <w:t>●</w:t>
            </w:r>
            <w:r w:rsidR="002723AF" w:rsidRPr="003F7BBF">
              <w:rPr>
                <w:sz w:val="20"/>
              </w:rPr>
              <w:t>Does it work for all the other children?</w:t>
            </w:r>
          </w:p>
          <w:p w14:paraId="40722166" w14:textId="52C1E85F" w:rsidR="002723AF" w:rsidRPr="005A2713" w:rsidRDefault="00116BE4" w:rsidP="003F7BBF">
            <w:r>
              <w:rPr>
                <w:sz w:val="20"/>
              </w:rPr>
              <w:t>●</w:t>
            </w:r>
            <w:r w:rsidR="002723AF" w:rsidRPr="003F7BBF">
              <w:rPr>
                <w:sz w:val="20"/>
              </w:rPr>
              <w:t>Does everyone help create multiple opportunities to practice throughout the day?</w:t>
            </w:r>
          </w:p>
        </w:tc>
        <w:tc>
          <w:tcPr>
            <w:tcW w:w="9859" w:type="dxa"/>
            <w:shd w:val="clear" w:color="auto" w:fill="D9E2F3" w:themeFill="accent1" w:themeFillTint="33"/>
          </w:tcPr>
          <w:p w14:paraId="6C5A1C3D" w14:textId="58464A67" w:rsidR="005A2713" w:rsidRDefault="00C12878" w:rsidP="00576EB6">
            <w:pPr>
              <w:pStyle w:val="ListParagraph"/>
              <w:numPr>
                <w:ilvl w:val="0"/>
                <w:numId w:val="9"/>
              </w:numPr>
            </w:pPr>
            <w:r>
              <w:t xml:space="preserve">DEC Recommended Practices for Instruction </w:t>
            </w:r>
            <w:hyperlink r:id="rId19" w:history="1">
              <w:r w:rsidRPr="00576EB6">
                <w:rPr>
                  <w:rStyle w:val="Hyperlink"/>
                  <w:b/>
                  <w:sz w:val="20"/>
                  <w:u w:val="none"/>
                </w:rPr>
                <w:t>http://ectacenter.org/decrp/topic-instruction.asp</w:t>
              </w:r>
            </w:hyperlink>
            <w:r>
              <w:t xml:space="preserve"> </w:t>
            </w:r>
          </w:p>
          <w:p w14:paraId="2EC11AE2" w14:textId="468DF04E" w:rsidR="002723AF" w:rsidRDefault="002723AF" w:rsidP="002723AF">
            <w:pPr>
              <w:pStyle w:val="ListParagraph"/>
              <w:numPr>
                <w:ilvl w:val="0"/>
                <w:numId w:val="9"/>
              </w:numPr>
              <w:rPr>
                <w:bCs/>
                <w:szCs w:val="24"/>
              </w:rPr>
            </w:pPr>
            <w:r>
              <w:rPr>
                <w:bCs/>
                <w:szCs w:val="24"/>
              </w:rPr>
              <w:t xml:space="preserve">Intentional Teaching Makes </w:t>
            </w:r>
            <w:r w:rsidR="00CB5934">
              <w:rPr>
                <w:bCs/>
                <w:szCs w:val="24"/>
              </w:rPr>
              <w:t>t</w:t>
            </w:r>
            <w:r>
              <w:rPr>
                <w:bCs/>
                <w:szCs w:val="24"/>
              </w:rPr>
              <w:t xml:space="preserve">he Biggest Impact </w:t>
            </w:r>
            <w:r w:rsidR="00A92507">
              <w:rPr>
                <w:bCs/>
                <w:szCs w:val="24"/>
              </w:rPr>
              <w:t>o</w:t>
            </w:r>
            <w:r>
              <w:rPr>
                <w:bCs/>
                <w:szCs w:val="24"/>
              </w:rPr>
              <w:t xml:space="preserve">n Early Childhood Outcomes </w:t>
            </w:r>
            <w:hyperlink r:id="rId20" w:history="1">
              <w:r w:rsidRPr="002723AF">
                <w:rPr>
                  <w:rStyle w:val="Hyperlink"/>
                  <w:b/>
                  <w:bCs/>
                  <w:sz w:val="20"/>
                  <w:szCs w:val="24"/>
                  <w:u w:val="none"/>
                </w:rPr>
                <w:t>http://fpg.unc.edu/node/9366</w:t>
              </w:r>
            </w:hyperlink>
            <w:r>
              <w:rPr>
                <w:bCs/>
                <w:szCs w:val="24"/>
              </w:rPr>
              <w:t xml:space="preserve"> </w:t>
            </w:r>
          </w:p>
          <w:p w14:paraId="550988E4" w14:textId="6D1737B5" w:rsidR="002723AF" w:rsidRPr="002723AF" w:rsidRDefault="002723AF" w:rsidP="002723AF">
            <w:pPr>
              <w:pStyle w:val="ListParagraph"/>
              <w:numPr>
                <w:ilvl w:val="0"/>
                <w:numId w:val="9"/>
              </w:numPr>
              <w:rPr>
                <w:bCs/>
                <w:szCs w:val="24"/>
              </w:rPr>
            </w:pPr>
            <w:r w:rsidRPr="002723AF">
              <w:rPr>
                <w:bCs/>
                <w:szCs w:val="24"/>
              </w:rPr>
              <w:t>Resources Supporting Individualization for Children Ages Birth to Five</w:t>
            </w:r>
            <w:r>
              <w:rPr>
                <w:bCs/>
                <w:szCs w:val="24"/>
              </w:rPr>
              <w:t xml:space="preserve"> </w:t>
            </w:r>
            <w:hyperlink r:id="rId21" w:history="1">
              <w:r w:rsidRPr="002723AF">
                <w:rPr>
                  <w:rStyle w:val="Hyperlink"/>
                  <w:b/>
                  <w:bCs/>
                  <w:sz w:val="20"/>
                  <w:szCs w:val="20"/>
                  <w:u w:val="none"/>
                </w:rPr>
                <w:t>https://eclkc.ohs.acf.hhs.gov/children-disabilities/article/resources-supporting-individualization</w:t>
              </w:r>
            </w:hyperlink>
          </w:p>
          <w:p w14:paraId="0211C18F" w14:textId="77E2DB71" w:rsidR="00576EB6" w:rsidRPr="00576EB6" w:rsidRDefault="0018538E" w:rsidP="00576EB6">
            <w:pPr>
              <w:pStyle w:val="ListParagraph"/>
              <w:numPr>
                <w:ilvl w:val="0"/>
                <w:numId w:val="9"/>
              </w:numPr>
              <w:rPr>
                <w:rFonts w:eastAsia="Times New Roman" w:cstheme="minorHAnsi"/>
              </w:rPr>
            </w:pPr>
            <w:hyperlink r:id="rId22" w:history="1">
              <w:r w:rsidR="00576EB6" w:rsidRPr="00576EB6">
                <w:rPr>
                  <w:rFonts w:eastAsia="Times New Roman" w:cstheme="minorHAnsi"/>
                </w:rPr>
                <w:t>Tailored Teaching: The Need for Stronger Evidence About Early Childhood Teachers' Use of Ongoing Assessment to Individualize Instruction</w:t>
              </w:r>
            </w:hyperlink>
            <w:r w:rsidR="00576EB6" w:rsidRPr="00576EB6">
              <w:rPr>
                <w:rFonts w:eastAsia="Times New Roman" w:cstheme="minorHAnsi"/>
              </w:rPr>
              <w:t xml:space="preserve"> </w:t>
            </w:r>
          </w:p>
          <w:p w14:paraId="0A1B81BF" w14:textId="4F24F7E1" w:rsidR="00576EB6" w:rsidRPr="00576EB6" w:rsidRDefault="0018538E" w:rsidP="00576EB6">
            <w:pPr>
              <w:pStyle w:val="ListParagraph"/>
              <w:ind w:left="360"/>
              <w:rPr>
                <w:rFonts w:cstheme="minorHAnsi"/>
              </w:rPr>
            </w:pPr>
            <w:hyperlink r:id="rId23" w:history="1">
              <w:r w:rsidR="00576EB6" w:rsidRPr="00576EB6">
                <w:rPr>
                  <w:rStyle w:val="Hyperlink"/>
                  <w:rFonts w:eastAsia="Times New Roman" w:cstheme="minorHAnsi"/>
                  <w:b/>
                  <w:bCs/>
                  <w:sz w:val="20"/>
                  <w:szCs w:val="20"/>
                  <w:u w:val="none"/>
                </w:rPr>
                <w:t>http://www.mathematica-mpr.com/our-publications-and-findings/publications/brief-tailored-teaching-the-need-for-stronger-evidence-about-early-childhood-teachers-use-of-ongoing</w:t>
              </w:r>
            </w:hyperlink>
          </w:p>
          <w:p w14:paraId="363510C6" w14:textId="62E55974" w:rsidR="007C6F11" w:rsidRPr="00576EB6" w:rsidRDefault="00576EB6" w:rsidP="00BD02A1">
            <w:pPr>
              <w:rPr>
                <w:sz w:val="8"/>
              </w:rPr>
            </w:pPr>
            <w:r>
              <w:rPr>
                <w:noProof/>
              </w:rPr>
              <w:drawing>
                <wp:anchor distT="0" distB="0" distL="114300" distR="114300" simplePos="0" relativeHeight="251658240" behindDoc="1" locked="0" layoutInCell="1" allowOverlap="1" wp14:anchorId="74826E60" wp14:editId="3501706B">
                  <wp:simplePos x="0" y="0"/>
                  <wp:positionH relativeFrom="column">
                    <wp:posOffset>0</wp:posOffset>
                  </wp:positionH>
                  <wp:positionV relativeFrom="paragraph">
                    <wp:posOffset>25019</wp:posOffset>
                  </wp:positionV>
                  <wp:extent cx="402336" cy="310896"/>
                  <wp:effectExtent l="0" t="0" r="0" b="0"/>
                  <wp:wrapTight wrapText="right">
                    <wp:wrapPolygon edited="0">
                      <wp:start x="0" y="0"/>
                      <wp:lineTo x="0" y="19877"/>
                      <wp:lineTo x="20474" y="19877"/>
                      <wp:lineTo x="20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02336" cy="310896"/>
                          </a:xfrm>
                          <a:prstGeom prst="rect">
                            <a:avLst/>
                          </a:prstGeom>
                        </pic:spPr>
                      </pic:pic>
                    </a:graphicData>
                  </a:graphic>
                  <wp14:sizeRelH relativeFrom="margin">
                    <wp14:pctWidth>0</wp14:pctWidth>
                  </wp14:sizeRelH>
                  <wp14:sizeRelV relativeFrom="margin">
                    <wp14:pctHeight>0</wp14:pctHeight>
                  </wp14:sizeRelV>
                </wp:anchor>
              </w:drawing>
            </w:r>
          </w:p>
          <w:p w14:paraId="7D511AEF" w14:textId="3266B35F" w:rsidR="00E427AD" w:rsidRPr="00F83212" w:rsidRDefault="00E427AD" w:rsidP="00E427AD">
            <w:pPr>
              <w:spacing w:after="160" w:line="256" w:lineRule="auto"/>
              <w:contextualSpacing/>
            </w:pPr>
            <w:r w:rsidRPr="00E427AD">
              <w:rPr>
                <w:szCs w:val="8"/>
              </w:rPr>
              <w:t>Get Out of Their Way</w:t>
            </w:r>
            <w:r>
              <w:rPr>
                <w:b/>
                <w:color w:val="FF0000"/>
              </w:rPr>
              <w:t xml:space="preserve"> </w:t>
            </w:r>
            <w:hyperlink r:id="rId25" w:history="1">
              <w:r w:rsidRPr="001D6BD2">
                <w:rPr>
                  <w:b/>
                  <w:color w:val="0563C1" w:themeColor="hyperlink"/>
                  <w:sz w:val="20"/>
                </w:rPr>
                <w:t>https://www.youtube.com/watch?v=AIEJjpVlZu0&amp;feature=youtu.be</w:t>
              </w:r>
            </w:hyperlink>
          </w:p>
          <w:p w14:paraId="75782C41" w14:textId="28FC15C9" w:rsidR="007C6F11" w:rsidRPr="0036700F" w:rsidRDefault="007C6F11" w:rsidP="00E427AD">
            <w:pPr>
              <w:tabs>
                <w:tab w:val="left" w:pos="5400"/>
              </w:tabs>
              <w:rPr>
                <w:sz w:val="16"/>
              </w:rPr>
            </w:pPr>
          </w:p>
        </w:tc>
      </w:tr>
      <w:tr w:rsidR="005A2713" w14:paraId="54D917C6" w14:textId="77777777" w:rsidTr="003F7BBF">
        <w:tc>
          <w:tcPr>
            <w:tcW w:w="1795" w:type="dxa"/>
          </w:tcPr>
          <w:p w14:paraId="18EEE8B6" w14:textId="67FC2320" w:rsidR="005A2713" w:rsidRPr="005A2713" w:rsidRDefault="005A2713" w:rsidP="005A2713">
            <w:pPr>
              <w:pStyle w:val="ListParagraph"/>
              <w:numPr>
                <w:ilvl w:val="0"/>
                <w:numId w:val="4"/>
              </w:numPr>
              <w:rPr>
                <w:b/>
              </w:rPr>
            </w:pPr>
            <w:r w:rsidRPr="005A2713">
              <w:t>Create a more</w:t>
            </w:r>
            <w:r w:rsidRPr="005A2713">
              <w:rPr>
                <w:b/>
              </w:rPr>
              <w:t xml:space="preserve"> positive emotional climate</w:t>
            </w:r>
          </w:p>
        </w:tc>
        <w:tc>
          <w:tcPr>
            <w:tcW w:w="2160" w:type="dxa"/>
            <w:shd w:val="clear" w:color="auto" w:fill="D9E2F3" w:themeFill="accent1" w:themeFillTint="33"/>
          </w:tcPr>
          <w:p w14:paraId="660A921A" w14:textId="69E3AEE8" w:rsidR="005A2713" w:rsidRPr="00116BE4" w:rsidRDefault="00116BE4" w:rsidP="00116BE4">
            <w:pPr>
              <w:rPr>
                <w:sz w:val="20"/>
              </w:rPr>
            </w:pPr>
            <w:r>
              <w:rPr>
                <w:sz w:val="20"/>
              </w:rPr>
              <w:t>●</w:t>
            </w:r>
            <w:r w:rsidR="00470D55">
              <w:rPr>
                <w:sz w:val="20"/>
              </w:rPr>
              <w:t>Help each child experience member-ship &amp; belonging</w:t>
            </w:r>
          </w:p>
          <w:p w14:paraId="69136770" w14:textId="23A2BE2C" w:rsidR="00821BEE" w:rsidRPr="00116BE4" w:rsidRDefault="00116BE4" w:rsidP="00116BE4">
            <w:pPr>
              <w:rPr>
                <w:sz w:val="20"/>
              </w:rPr>
            </w:pPr>
            <w:r>
              <w:rPr>
                <w:sz w:val="20"/>
              </w:rPr>
              <w:t>●</w:t>
            </w:r>
            <w:r w:rsidR="00821BEE" w:rsidRPr="00116BE4">
              <w:rPr>
                <w:sz w:val="20"/>
              </w:rPr>
              <w:t>Use the interests of children to support engagement</w:t>
            </w:r>
          </w:p>
          <w:p w14:paraId="20625467" w14:textId="35665150" w:rsidR="00C45BB3" w:rsidRPr="00116BE4" w:rsidRDefault="00116BE4" w:rsidP="00116BE4">
            <w:pPr>
              <w:rPr>
                <w:sz w:val="20"/>
              </w:rPr>
            </w:pPr>
            <w:r>
              <w:rPr>
                <w:sz w:val="20"/>
              </w:rPr>
              <w:t>●</w:t>
            </w:r>
            <w:r w:rsidR="00C45BB3" w:rsidRPr="00116BE4">
              <w:rPr>
                <w:sz w:val="20"/>
              </w:rPr>
              <w:t xml:space="preserve">Use words, images, </w:t>
            </w:r>
            <w:r w:rsidR="00B068A8" w:rsidRPr="00116BE4">
              <w:rPr>
                <w:sz w:val="20"/>
              </w:rPr>
              <w:t xml:space="preserve">&amp; </w:t>
            </w:r>
            <w:r w:rsidR="00C45BB3" w:rsidRPr="00116BE4">
              <w:rPr>
                <w:sz w:val="20"/>
              </w:rPr>
              <w:t>music</w:t>
            </w:r>
            <w:r w:rsidR="00B068A8" w:rsidRPr="00116BE4">
              <w:rPr>
                <w:sz w:val="20"/>
              </w:rPr>
              <w:t xml:space="preserve"> </w:t>
            </w:r>
            <w:r w:rsidR="002C46E6" w:rsidRPr="00116BE4">
              <w:rPr>
                <w:sz w:val="20"/>
              </w:rPr>
              <w:t>to bridge program</w:t>
            </w:r>
            <w:r w:rsidR="00B068A8" w:rsidRPr="00116BE4">
              <w:rPr>
                <w:sz w:val="20"/>
              </w:rPr>
              <w:t xml:space="preserve">, </w:t>
            </w:r>
            <w:r w:rsidR="002C46E6" w:rsidRPr="00116BE4">
              <w:rPr>
                <w:sz w:val="20"/>
              </w:rPr>
              <w:t>home</w:t>
            </w:r>
            <w:r w:rsidR="00B068A8" w:rsidRPr="00116BE4">
              <w:rPr>
                <w:sz w:val="20"/>
              </w:rPr>
              <w:t xml:space="preserve">, and </w:t>
            </w:r>
            <w:r w:rsidR="002C46E6" w:rsidRPr="00116BE4">
              <w:rPr>
                <w:sz w:val="20"/>
              </w:rPr>
              <w:t>community</w:t>
            </w:r>
          </w:p>
        </w:tc>
        <w:tc>
          <w:tcPr>
            <w:tcW w:w="9859" w:type="dxa"/>
          </w:tcPr>
          <w:p w14:paraId="27F67820" w14:textId="3505D258" w:rsidR="002723AF" w:rsidRPr="001210F0" w:rsidRDefault="002723AF" w:rsidP="001210F0">
            <w:pPr>
              <w:pStyle w:val="ListParagraph"/>
              <w:numPr>
                <w:ilvl w:val="0"/>
                <w:numId w:val="12"/>
              </w:numPr>
              <w:rPr>
                <w:b/>
                <w:sz w:val="20"/>
              </w:rPr>
            </w:pPr>
            <w:r>
              <w:t xml:space="preserve">Culture, Diversity, and Equity Resources </w:t>
            </w:r>
            <w:hyperlink r:id="rId26" w:history="1">
              <w:r w:rsidRPr="001210F0">
                <w:rPr>
                  <w:rStyle w:val="Hyperlink"/>
                  <w:b/>
                  <w:sz w:val="20"/>
                  <w:u w:val="none"/>
                </w:rPr>
                <w:t>http://fpg.unc.edu/presentations/vermont-resource-collections</w:t>
              </w:r>
            </w:hyperlink>
            <w:r w:rsidRPr="001210F0">
              <w:rPr>
                <w:b/>
                <w:sz w:val="20"/>
              </w:rPr>
              <w:t xml:space="preserve"> </w:t>
            </w:r>
          </w:p>
          <w:p w14:paraId="1D836C01" w14:textId="3B634319" w:rsidR="005A2713" w:rsidRDefault="00C12878" w:rsidP="001210F0">
            <w:pPr>
              <w:pStyle w:val="ListParagraph"/>
              <w:numPr>
                <w:ilvl w:val="0"/>
                <w:numId w:val="12"/>
              </w:numPr>
            </w:pPr>
            <w:r>
              <w:t xml:space="preserve">DEC Recommended Practices for Environments </w:t>
            </w:r>
            <w:hyperlink r:id="rId27" w:history="1">
              <w:r w:rsidRPr="001210F0">
                <w:rPr>
                  <w:rStyle w:val="Hyperlink"/>
                  <w:b/>
                  <w:sz w:val="20"/>
                  <w:u w:val="none"/>
                </w:rPr>
                <w:t>http://ectacenter.org/decrp/topic-environment.asp</w:t>
              </w:r>
            </w:hyperlink>
            <w:r>
              <w:t xml:space="preserve"> </w:t>
            </w:r>
          </w:p>
          <w:p w14:paraId="7A933F08" w14:textId="548F0D78" w:rsidR="0094141D" w:rsidRPr="0094141D" w:rsidRDefault="0094141D" w:rsidP="0094141D">
            <w:pPr>
              <w:pStyle w:val="ListParagraph"/>
              <w:numPr>
                <w:ilvl w:val="0"/>
                <w:numId w:val="12"/>
              </w:numPr>
              <w:rPr>
                <w:rFonts w:eastAsia="Times New Roman"/>
                <w:b/>
                <w:color w:val="0000FF"/>
                <w:sz w:val="20"/>
                <w:szCs w:val="18"/>
              </w:rPr>
            </w:pPr>
            <w:r w:rsidRPr="0094141D">
              <w:t>Equitable Classroom Practices</w:t>
            </w:r>
            <w:r>
              <w:rPr>
                <w:rFonts w:eastAsia="Times New Roman"/>
                <w:b/>
                <w:color w:val="0000FF"/>
                <w:sz w:val="20"/>
                <w:szCs w:val="18"/>
              </w:rPr>
              <w:t xml:space="preserve"> </w:t>
            </w:r>
            <w:r w:rsidR="00C609E6" w:rsidRPr="00C609E6">
              <w:t>Observation Checklist</w:t>
            </w:r>
            <w:r w:rsidR="00C609E6">
              <w:rPr>
                <w:rFonts w:eastAsia="Times New Roman"/>
                <w:b/>
                <w:color w:val="0000FF"/>
                <w:sz w:val="20"/>
                <w:szCs w:val="18"/>
              </w:rPr>
              <w:t xml:space="preserve"> </w:t>
            </w:r>
            <w:r w:rsidRPr="0094141D">
              <w:rPr>
                <w:rFonts w:eastAsia="Times New Roman"/>
                <w:b/>
                <w:color w:val="0000FF"/>
                <w:sz w:val="20"/>
                <w:szCs w:val="18"/>
              </w:rPr>
              <w:t>http://laspdg.org/files/Equitable%20Classroom%20Practices%20Observation%20Checklist.pdf</w:t>
            </w:r>
          </w:p>
          <w:p w14:paraId="00BAB96E" w14:textId="39BD71BF" w:rsidR="002723AF" w:rsidRPr="001210F0" w:rsidRDefault="002723AF" w:rsidP="001210F0">
            <w:pPr>
              <w:pStyle w:val="ListParagraph"/>
              <w:numPr>
                <w:ilvl w:val="0"/>
                <w:numId w:val="12"/>
              </w:numPr>
              <w:rPr>
                <w:rFonts w:eastAsia="Times New Roman"/>
                <w:b/>
                <w:color w:val="0000FF"/>
                <w:sz w:val="20"/>
                <w:szCs w:val="18"/>
              </w:rPr>
            </w:pPr>
            <w:r w:rsidRPr="001210F0">
              <w:rPr>
                <w:rFonts w:eastAsia="Times New Roman"/>
                <w:szCs w:val="18"/>
              </w:rPr>
              <w:t>The Right Stuff (January 2018-Play; February 2018-Children’s Books)</w:t>
            </w:r>
            <w:r w:rsidRPr="001210F0">
              <w:rPr>
                <w:rFonts w:eastAsia="Times New Roman"/>
                <w:b/>
                <w:szCs w:val="18"/>
              </w:rPr>
              <w:t xml:space="preserve"> </w:t>
            </w:r>
            <w:hyperlink r:id="rId28" w:history="1">
              <w:r w:rsidRPr="001210F0">
                <w:rPr>
                  <w:rStyle w:val="Hyperlink"/>
                  <w:rFonts w:eastAsia="Times New Roman"/>
                  <w:b/>
                  <w:sz w:val="20"/>
                  <w:szCs w:val="18"/>
                  <w:u w:val="none"/>
                </w:rPr>
                <w:t>http://fpg.unc.edu/presentations/right-stuff</w:t>
              </w:r>
            </w:hyperlink>
          </w:p>
          <w:p w14:paraId="1241E5DE" w14:textId="77777777" w:rsidR="00470D55" w:rsidRPr="00470D55" w:rsidRDefault="00821BEE" w:rsidP="00BD02A1">
            <w:pPr>
              <w:pStyle w:val="ListParagraph"/>
              <w:numPr>
                <w:ilvl w:val="0"/>
                <w:numId w:val="12"/>
              </w:numPr>
              <w:rPr>
                <w:b/>
                <w:sz w:val="20"/>
              </w:rPr>
            </w:pPr>
            <w:r w:rsidRPr="001210F0">
              <w:rPr>
                <w:rFonts w:eastAsiaTheme="minorEastAsia" w:cstheme="minorHAnsi"/>
                <w:color w:val="17365D"/>
                <w:kern w:val="24"/>
              </w:rPr>
              <w:t xml:space="preserve">Handout 15: Using Choice and Preference to Promote Improved Behavior </w:t>
            </w:r>
          </w:p>
          <w:p w14:paraId="75550D5C" w14:textId="22AB0495" w:rsidR="00470D55" w:rsidRDefault="00470D55" w:rsidP="00470D55">
            <w:pPr>
              <w:pStyle w:val="ListParagraph"/>
              <w:ind w:left="360"/>
              <w:rPr>
                <w:rStyle w:val="Hyperlink"/>
                <w:b/>
                <w:sz w:val="20"/>
                <w:u w:val="none"/>
              </w:rPr>
            </w:pPr>
            <w:r>
              <w:rPr>
                <w:noProof/>
              </w:rPr>
              <w:drawing>
                <wp:anchor distT="0" distB="0" distL="114300" distR="114300" simplePos="0" relativeHeight="251670528" behindDoc="1" locked="0" layoutInCell="1" allowOverlap="1" wp14:anchorId="58C37D86" wp14:editId="0B8A38E8">
                  <wp:simplePos x="0" y="0"/>
                  <wp:positionH relativeFrom="page">
                    <wp:posOffset>62342</wp:posOffset>
                  </wp:positionH>
                  <wp:positionV relativeFrom="paragraph">
                    <wp:posOffset>155575</wp:posOffset>
                  </wp:positionV>
                  <wp:extent cx="402336" cy="310896"/>
                  <wp:effectExtent l="0" t="0" r="0" b="0"/>
                  <wp:wrapTight wrapText="right">
                    <wp:wrapPolygon edited="0">
                      <wp:start x="0" y="0"/>
                      <wp:lineTo x="0" y="19877"/>
                      <wp:lineTo x="20474" y="19877"/>
                      <wp:lineTo x="2047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02336" cy="310896"/>
                          </a:xfrm>
                          <a:prstGeom prst="rect">
                            <a:avLst/>
                          </a:prstGeom>
                        </pic:spPr>
                      </pic:pic>
                    </a:graphicData>
                  </a:graphic>
                  <wp14:sizeRelH relativeFrom="margin">
                    <wp14:pctWidth>0</wp14:pctWidth>
                  </wp14:sizeRelH>
                  <wp14:sizeRelV relativeFrom="margin">
                    <wp14:pctHeight>0</wp14:pctHeight>
                  </wp14:sizeRelV>
                </wp:anchor>
              </w:drawing>
            </w:r>
            <w:hyperlink r:id="rId29" w:history="1">
              <w:r w:rsidRPr="00470D55">
                <w:rPr>
                  <w:rStyle w:val="Hyperlink"/>
                  <w:b/>
                  <w:sz w:val="20"/>
                  <w:u w:val="none"/>
                </w:rPr>
                <w:t>http://csefel.vanderbilt.edu/briefs/handout15.pdf</w:t>
              </w:r>
            </w:hyperlink>
          </w:p>
          <w:p w14:paraId="5AEE7FC7" w14:textId="7BDD16F9" w:rsidR="00470D55" w:rsidRPr="00643F40" w:rsidRDefault="00470D55" w:rsidP="00470D55">
            <w:pPr>
              <w:tabs>
                <w:tab w:val="left" w:pos="5400"/>
              </w:tabs>
              <w:rPr>
                <w:rFonts w:cstheme="minorHAnsi"/>
                <w:noProof/>
                <w:sz w:val="19"/>
                <w:szCs w:val="19"/>
              </w:rPr>
            </w:pPr>
            <w:r w:rsidRPr="006E1596">
              <w:rPr>
                <w:rFonts w:cstheme="minorHAnsi"/>
                <w:noProof/>
              </w:rPr>
              <w:t xml:space="preserve">Rolling With Friends  </w:t>
            </w:r>
            <w:hyperlink r:id="rId30" w:history="1">
              <w:r w:rsidRPr="00643F40">
                <w:rPr>
                  <w:rStyle w:val="Hyperlink"/>
                  <w:rFonts w:cstheme="minorHAnsi"/>
                  <w:b/>
                  <w:noProof/>
                  <w:sz w:val="19"/>
                  <w:szCs w:val="19"/>
                  <w:u w:val="none"/>
                </w:rPr>
                <w:t>http://community.fpg.unc.edu/connect-modules/resources/videos/video-1-12</w:t>
              </w:r>
            </w:hyperlink>
          </w:p>
          <w:p w14:paraId="774CB56D" w14:textId="1B04CFF7" w:rsidR="00470D55" w:rsidRPr="00470D55" w:rsidRDefault="00470D55" w:rsidP="00470D55">
            <w:pPr>
              <w:pStyle w:val="ListParagraph"/>
              <w:ind w:left="360"/>
              <w:rPr>
                <w:b/>
                <w:sz w:val="20"/>
              </w:rPr>
            </w:pPr>
          </w:p>
        </w:tc>
      </w:tr>
      <w:tr w:rsidR="005A2713" w14:paraId="0C0756DD" w14:textId="77777777" w:rsidTr="003F7BBF">
        <w:tc>
          <w:tcPr>
            <w:tcW w:w="1795" w:type="dxa"/>
          </w:tcPr>
          <w:p w14:paraId="2771E677" w14:textId="200DB091" w:rsidR="005A2713" w:rsidRPr="005A2713" w:rsidRDefault="005A2713" w:rsidP="005A2713">
            <w:pPr>
              <w:pStyle w:val="ListParagraph"/>
              <w:numPr>
                <w:ilvl w:val="0"/>
                <w:numId w:val="4"/>
              </w:numPr>
              <w:rPr>
                <w:b/>
              </w:rPr>
            </w:pPr>
            <w:r w:rsidRPr="005A2713">
              <w:t>Teachers</w:t>
            </w:r>
            <w:r w:rsidRPr="005A2713">
              <w:rPr>
                <w:b/>
              </w:rPr>
              <w:t xml:space="preserve"> listen more to children</w:t>
            </w:r>
          </w:p>
        </w:tc>
        <w:tc>
          <w:tcPr>
            <w:tcW w:w="2160" w:type="dxa"/>
            <w:shd w:val="clear" w:color="auto" w:fill="D9E2F3" w:themeFill="accent1" w:themeFillTint="33"/>
          </w:tcPr>
          <w:p w14:paraId="19C27C53" w14:textId="314A2DCD" w:rsidR="005A2713" w:rsidRPr="003F7BBF" w:rsidRDefault="00116BE4" w:rsidP="007C3B9F">
            <w:pPr>
              <w:rPr>
                <w:sz w:val="20"/>
              </w:rPr>
            </w:pPr>
            <w:r>
              <w:rPr>
                <w:sz w:val="20"/>
              </w:rPr>
              <w:t>●</w:t>
            </w:r>
            <w:r w:rsidR="0098388F" w:rsidRPr="003F7BBF">
              <w:rPr>
                <w:sz w:val="20"/>
              </w:rPr>
              <w:t>Promote alternatives to the “culture of silence”</w:t>
            </w:r>
          </w:p>
          <w:p w14:paraId="57A32D69" w14:textId="7EFED4D7" w:rsidR="003748A7" w:rsidRPr="003F7BBF" w:rsidRDefault="003748A7" w:rsidP="007C3B9F">
            <w:pPr>
              <w:rPr>
                <w:sz w:val="20"/>
              </w:rPr>
            </w:pPr>
          </w:p>
        </w:tc>
        <w:tc>
          <w:tcPr>
            <w:tcW w:w="9859" w:type="dxa"/>
          </w:tcPr>
          <w:p w14:paraId="34A8E29B" w14:textId="769D84BF" w:rsidR="005A2713" w:rsidRDefault="005A2713" w:rsidP="00F913B3">
            <w:pPr>
              <w:pStyle w:val="NormalWeb"/>
              <w:numPr>
                <w:ilvl w:val="0"/>
                <w:numId w:val="14"/>
              </w:numPr>
              <w:shd w:val="clear" w:color="auto" w:fill="FFFFFF" w:themeFill="background1"/>
              <w:spacing w:before="0" w:beforeAutospacing="0" w:after="0" w:afterAutospacing="0"/>
              <w:rPr>
                <w:rFonts w:asciiTheme="minorHAnsi" w:eastAsia="Times New Roman" w:hAnsiTheme="minorHAnsi"/>
                <w:b/>
                <w:color w:val="4E4E4E"/>
                <w:szCs w:val="18"/>
              </w:rPr>
            </w:pPr>
            <w:r w:rsidRPr="000E01DE">
              <w:rPr>
                <w:rFonts w:asciiTheme="minorHAnsi" w:eastAsia="Times New Roman" w:hAnsiTheme="minorHAnsi"/>
                <w:sz w:val="22"/>
                <w:szCs w:val="18"/>
              </w:rPr>
              <w:t xml:space="preserve">DEC Recommended Practices on Interaction </w:t>
            </w:r>
            <w:r w:rsidRPr="000E01DE">
              <w:rPr>
                <w:rFonts w:asciiTheme="minorHAnsi" w:eastAsia="Times New Roman" w:hAnsiTheme="minorHAnsi"/>
                <w:color w:val="4E4E4E"/>
                <w:sz w:val="22"/>
                <w:szCs w:val="18"/>
              </w:rPr>
              <w:t xml:space="preserve"> </w:t>
            </w:r>
            <w:hyperlink r:id="rId31" w:history="1">
              <w:r w:rsidRPr="00BE3145">
                <w:rPr>
                  <w:rStyle w:val="Hyperlink"/>
                  <w:rFonts w:asciiTheme="minorHAnsi" w:eastAsia="Times New Roman" w:hAnsiTheme="minorHAnsi"/>
                  <w:b/>
                  <w:szCs w:val="18"/>
                  <w:u w:val="none"/>
                </w:rPr>
                <w:t>http://ectacenter.org/decrp/topic-interaction.asp</w:t>
              </w:r>
            </w:hyperlink>
            <w:r w:rsidRPr="00404E06">
              <w:rPr>
                <w:rFonts w:asciiTheme="minorHAnsi" w:eastAsia="Times New Roman" w:hAnsiTheme="minorHAnsi"/>
                <w:b/>
                <w:color w:val="4E4E4E"/>
                <w:szCs w:val="18"/>
              </w:rPr>
              <w:t xml:space="preserve"> </w:t>
            </w:r>
          </w:p>
          <w:p w14:paraId="13FA85CE" w14:textId="1243E619" w:rsidR="00F8797D" w:rsidRPr="002F2222" w:rsidRDefault="00F8797D" w:rsidP="00F913B3">
            <w:pPr>
              <w:pStyle w:val="NormalWeb"/>
              <w:numPr>
                <w:ilvl w:val="0"/>
                <w:numId w:val="14"/>
              </w:numPr>
              <w:shd w:val="clear" w:color="auto" w:fill="FFFFFF" w:themeFill="background1"/>
              <w:spacing w:before="0" w:beforeAutospacing="0" w:after="0" w:afterAutospacing="0"/>
              <w:rPr>
                <w:rFonts w:asciiTheme="minorHAnsi" w:eastAsia="Times New Roman" w:hAnsiTheme="minorHAnsi"/>
                <w:color w:val="4E4E4E"/>
                <w:sz w:val="24"/>
                <w:szCs w:val="18"/>
              </w:rPr>
            </w:pPr>
            <w:r w:rsidRPr="000E01DE">
              <w:rPr>
                <w:rFonts w:asciiTheme="minorHAnsi" w:eastAsia="Times New Roman" w:hAnsiTheme="minorHAnsi"/>
                <w:color w:val="4E4E4E"/>
                <w:sz w:val="22"/>
                <w:szCs w:val="18"/>
              </w:rPr>
              <w:t xml:space="preserve">The One Doing the Talking is the One Learning </w:t>
            </w:r>
            <w:hyperlink r:id="rId32" w:history="1">
              <w:r w:rsidRPr="00F913B3">
                <w:rPr>
                  <w:rStyle w:val="Hyperlink"/>
                  <w:rFonts w:asciiTheme="minorHAnsi" w:eastAsia="Times New Roman" w:hAnsiTheme="minorHAnsi"/>
                  <w:b/>
                  <w:szCs w:val="18"/>
                  <w:u w:val="none"/>
                </w:rPr>
                <w:t>http://fpg.unc.edu/node/8888</w:t>
              </w:r>
            </w:hyperlink>
            <w:r w:rsidRPr="00F913B3">
              <w:rPr>
                <w:rFonts w:asciiTheme="minorHAnsi" w:eastAsia="Times New Roman" w:hAnsiTheme="minorHAnsi"/>
                <w:color w:val="4E4E4E"/>
                <w:sz w:val="24"/>
                <w:szCs w:val="18"/>
              </w:rPr>
              <w:t xml:space="preserve"> </w:t>
            </w:r>
          </w:p>
          <w:p w14:paraId="5E3D5448" w14:textId="77777777" w:rsidR="003B097A" w:rsidRPr="003B097A" w:rsidRDefault="00821BEE" w:rsidP="003B097A">
            <w:pPr>
              <w:rPr>
                <w:rFonts w:eastAsia="Calibri" w:cs="Tahoma"/>
                <w:bCs/>
                <w:color w:val="000000"/>
                <w:sz w:val="8"/>
                <w:szCs w:val="20"/>
              </w:rPr>
            </w:pPr>
            <w:r>
              <w:rPr>
                <w:noProof/>
              </w:rPr>
              <w:drawing>
                <wp:anchor distT="0" distB="0" distL="114300" distR="114300" simplePos="0" relativeHeight="251660288" behindDoc="1" locked="0" layoutInCell="1" allowOverlap="1" wp14:anchorId="47AE261F" wp14:editId="207751F6">
                  <wp:simplePos x="0" y="0"/>
                  <wp:positionH relativeFrom="column">
                    <wp:posOffset>-8255</wp:posOffset>
                  </wp:positionH>
                  <wp:positionV relativeFrom="paragraph">
                    <wp:posOffset>16510</wp:posOffset>
                  </wp:positionV>
                  <wp:extent cx="401955" cy="310515"/>
                  <wp:effectExtent l="0" t="0" r="0" b="0"/>
                  <wp:wrapTight wrapText="right">
                    <wp:wrapPolygon edited="0">
                      <wp:start x="0" y="0"/>
                      <wp:lineTo x="0" y="19877"/>
                      <wp:lineTo x="20474" y="19877"/>
                      <wp:lineTo x="204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01955" cy="310515"/>
                          </a:xfrm>
                          <a:prstGeom prst="rect">
                            <a:avLst/>
                          </a:prstGeom>
                        </pic:spPr>
                      </pic:pic>
                    </a:graphicData>
                  </a:graphic>
                  <wp14:sizeRelH relativeFrom="margin">
                    <wp14:pctWidth>0</wp14:pctWidth>
                  </wp14:sizeRelH>
                  <wp14:sizeRelV relativeFrom="margin">
                    <wp14:pctHeight>0</wp14:pctHeight>
                  </wp14:sizeRelV>
                </wp:anchor>
              </w:drawing>
            </w:r>
            <w:r w:rsidR="007D1D9A">
              <w:rPr>
                <w:rFonts w:eastAsia="Calibri" w:cs="Tahoma"/>
                <w:bCs/>
                <w:color w:val="000000"/>
                <w:szCs w:val="20"/>
              </w:rPr>
              <w:t xml:space="preserve"> </w:t>
            </w:r>
          </w:p>
          <w:p w14:paraId="7F960925" w14:textId="77777777" w:rsidR="00361A72" w:rsidRDefault="007D1D9A" w:rsidP="003B097A">
            <w:pPr>
              <w:rPr>
                <w:rFonts w:eastAsia="Calibri" w:cs="Tahoma"/>
                <w:b/>
                <w:bCs/>
                <w:color w:val="000000"/>
                <w:szCs w:val="20"/>
              </w:rPr>
            </w:pPr>
            <w:r w:rsidRPr="00F913B3">
              <w:rPr>
                <w:rFonts w:eastAsia="Calibri" w:cs="Tahoma"/>
                <w:bCs/>
                <w:color w:val="000000"/>
                <w:szCs w:val="20"/>
              </w:rPr>
              <w:t xml:space="preserve">Catch a Bubble  </w:t>
            </w:r>
            <w:hyperlink r:id="rId34" w:history="1">
              <w:r w:rsidRPr="00F913B3">
                <w:rPr>
                  <w:rStyle w:val="Hyperlink"/>
                  <w:rFonts w:eastAsia="Calibri" w:cs="Tahoma"/>
                  <w:b/>
                  <w:szCs w:val="20"/>
                  <w:u w:val="none"/>
                </w:rPr>
                <w:t>https://www.youtube.com/watch?v=qIOawWaf-k8</w:t>
              </w:r>
            </w:hyperlink>
            <w:r w:rsidRPr="00F913B3">
              <w:rPr>
                <w:rFonts w:eastAsia="Calibri" w:cs="Tahoma"/>
                <w:b/>
                <w:bCs/>
                <w:color w:val="000000"/>
                <w:szCs w:val="20"/>
              </w:rPr>
              <w:t xml:space="preserve"> </w:t>
            </w:r>
          </w:p>
          <w:p w14:paraId="2A11E83E" w14:textId="0AB93E41" w:rsidR="0036700F" w:rsidRPr="00F913B3" w:rsidRDefault="0036700F" w:rsidP="003B097A">
            <w:pPr>
              <w:rPr>
                <w:rFonts w:eastAsia="Calibri" w:cs="Tahoma"/>
                <w:b/>
                <w:bCs/>
                <w:color w:val="000000"/>
                <w:szCs w:val="20"/>
              </w:rPr>
            </w:pPr>
          </w:p>
        </w:tc>
      </w:tr>
      <w:tr w:rsidR="00643F40" w14:paraId="289E1B45" w14:textId="77777777" w:rsidTr="2BC669A4">
        <w:tc>
          <w:tcPr>
            <w:tcW w:w="1795" w:type="dxa"/>
            <w:shd w:val="clear" w:color="auto" w:fill="D9E2F3" w:themeFill="accent1" w:themeFillTint="33"/>
            <w:vAlign w:val="center"/>
          </w:tcPr>
          <w:p w14:paraId="5B422B4E" w14:textId="77777777" w:rsidR="00643F40" w:rsidRDefault="00643F40" w:rsidP="00BD02A1">
            <w:pPr>
              <w:jc w:val="center"/>
              <w:rPr>
                <w:b/>
              </w:rPr>
            </w:pPr>
            <w:r>
              <w:lastRenderedPageBreak/>
              <w:br w:type="column"/>
            </w:r>
            <w:r>
              <w:rPr>
                <w:b/>
              </w:rPr>
              <w:t>‘Magic 8’ Practice</w:t>
            </w:r>
          </w:p>
        </w:tc>
        <w:tc>
          <w:tcPr>
            <w:tcW w:w="2160" w:type="dxa"/>
            <w:shd w:val="clear" w:color="auto" w:fill="D9E2F3" w:themeFill="accent1" w:themeFillTint="33"/>
          </w:tcPr>
          <w:p w14:paraId="148447F9" w14:textId="77777777" w:rsidR="00643F40" w:rsidRPr="003F7BBF" w:rsidRDefault="00643F40" w:rsidP="00BD02A1">
            <w:pPr>
              <w:jc w:val="center"/>
              <w:rPr>
                <w:b/>
                <w:sz w:val="20"/>
              </w:rPr>
            </w:pPr>
            <w:r w:rsidRPr="003F7BBF">
              <w:rPr>
                <w:b/>
                <w:sz w:val="20"/>
              </w:rPr>
              <w:t>Considerations for Individual Learners</w:t>
            </w:r>
          </w:p>
        </w:tc>
        <w:tc>
          <w:tcPr>
            <w:tcW w:w="9859" w:type="dxa"/>
            <w:shd w:val="clear" w:color="auto" w:fill="D9E2F3" w:themeFill="accent1" w:themeFillTint="33"/>
            <w:vAlign w:val="center"/>
          </w:tcPr>
          <w:p w14:paraId="31C9DFDE" w14:textId="676E8FE9" w:rsidR="00643F40" w:rsidRDefault="00AA2916" w:rsidP="00BD02A1">
            <w:pPr>
              <w:jc w:val="center"/>
              <w:rPr>
                <w:b/>
              </w:rPr>
            </w:pPr>
            <w:r>
              <w:rPr>
                <w:b/>
              </w:rPr>
              <w:t xml:space="preserve"> </w:t>
            </w:r>
            <w:bookmarkStart w:id="0" w:name="_GoBack"/>
            <w:bookmarkEnd w:id="0"/>
            <w:r w:rsidR="00643F40">
              <w:rPr>
                <w:b/>
              </w:rPr>
              <w:t>Resources</w:t>
            </w:r>
          </w:p>
        </w:tc>
      </w:tr>
      <w:tr w:rsidR="005A2713" w14:paraId="72CBBEB8" w14:textId="77777777" w:rsidTr="2BC669A4">
        <w:tc>
          <w:tcPr>
            <w:tcW w:w="1795" w:type="dxa"/>
            <w:shd w:val="clear" w:color="auto" w:fill="D9E2F3" w:themeFill="accent1" w:themeFillTint="33"/>
          </w:tcPr>
          <w:p w14:paraId="109C0294" w14:textId="212A2F52" w:rsidR="005A2713" w:rsidRPr="005A2713" w:rsidRDefault="005A2713" w:rsidP="005A2713">
            <w:pPr>
              <w:pStyle w:val="ListParagraph"/>
              <w:numPr>
                <w:ilvl w:val="0"/>
                <w:numId w:val="4"/>
              </w:numPr>
              <w:rPr>
                <w:b/>
              </w:rPr>
            </w:pPr>
            <w:r w:rsidRPr="005A2713">
              <w:t>Provide more</w:t>
            </w:r>
            <w:r w:rsidRPr="005A2713">
              <w:rPr>
                <w:b/>
              </w:rPr>
              <w:t xml:space="preserve"> sequential activities</w:t>
            </w:r>
          </w:p>
        </w:tc>
        <w:tc>
          <w:tcPr>
            <w:tcW w:w="2160" w:type="dxa"/>
            <w:shd w:val="clear" w:color="auto" w:fill="D9E2F3" w:themeFill="accent1" w:themeFillTint="33"/>
          </w:tcPr>
          <w:p w14:paraId="4ED0BA59" w14:textId="77777777" w:rsidR="005A2713" w:rsidRPr="003F7BBF" w:rsidRDefault="001747B2" w:rsidP="00482C10">
            <w:pPr>
              <w:pStyle w:val="ListParagraph"/>
              <w:numPr>
                <w:ilvl w:val="0"/>
                <w:numId w:val="18"/>
              </w:numPr>
              <w:rPr>
                <w:sz w:val="20"/>
              </w:rPr>
            </w:pPr>
            <w:r w:rsidRPr="003F7BBF">
              <w:rPr>
                <w:sz w:val="20"/>
              </w:rPr>
              <w:t>Break down the steps</w:t>
            </w:r>
            <w:r w:rsidR="00670A0B" w:rsidRPr="003F7BBF">
              <w:rPr>
                <w:sz w:val="20"/>
              </w:rPr>
              <w:t>; this</w:t>
            </w:r>
            <w:r w:rsidRPr="003F7BBF">
              <w:rPr>
                <w:sz w:val="20"/>
              </w:rPr>
              <w:t xml:space="preserve"> will support many kinds of learners</w:t>
            </w:r>
          </w:p>
          <w:p w14:paraId="4C1B9446" w14:textId="1A9E3B94" w:rsidR="00482C10" w:rsidRPr="003F7BBF" w:rsidRDefault="00482C10" w:rsidP="00482C10">
            <w:pPr>
              <w:pStyle w:val="ListParagraph"/>
              <w:numPr>
                <w:ilvl w:val="0"/>
                <w:numId w:val="18"/>
              </w:numPr>
              <w:rPr>
                <w:sz w:val="20"/>
              </w:rPr>
            </w:pPr>
            <w:r w:rsidRPr="003F7BBF">
              <w:rPr>
                <w:sz w:val="20"/>
              </w:rPr>
              <w:t xml:space="preserve">Share tools that will help families and professionals </w:t>
            </w:r>
            <w:r w:rsidR="00C9795F" w:rsidRPr="003F7BBF">
              <w:rPr>
                <w:sz w:val="20"/>
              </w:rPr>
              <w:t>to understand sequences</w:t>
            </w:r>
          </w:p>
        </w:tc>
        <w:tc>
          <w:tcPr>
            <w:tcW w:w="9859" w:type="dxa"/>
            <w:shd w:val="clear" w:color="auto" w:fill="D9E2F3" w:themeFill="accent1" w:themeFillTint="33"/>
          </w:tcPr>
          <w:p w14:paraId="1FA1BCEF" w14:textId="7DB9B8FA" w:rsidR="00803F08" w:rsidRDefault="2BC669A4" w:rsidP="2BC669A4">
            <w:pPr>
              <w:pStyle w:val="ListParagraph"/>
              <w:numPr>
                <w:ilvl w:val="0"/>
                <w:numId w:val="16"/>
              </w:numPr>
              <w:rPr>
                <w:rStyle w:val="Hyperlink"/>
                <w:b/>
                <w:bCs/>
                <w:sz w:val="20"/>
                <w:szCs w:val="20"/>
                <w:u w:val="none"/>
              </w:rPr>
            </w:pPr>
            <w:r>
              <w:t xml:space="preserve">DEC Recommended Practices for Instruction </w:t>
            </w:r>
            <w:hyperlink r:id="rId35">
              <w:r w:rsidRPr="2BC669A4">
                <w:rPr>
                  <w:rStyle w:val="Hyperlink"/>
                  <w:b/>
                  <w:bCs/>
                  <w:sz w:val="20"/>
                  <w:szCs w:val="20"/>
                  <w:u w:val="none"/>
                </w:rPr>
                <w:t>http://ectacenter.org/decrp/topic-instruction.asp</w:t>
              </w:r>
            </w:hyperlink>
          </w:p>
          <w:p w14:paraId="1668B41E" w14:textId="7A095C57" w:rsidR="00301D80" w:rsidRPr="00E21154" w:rsidRDefault="2BC669A4" w:rsidP="00301D80">
            <w:pPr>
              <w:pStyle w:val="Heading1"/>
              <w:numPr>
                <w:ilvl w:val="0"/>
                <w:numId w:val="16"/>
              </w:numPr>
              <w:spacing w:before="0"/>
              <w:rPr>
                <w:rFonts w:asciiTheme="minorHAnsi" w:eastAsiaTheme="minorHAnsi" w:hAnsiTheme="minorHAnsi" w:cstheme="minorBidi"/>
                <w:color w:val="auto"/>
                <w:sz w:val="22"/>
                <w:szCs w:val="22"/>
              </w:rPr>
            </w:pPr>
            <w:r w:rsidRPr="00301D80">
              <w:rPr>
                <w:rFonts w:asciiTheme="minorHAnsi" w:eastAsiaTheme="minorHAnsi" w:hAnsiTheme="minorHAnsi" w:cstheme="minorBidi"/>
                <w:color w:val="auto"/>
                <w:sz w:val="22"/>
                <w:szCs w:val="22"/>
              </w:rPr>
              <w:t>O</w:t>
            </w:r>
            <w:r w:rsidR="00301D80">
              <w:rPr>
                <w:rFonts w:asciiTheme="minorHAnsi" w:eastAsiaTheme="minorHAnsi" w:hAnsiTheme="minorHAnsi" w:cstheme="minorBidi"/>
                <w:color w:val="auto"/>
                <w:sz w:val="22"/>
                <w:szCs w:val="22"/>
              </w:rPr>
              <w:t>hio</w:t>
            </w:r>
            <w:r w:rsidRPr="00301D80">
              <w:rPr>
                <w:rFonts w:asciiTheme="minorHAnsi" w:eastAsiaTheme="minorHAnsi" w:hAnsiTheme="minorHAnsi" w:cstheme="minorBidi"/>
                <w:color w:val="auto"/>
                <w:sz w:val="22"/>
                <w:szCs w:val="22"/>
              </w:rPr>
              <w:t xml:space="preserve"> </w:t>
            </w:r>
            <w:r w:rsidR="00301D80" w:rsidRPr="00301D80">
              <w:rPr>
                <w:rFonts w:asciiTheme="minorHAnsi" w:eastAsiaTheme="minorHAnsi" w:hAnsiTheme="minorHAnsi" w:cstheme="minorBidi"/>
                <w:color w:val="auto"/>
                <w:sz w:val="22"/>
                <w:szCs w:val="22"/>
              </w:rPr>
              <w:t>Birth Through Kindergarten Entry - Learning and Development Standards</w:t>
            </w:r>
            <w:r w:rsidR="00E21154">
              <w:rPr>
                <w:rFonts w:asciiTheme="minorHAnsi" w:eastAsiaTheme="minorHAnsi" w:hAnsiTheme="minorHAnsi" w:cstheme="minorBidi"/>
                <w:color w:val="auto"/>
                <w:sz w:val="22"/>
                <w:szCs w:val="22"/>
              </w:rPr>
              <w:t xml:space="preserve">  </w:t>
            </w:r>
            <w:hyperlink r:id="rId36" w:history="1">
              <w:r w:rsidR="00E21154" w:rsidRPr="00E21154">
                <w:rPr>
                  <w:rStyle w:val="Hyperlink"/>
                  <w:rFonts w:asciiTheme="minorHAnsi" w:eastAsiaTheme="minorHAnsi" w:hAnsiTheme="minorHAnsi" w:cstheme="minorBidi"/>
                  <w:b/>
                  <w:sz w:val="20"/>
                  <w:szCs w:val="22"/>
                  <w:u w:val="none"/>
                </w:rPr>
                <w:t>http://education.ohio.gov/Topics/Early-Learning/Early-Learning-Content-Standards/Birth-Through-Pre_K-Learning-and-Development-Stand</w:t>
              </w:r>
            </w:hyperlink>
            <w:r w:rsidR="00E21154" w:rsidRPr="00E21154">
              <w:rPr>
                <w:rFonts w:asciiTheme="minorHAnsi" w:eastAsiaTheme="minorHAnsi" w:hAnsiTheme="minorHAnsi" w:cstheme="minorBidi"/>
                <w:color w:val="auto"/>
                <w:sz w:val="20"/>
                <w:szCs w:val="22"/>
              </w:rPr>
              <w:t xml:space="preserve"> </w:t>
            </w:r>
          </w:p>
          <w:p w14:paraId="1C8D036C" w14:textId="56D5C3A9" w:rsidR="00E82141" w:rsidRPr="00E82141" w:rsidRDefault="2BC669A4" w:rsidP="00F2250D">
            <w:pPr>
              <w:pStyle w:val="ListParagraph"/>
              <w:numPr>
                <w:ilvl w:val="0"/>
                <w:numId w:val="16"/>
              </w:numPr>
              <w:rPr>
                <w:rFonts w:ascii="Arial" w:eastAsia="Times New Roman" w:hAnsi="Arial" w:cs="Arial"/>
                <w:sz w:val="42"/>
                <w:szCs w:val="42"/>
              </w:rPr>
            </w:pPr>
            <w:r>
              <w:t>Tips and Ideas for Making Visuals to Support Young Children with Challenging Behavior</w:t>
            </w:r>
          </w:p>
          <w:p w14:paraId="36B6AA85" w14:textId="2D45820F" w:rsidR="00C9795F" w:rsidRPr="00960A97" w:rsidRDefault="0018538E" w:rsidP="00E82141">
            <w:pPr>
              <w:pStyle w:val="ListParagraph"/>
              <w:ind w:left="360"/>
              <w:rPr>
                <w:b/>
                <w:sz w:val="20"/>
                <w:lang w:val="en"/>
              </w:rPr>
            </w:pPr>
            <w:hyperlink r:id="rId37" w:history="1">
              <w:r w:rsidR="00960A97" w:rsidRPr="00960A97">
                <w:rPr>
                  <w:rStyle w:val="Hyperlink"/>
                  <w:b/>
                  <w:sz w:val="20"/>
                  <w:u w:val="none"/>
                  <w:lang w:val="en"/>
                </w:rPr>
                <w:t>http://csefel.vanderbilt.edu/modules/module3b/handout2.pdf</w:t>
              </w:r>
            </w:hyperlink>
          </w:p>
          <w:p w14:paraId="21661798" w14:textId="0B55BFB5" w:rsidR="00C9795F" w:rsidRPr="00C9795F" w:rsidRDefault="2BC669A4" w:rsidP="2BC669A4">
            <w:pPr>
              <w:pStyle w:val="ListParagraph"/>
              <w:numPr>
                <w:ilvl w:val="0"/>
                <w:numId w:val="16"/>
              </w:numPr>
              <w:rPr>
                <w:sz w:val="24"/>
                <w:szCs w:val="24"/>
                <w:lang w:val="en"/>
              </w:rPr>
            </w:pPr>
            <w:r w:rsidRPr="2BC669A4">
              <w:rPr>
                <w:lang w:val="en"/>
              </w:rPr>
              <w:t xml:space="preserve">Scripted Stories </w:t>
            </w:r>
            <w:hyperlink r:id="rId38">
              <w:r w:rsidRPr="2BC669A4">
                <w:rPr>
                  <w:rStyle w:val="Hyperlink"/>
                  <w:b/>
                  <w:bCs/>
                  <w:sz w:val="20"/>
                  <w:szCs w:val="20"/>
                  <w:u w:val="none"/>
                  <w:lang w:val="en"/>
                </w:rPr>
                <w:t>http://csefel.vanderbilt.edu/resources/strategies.html</w:t>
              </w:r>
            </w:hyperlink>
            <w:r w:rsidRPr="2BC669A4">
              <w:rPr>
                <w:sz w:val="24"/>
                <w:szCs w:val="24"/>
                <w:lang w:val="en"/>
              </w:rPr>
              <w:t xml:space="preserve"> </w:t>
            </w:r>
          </w:p>
          <w:p w14:paraId="27DFBAB2" w14:textId="0E20F510" w:rsidR="00163E88" w:rsidRPr="00163E88" w:rsidRDefault="2BC669A4" w:rsidP="2BC669A4">
            <w:pPr>
              <w:pStyle w:val="ListParagraph"/>
              <w:numPr>
                <w:ilvl w:val="0"/>
                <w:numId w:val="16"/>
              </w:numPr>
              <w:rPr>
                <w:sz w:val="24"/>
                <w:szCs w:val="24"/>
                <w:lang w:val="en"/>
              </w:rPr>
            </w:pPr>
            <w:r>
              <w:t>The Young Dual Language Learner: 20 Short Videos</w:t>
            </w:r>
            <w:r w:rsidRPr="2BC669A4">
              <w:rPr>
                <w:sz w:val="24"/>
                <w:szCs w:val="24"/>
                <w:lang w:val="en"/>
              </w:rPr>
              <w:t xml:space="preserve"> </w:t>
            </w:r>
          </w:p>
          <w:p w14:paraId="4D0A0B3E" w14:textId="77777777" w:rsidR="00163E88" w:rsidRDefault="0018538E" w:rsidP="00537C65">
            <w:pPr>
              <w:ind w:left="360"/>
              <w:rPr>
                <w:b/>
                <w:color w:val="0563C1"/>
                <w:sz w:val="20"/>
              </w:rPr>
            </w:pPr>
            <w:hyperlink r:id="rId39" w:history="1">
              <w:r w:rsidR="00163E88" w:rsidRPr="00D0498B">
                <w:rPr>
                  <w:b/>
                  <w:color w:val="0563C1"/>
                  <w:sz w:val="20"/>
                </w:rPr>
                <w:t>https://www.youtube.com/channel/UCKQ5FgGVIFpdt36_sv9FL-Q/featured?utm_content=&amp;utm_medium=email&amp;utm_name=&amp;utm_source=govdelivery&amp;utm_term</w:t>
              </w:r>
            </w:hyperlink>
          </w:p>
          <w:p w14:paraId="347A24B8" w14:textId="183C7E73" w:rsidR="00803F08" w:rsidRDefault="00803F08" w:rsidP="00BA09D3">
            <w:pPr>
              <w:rPr>
                <w:sz w:val="8"/>
              </w:rPr>
            </w:pPr>
            <w:r>
              <w:rPr>
                <w:noProof/>
              </w:rPr>
              <w:drawing>
                <wp:anchor distT="0" distB="0" distL="0" distR="0" simplePos="0" relativeHeight="251668480" behindDoc="1" locked="0" layoutInCell="1" allowOverlap="1" wp14:anchorId="4F1D4786" wp14:editId="504D3753">
                  <wp:simplePos x="0" y="0"/>
                  <wp:positionH relativeFrom="column">
                    <wp:posOffset>14605</wp:posOffset>
                  </wp:positionH>
                  <wp:positionV relativeFrom="paragraph">
                    <wp:posOffset>20320</wp:posOffset>
                  </wp:positionV>
                  <wp:extent cx="401955" cy="310515"/>
                  <wp:effectExtent l="0" t="0" r="0" b="0"/>
                  <wp:wrapTight wrapText="right">
                    <wp:wrapPolygon edited="0">
                      <wp:start x="0" y="0"/>
                      <wp:lineTo x="0" y="19877"/>
                      <wp:lineTo x="20474" y="19877"/>
                      <wp:lineTo x="204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01955" cy="310515"/>
                          </a:xfrm>
                          <a:prstGeom prst="rect">
                            <a:avLst/>
                          </a:prstGeom>
                        </pic:spPr>
                      </pic:pic>
                    </a:graphicData>
                  </a:graphic>
                  <wp14:sizeRelH relativeFrom="margin">
                    <wp14:pctWidth>0</wp14:pctWidth>
                  </wp14:sizeRelH>
                  <wp14:sizeRelV relativeFrom="margin">
                    <wp14:pctHeight>0</wp14:pctHeight>
                  </wp14:sizeRelV>
                </wp:anchor>
              </w:drawing>
            </w:r>
          </w:p>
          <w:p w14:paraId="3DF95ACF" w14:textId="77777777" w:rsidR="001E4336" w:rsidRPr="00D60819" w:rsidRDefault="00803F08" w:rsidP="001E4336">
            <w:pPr>
              <w:rPr>
                <w:rFonts w:cstheme="minorHAnsi"/>
              </w:rPr>
            </w:pPr>
            <w:r>
              <w:t xml:space="preserve">  </w:t>
            </w:r>
            <w:r w:rsidR="001E4336" w:rsidRPr="00D60819">
              <w:rPr>
                <w:rFonts w:cstheme="minorHAnsi"/>
              </w:rPr>
              <w:t>Making Butter</w:t>
            </w:r>
            <w:r w:rsidR="001E4336" w:rsidRPr="00D60819">
              <w:rPr>
                <w:rFonts w:cstheme="minorHAnsi"/>
              </w:rPr>
              <w:tab/>
            </w:r>
            <w:r w:rsidR="001E4336" w:rsidRPr="00D60819">
              <w:rPr>
                <w:rFonts w:cstheme="minorHAnsi"/>
                <w:sz w:val="20"/>
              </w:rPr>
              <w:t xml:space="preserve"> </w:t>
            </w:r>
            <w:hyperlink r:id="rId40" w:history="1">
              <w:r w:rsidR="001E4336" w:rsidRPr="00D60819">
                <w:rPr>
                  <w:rStyle w:val="Hyperlink"/>
                  <w:rFonts w:cstheme="minorHAnsi"/>
                  <w:b/>
                  <w:sz w:val="20"/>
                  <w:u w:val="none"/>
                </w:rPr>
                <w:t>https://www.youtube.com/watch?v=LMEJY6zvY_w</w:t>
              </w:r>
            </w:hyperlink>
          </w:p>
          <w:p w14:paraId="59141739" w14:textId="492F7DC9" w:rsidR="003F6595" w:rsidRPr="0036700F" w:rsidRDefault="003F6595" w:rsidP="00BA09D3">
            <w:pPr>
              <w:rPr>
                <w:sz w:val="18"/>
              </w:rPr>
            </w:pPr>
          </w:p>
        </w:tc>
      </w:tr>
      <w:tr w:rsidR="005A2713" w14:paraId="4F9A2CD3" w14:textId="77777777" w:rsidTr="2BC669A4">
        <w:tc>
          <w:tcPr>
            <w:tcW w:w="1795" w:type="dxa"/>
          </w:tcPr>
          <w:p w14:paraId="0D6090F5" w14:textId="14084354" w:rsidR="005A2713" w:rsidRPr="005A2713" w:rsidRDefault="005A2713" w:rsidP="005A2713">
            <w:pPr>
              <w:pStyle w:val="ListParagraph"/>
              <w:numPr>
                <w:ilvl w:val="0"/>
                <w:numId w:val="4"/>
              </w:numPr>
              <w:rPr>
                <w:b/>
              </w:rPr>
            </w:pPr>
            <w:r w:rsidRPr="005A2713">
              <w:t>Foster</w:t>
            </w:r>
            <w:r w:rsidRPr="005A2713">
              <w:rPr>
                <w:b/>
              </w:rPr>
              <w:t xml:space="preserve"> social learning</w:t>
            </w:r>
          </w:p>
        </w:tc>
        <w:tc>
          <w:tcPr>
            <w:tcW w:w="2160" w:type="dxa"/>
            <w:shd w:val="clear" w:color="auto" w:fill="D9E2F3" w:themeFill="accent1" w:themeFillTint="33"/>
          </w:tcPr>
          <w:p w14:paraId="641A7A33" w14:textId="77777777" w:rsidR="005A2713" w:rsidRPr="003F7BBF" w:rsidRDefault="00670A0B" w:rsidP="00222F74">
            <w:pPr>
              <w:pStyle w:val="ListParagraph"/>
              <w:numPr>
                <w:ilvl w:val="0"/>
                <w:numId w:val="19"/>
              </w:numPr>
              <w:rPr>
                <w:sz w:val="20"/>
              </w:rPr>
            </w:pPr>
            <w:r w:rsidRPr="003F7BBF">
              <w:rPr>
                <w:sz w:val="20"/>
              </w:rPr>
              <w:t>Promote opportunities for children to learn from and with each other</w:t>
            </w:r>
          </w:p>
          <w:p w14:paraId="4CA5C113" w14:textId="0328D39B" w:rsidR="00222F74" w:rsidRPr="003F7BBF" w:rsidRDefault="00222F74" w:rsidP="00222F74">
            <w:pPr>
              <w:pStyle w:val="ListParagraph"/>
              <w:numPr>
                <w:ilvl w:val="0"/>
                <w:numId w:val="19"/>
              </w:numPr>
              <w:rPr>
                <w:sz w:val="20"/>
              </w:rPr>
            </w:pPr>
            <w:r w:rsidRPr="003F7BBF">
              <w:rPr>
                <w:sz w:val="20"/>
              </w:rPr>
              <w:t>Teach children how to work together</w:t>
            </w:r>
          </w:p>
        </w:tc>
        <w:tc>
          <w:tcPr>
            <w:tcW w:w="9859" w:type="dxa"/>
          </w:tcPr>
          <w:p w14:paraId="664837B2" w14:textId="77777777" w:rsidR="00361A72" w:rsidRPr="002B197F" w:rsidRDefault="00361A72" w:rsidP="0016693B">
            <w:pPr>
              <w:pStyle w:val="NormalWeb"/>
              <w:numPr>
                <w:ilvl w:val="0"/>
                <w:numId w:val="13"/>
              </w:numPr>
              <w:shd w:val="clear" w:color="auto" w:fill="FFFFFF" w:themeFill="background1"/>
              <w:spacing w:before="0" w:beforeAutospacing="0" w:after="0" w:afterAutospacing="0"/>
              <w:rPr>
                <w:rFonts w:asciiTheme="minorHAnsi" w:eastAsia="Times New Roman" w:hAnsiTheme="minorHAnsi"/>
                <w:color w:val="4E4E4E"/>
                <w:sz w:val="24"/>
                <w:szCs w:val="18"/>
              </w:rPr>
            </w:pPr>
            <w:r w:rsidRPr="0016693B">
              <w:rPr>
                <w:rFonts w:asciiTheme="minorHAnsi" w:eastAsia="Times New Roman" w:hAnsiTheme="minorHAnsi"/>
                <w:sz w:val="22"/>
                <w:szCs w:val="18"/>
              </w:rPr>
              <w:t xml:space="preserve">DEC Recommended Practices on Interaction </w:t>
            </w:r>
            <w:r w:rsidRPr="0016693B">
              <w:rPr>
                <w:rFonts w:asciiTheme="minorHAnsi" w:eastAsia="Times New Roman" w:hAnsiTheme="minorHAnsi"/>
                <w:color w:val="4E4E4E"/>
                <w:sz w:val="22"/>
                <w:szCs w:val="18"/>
              </w:rPr>
              <w:t xml:space="preserve"> </w:t>
            </w:r>
            <w:hyperlink r:id="rId41" w:history="1">
              <w:r w:rsidRPr="002B197F">
                <w:rPr>
                  <w:rStyle w:val="Hyperlink"/>
                  <w:rFonts w:asciiTheme="minorHAnsi" w:eastAsia="Times New Roman" w:hAnsiTheme="minorHAnsi"/>
                  <w:b/>
                  <w:szCs w:val="18"/>
                  <w:u w:val="none"/>
                </w:rPr>
                <w:t>http://ectacenter.org/decrp/topic-interaction.asp</w:t>
              </w:r>
            </w:hyperlink>
            <w:r w:rsidRPr="002B197F">
              <w:rPr>
                <w:rFonts w:asciiTheme="minorHAnsi" w:eastAsia="Times New Roman" w:hAnsiTheme="minorHAnsi"/>
                <w:b/>
                <w:color w:val="4E4E4E"/>
                <w:szCs w:val="18"/>
              </w:rPr>
              <w:t xml:space="preserve"> </w:t>
            </w:r>
          </w:p>
          <w:p w14:paraId="04D03CAB" w14:textId="77777777" w:rsidR="002B197F" w:rsidRPr="0016693B" w:rsidRDefault="002B197F" w:rsidP="0016693B">
            <w:pPr>
              <w:pStyle w:val="ListParagraph"/>
              <w:numPr>
                <w:ilvl w:val="0"/>
                <w:numId w:val="13"/>
              </w:numPr>
              <w:rPr>
                <w:rFonts w:eastAsia="Times New Roman"/>
                <w:szCs w:val="18"/>
              </w:rPr>
            </w:pPr>
            <w:r w:rsidRPr="0016693B">
              <w:rPr>
                <w:rFonts w:eastAsia="Times New Roman"/>
                <w:szCs w:val="18"/>
              </w:rPr>
              <w:t>Facilitating Membership in the Classroom &amp; Friendship Kit</w:t>
            </w:r>
          </w:p>
          <w:p w14:paraId="43B429B6" w14:textId="1B68D33D" w:rsidR="002B197F" w:rsidRPr="00537C65" w:rsidRDefault="0018538E" w:rsidP="0016693B">
            <w:pPr>
              <w:pStyle w:val="ListParagraph"/>
              <w:ind w:left="360"/>
              <w:rPr>
                <w:rFonts w:eastAsia="Times New Roman"/>
                <w:b/>
                <w:color w:val="0000FF"/>
                <w:sz w:val="20"/>
                <w:szCs w:val="18"/>
              </w:rPr>
            </w:pPr>
            <w:hyperlink r:id="rId42" w:history="1">
              <w:r w:rsidR="00171965" w:rsidRPr="00537C65">
                <w:rPr>
                  <w:rStyle w:val="Hyperlink"/>
                  <w:rFonts w:eastAsia="Times New Roman"/>
                  <w:b/>
                  <w:sz w:val="20"/>
                  <w:szCs w:val="18"/>
                  <w:u w:val="none"/>
                </w:rPr>
                <w:t>http://headstartinclusion.org/teacher-tools</w:t>
              </w:r>
            </w:hyperlink>
            <w:r w:rsidR="00171965" w:rsidRPr="00537C65">
              <w:rPr>
                <w:rFonts w:eastAsia="Times New Roman"/>
                <w:b/>
                <w:color w:val="0000FF"/>
                <w:sz w:val="20"/>
                <w:szCs w:val="18"/>
              </w:rPr>
              <w:t xml:space="preserve"> </w:t>
            </w:r>
          </w:p>
          <w:p w14:paraId="1727DC89" w14:textId="3F82F2F0" w:rsidR="002B197F" w:rsidRPr="0088380C" w:rsidRDefault="002B197F" w:rsidP="0016693B">
            <w:pPr>
              <w:pStyle w:val="ListParagraph"/>
              <w:numPr>
                <w:ilvl w:val="0"/>
                <w:numId w:val="13"/>
              </w:numPr>
              <w:rPr>
                <w:rFonts w:eastAsia="Times New Roman"/>
                <w:szCs w:val="18"/>
              </w:rPr>
            </w:pPr>
            <w:r w:rsidRPr="0016693B">
              <w:rPr>
                <w:rFonts w:eastAsia="Times New Roman"/>
                <w:szCs w:val="18"/>
              </w:rPr>
              <w:t>Making Friends: Assisting Children’s Early Relationships</w:t>
            </w:r>
          </w:p>
          <w:p w14:paraId="7597FF03" w14:textId="6F442C0A" w:rsidR="002B197F" w:rsidRDefault="0018538E" w:rsidP="0088380C">
            <w:pPr>
              <w:pStyle w:val="ListParagraph"/>
              <w:ind w:left="360"/>
            </w:pPr>
            <w:hyperlink r:id="rId43" w:history="1">
              <w:r w:rsidR="002B197F" w:rsidRPr="0016693B">
                <w:rPr>
                  <w:rStyle w:val="Hyperlink"/>
                  <w:rFonts w:eastAsia="Times New Roman"/>
                  <w:b/>
                  <w:sz w:val="20"/>
                  <w:szCs w:val="18"/>
                  <w:u w:val="none"/>
                </w:rPr>
                <w:t>http://fpg.unc.edu/sites/fpg.unc.edu/files/resources/snapshots/FPG_Snapshot55_2008.pdf</w:t>
              </w:r>
            </w:hyperlink>
          </w:p>
          <w:p w14:paraId="77A47264" w14:textId="77777777" w:rsidR="002B197F" w:rsidRDefault="002B197F" w:rsidP="0016693B">
            <w:pPr>
              <w:pStyle w:val="ListParagraph"/>
              <w:numPr>
                <w:ilvl w:val="0"/>
                <w:numId w:val="13"/>
              </w:numPr>
            </w:pPr>
            <w:r>
              <w:t xml:space="preserve">Supporting Child Interactions  </w:t>
            </w:r>
          </w:p>
          <w:p w14:paraId="4F805C0C" w14:textId="2047A57D" w:rsidR="002B197F" w:rsidRPr="0016693B" w:rsidRDefault="0018538E" w:rsidP="0088380C">
            <w:pPr>
              <w:pStyle w:val="ListParagraph"/>
              <w:ind w:left="360"/>
              <w:rPr>
                <w:b/>
                <w:sz w:val="20"/>
              </w:rPr>
            </w:pPr>
            <w:hyperlink r:id="rId44" w:history="1">
              <w:r w:rsidR="002B197F" w:rsidRPr="0016693B">
                <w:rPr>
                  <w:rStyle w:val="Hyperlink"/>
                  <w:b/>
                  <w:sz w:val="20"/>
                  <w:u w:val="none"/>
                </w:rPr>
                <w:t>https://eclkc.ohs.acf.hhs.gov/sites/default/files/pdf/disabilities-newsletter-201705.pdf</w:t>
              </w:r>
            </w:hyperlink>
          </w:p>
          <w:p w14:paraId="1D508DB6" w14:textId="6132048C" w:rsidR="002B197F" w:rsidRPr="002B197F" w:rsidRDefault="002B197F" w:rsidP="0016693B">
            <w:pPr>
              <w:pStyle w:val="ListParagraph"/>
              <w:numPr>
                <w:ilvl w:val="0"/>
                <w:numId w:val="13"/>
              </w:numPr>
            </w:pPr>
            <w:r w:rsidRPr="002B197F">
              <w:t>Supporting Peer Interactions</w:t>
            </w:r>
          </w:p>
          <w:p w14:paraId="7B8D93C8" w14:textId="5E8EF70D" w:rsidR="00361A72" w:rsidRPr="0016693B" w:rsidRDefault="0018538E" w:rsidP="0088380C">
            <w:pPr>
              <w:pStyle w:val="ListParagraph"/>
              <w:ind w:left="360"/>
              <w:rPr>
                <w:b/>
                <w:sz w:val="20"/>
              </w:rPr>
            </w:pPr>
            <w:hyperlink r:id="rId45" w:history="1">
              <w:r w:rsidR="002B197F" w:rsidRPr="0016693B">
                <w:rPr>
                  <w:rStyle w:val="Hyperlink"/>
                  <w:b/>
                  <w:sz w:val="20"/>
                  <w:u w:val="none"/>
                </w:rPr>
                <w:t>http://hsicc.cmail19.com/t/ViewEmail/j/0648BB5AD98C81C72540EF23F30FEDED/</w:t>
              </w:r>
            </w:hyperlink>
          </w:p>
          <w:p w14:paraId="240F3339" w14:textId="13C4055E" w:rsidR="002B197F" w:rsidRPr="002B197F" w:rsidRDefault="00821BEE" w:rsidP="00361A72">
            <w:pPr>
              <w:rPr>
                <w:sz w:val="8"/>
                <w:szCs w:val="8"/>
              </w:rPr>
            </w:pPr>
            <w:r>
              <w:rPr>
                <w:noProof/>
              </w:rPr>
              <w:drawing>
                <wp:anchor distT="0" distB="0" distL="114300" distR="114300" simplePos="0" relativeHeight="251662336" behindDoc="1" locked="0" layoutInCell="1" allowOverlap="1" wp14:anchorId="4B7C2E64" wp14:editId="63223966">
                  <wp:simplePos x="0" y="0"/>
                  <wp:positionH relativeFrom="column">
                    <wp:posOffset>0</wp:posOffset>
                  </wp:positionH>
                  <wp:positionV relativeFrom="paragraph">
                    <wp:posOffset>9525</wp:posOffset>
                  </wp:positionV>
                  <wp:extent cx="198120" cy="153035"/>
                  <wp:effectExtent l="0" t="0" r="0" b="0"/>
                  <wp:wrapTight wrapText="right">
                    <wp:wrapPolygon edited="0">
                      <wp:start x="0" y="0"/>
                      <wp:lineTo x="0" y="18822"/>
                      <wp:lineTo x="18692" y="18822"/>
                      <wp:lineTo x="186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98120" cy="153035"/>
                          </a:xfrm>
                          <a:prstGeom prst="rect">
                            <a:avLst/>
                          </a:prstGeom>
                        </pic:spPr>
                      </pic:pic>
                    </a:graphicData>
                  </a:graphic>
                  <wp14:sizeRelH relativeFrom="margin">
                    <wp14:pctWidth>0</wp14:pctWidth>
                  </wp14:sizeRelH>
                  <wp14:sizeRelV relativeFrom="margin">
                    <wp14:pctHeight>0</wp14:pctHeight>
                  </wp14:sizeRelV>
                </wp:anchor>
              </w:drawing>
            </w:r>
          </w:p>
          <w:p w14:paraId="0DECC6FA" w14:textId="4C6C5752" w:rsidR="00E66833" w:rsidRPr="00E21154" w:rsidRDefault="00361A72" w:rsidP="00E21154">
            <w:pPr>
              <w:pStyle w:val="ListParagraph"/>
              <w:ind w:left="360"/>
              <w:rPr>
                <w:rFonts w:eastAsia="Times New Roman"/>
                <w:b/>
                <w:color w:val="0000FF"/>
                <w:sz w:val="20"/>
                <w:szCs w:val="18"/>
              </w:rPr>
            </w:pPr>
            <w:r w:rsidRPr="0016693B">
              <w:rPr>
                <w:rFonts w:eastAsia="Times New Roman"/>
                <w:szCs w:val="18"/>
              </w:rPr>
              <w:t>Children See Difference, Differently</w:t>
            </w:r>
            <w:r w:rsidR="00E66833" w:rsidRPr="0016693B">
              <w:rPr>
                <w:rFonts w:eastAsia="Times New Roman"/>
                <w:szCs w:val="18"/>
              </w:rPr>
              <w:t xml:space="preserve">  </w:t>
            </w:r>
            <w:hyperlink r:id="rId47" w:history="1">
              <w:r w:rsidR="00E66833" w:rsidRPr="0016693B">
                <w:rPr>
                  <w:rStyle w:val="Hyperlink"/>
                  <w:rFonts w:eastAsia="Times New Roman"/>
                  <w:b/>
                  <w:sz w:val="20"/>
                  <w:szCs w:val="18"/>
                  <w:u w:val="none"/>
                </w:rPr>
                <w:t>https://www.youtube.com/watch?v=1MJrRvpjB1I</w:t>
              </w:r>
            </w:hyperlink>
          </w:p>
        </w:tc>
      </w:tr>
      <w:tr w:rsidR="005A2713" w14:paraId="048F3BDA" w14:textId="77777777" w:rsidTr="2BC669A4">
        <w:tc>
          <w:tcPr>
            <w:tcW w:w="1795" w:type="dxa"/>
            <w:shd w:val="clear" w:color="auto" w:fill="D9E2F3" w:themeFill="accent1" w:themeFillTint="33"/>
          </w:tcPr>
          <w:p w14:paraId="68B689D8" w14:textId="0BA26446" w:rsidR="005A2713" w:rsidRPr="005A2713" w:rsidRDefault="005A2713" w:rsidP="005A2713">
            <w:pPr>
              <w:pStyle w:val="ListParagraph"/>
              <w:numPr>
                <w:ilvl w:val="0"/>
                <w:numId w:val="4"/>
              </w:numPr>
              <w:rPr>
                <w:b/>
              </w:rPr>
            </w:pPr>
            <w:r w:rsidRPr="005A2713">
              <w:t>Foster</w:t>
            </w:r>
            <w:r w:rsidRPr="005A2713">
              <w:rPr>
                <w:b/>
              </w:rPr>
              <w:t xml:space="preserve"> higher levels of child involvement</w:t>
            </w:r>
          </w:p>
        </w:tc>
        <w:tc>
          <w:tcPr>
            <w:tcW w:w="2160" w:type="dxa"/>
            <w:shd w:val="clear" w:color="auto" w:fill="D9E2F3" w:themeFill="accent1" w:themeFillTint="33"/>
          </w:tcPr>
          <w:p w14:paraId="6A81CDB4" w14:textId="54C9E3C7" w:rsidR="005A2713" w:rsidRDefault="00E66833" w:rsidP="00C3533A">
            <w:pPr>
              <w:pStyle w:val="ListParagraph"/>
              <w:numPr>
                <w:ilvl w:val="0"/>
                <w:numId w:val="22"/>
              </w:numPr>
              <w:rPr>
                <w:sz w:val="20"/>
              </w:rPr>
            </w:pPr>
            <w:r w:rsidRPr="00C3533A">
              <w:rPr>
                <w:sz w:val="20"/>
              </w:rPr>
              <w:t xml:space="preserve">Embrace and practice Universal Design for Learning </w:t>
            </w:r>
            <w:r w:rsidR="003D2A7B" w:rsidRPr="00C3533A">
              <w:rPr>
                <w:sz w:val="20"/>
              </w:rPr>
              <w:t>and assistive technology</w:t>
            </w:r>
          </w:p>
          <w:p w14:paraId="60343975" w14:textId="163BAF19" w:rsidR="00C3533A" w:rsidRPr="00C3533A" w:rsidRDefault="00C3533A" w:rsidP="00C3533A">
            <w:pPr>
              <w:pStyle w:val="ListParagraph"/>
              <w:numPr>
                <w:ilvl w:val="0"/>
                <w:numId w:val="22"/>
              </w:numPr>
              <w:rPr>
                <w:sz w:val="20"/>
              </w:rPr>
            </w:pPr>
            <w:r>
              <w:rPr>
                <w:sz w:val="20"/>
              </w:rPr>
              <w:t>Engage family members as allies in learning</w:t>
            </w:r>
          </w:p>
          <w:p w14:paraId="3DD31296" w14:textId="548E19D4" w:rsidR="00C3533A" w:rsidRPr="003F7BBF" w:rsidRDefault="00C3533A" w:rsidP="008E5082">
            <w:pPr>
              <w:rPr>
                <w:sz w:val="20"/>
              </w:rPr>
            </w:pPr>
          </w:p>
        </w:tc>
        <w:tc>
          <w:tcPr>
            <w:tcW w:w="9859" w:type="dxa"/>
            <w:shd w:val="clear" w:color="auto" w:fill="D9E2F3" w:themeFill="accent1" w:themeFillTint="33"/>
          </w:tcPr>
          <w:p w14:paraId="218021AD" w14:textId="22BEB430" w:rsidR="00E66833" w:rsidRPr="00202548" w:rsidRDefault="00E66833" w:rsidP="00202548">
            <w:pPr>
              <w:pStyle w:val="ListParagraph"/>
              <w:numPr>
                <w:ilvl w:val="0"/>
                <w:numId w:val="8"/>
              </w:numPr>
              <w:rPr>
                <w:b/>
                <w:color w:val="0563C1" w:themeColor="hyperlink"/>
                <w:sz w:val="20"/>
                <w:szCs w:val="20"/>
              </w:rPr>
            </w:pPr>
            <w:r w:rsidRPr="007C1AFC">
              <w:t xml:space="preserve">Dinnebeil, L. A., Boat, M. B., &amp; Bae, Y. (2013). Integrating principles of universal design into the early childhood curriculum. </w:t>
            </w:r>
            <w:r w:rsidRPr="00202548">
              <w:rPr>
                <w:i/>
              </w:rPr>
              <w:t>Dimensions of Early Childhood, 41</w:t>
            </w:r>
            <w:r w:rsidRPr="007C1AFC">
              <w:t>(1), 3-13.</w:t>
            </w:r>
            <w:bookmarkStart w:id="1" w:name="_Hlk497763222"/>
            <w:r w:rsidRPr="00202548">
              <w:rPr>
                <w:rFonts w:eastAsia="Calibri" w:cs="Tahoma"/>
                <w:b/>
                <w:bCs/>
                <w:color w:val="000000"/>
                <w:szCs w:val="20"/>
                <w:vertAlign w:val="superscript"/>
              </w:rPr>
              <w:t xml:space="preserve"> </w:t>
            </w:r>
            <w:bookmarkEnd w:id="1"/>
            <w:r w:rsidRPr="00202548">
              <w:rPr>
                <w:b/>
                <w:color w:val="0563C1" w:themeColor="hyperlink"/>
                <w:sz w:val="20"/>
                <w:szCs w:val="20"/>
              </w:rPr>
              <w:fldChar w:fldCharType="begin"/>
            </w:r>
            <w:r w:rsidRPr="00202548">
              <w:rPr>
                <w:b/>
                <w:color w:val="0563C1" w:themeColor="hyperlink"/>
                <w:sz w:val="20"/>
                <w:szCs w:val="20"/>
              </w:rPr>
              <w:instrText xml:space="preserve"> HYPERLINK "http://www.southernearlychildhood.org/upload/pdf/Dimensions_Vol41_1_Dinnebeil.pdf" </w:instrText>
            </w:r>
            <w:r w:rsidRPr="00202548">
              <w:rPr>
                <w:b/>
                <w:color w:val="0563C1" w:themeColor="hyperlink"/>
                <w:sz w:val="20"/>
                <w:szCs w:val="20"/>
              </w:rPr>
              <w:fldChar w:fldCharType="separate"/>
            </w:r>
            <w:r w:rsidRPr="00202548">
              <w:rPr>
                <w:rStyle w:val="Hyperlink"/>
                <w:b/>
                <w:sz w:val="20"/>
                <w:szCs w:val="20"/>
                <w:u w:val="none"/>
              </w:rPr>
              <w:t>http://www.southernearlychildhood.org/upload/pdf/Dimensions_Vol41_1_Dinnebeil.pdf</w:t>
            </w:r>
            <w:r w:rsidRPr="00202548">
              <w:rPr>
                <w:b/>
                <w:color w:val="0563C1" w:themeColor="hyperlink"/>
                <w:sz w:val="20"/>
                <w:szCs w:val="20"/>
              </w:rPr>
              <w:fldChar w:fldCharType="end"/>
            </w:r>
          </w:p>
          <w:p w14:paraId="7AF7FAA7" w14:textId="23897CF1" w:rsidR="00E66833" w:rsidRPr="00CC5BAA" w:rsidRDefault="00E66833" w:rsidP="00CC5BAA">
            <w:pPr>
              <w:pStyle w:val="ListParagraph"/>
              <w:numPr>
                <w:ilvl w:val="0"/>
                <w:numId w:val="8"/>
              </w:numPr>
              <w:rPr>
                <w:rStyle w:val="Hyperlink"/>
                <w:b/>
                <w:color w:val="auto"/>
                <w:sz w:val="20"/>
                <w:u w:val="none"/>
              </w:rPr>
            </w:pPr>
            <w:r w:rsidRPr="00202548">
              <w:rPr>
                <w:rFonts w:eastAsiaTheme="minorEastAsia" w:cstheme="minorHAnsi"/>
                <w:color w:val="17365D"/>
                <w:kern w:val="24"/>
              </w:rPr>
              <w:t>Handout 15: Using Choice and Preference to Promote Improved Behavior</w:t>
            </w:r>
            <w:r w:rsidRPr="00202548">
              <w:rPr>
                <w:rFonts w:eastAsia="Times New Roman" w:cstheme="minorHAnsi"/>
              </w:rPr>
              <w:t xml:space="preserve"> </w:t>
            </w:r>
            <w:r w:rsidRPr="00202548">
              <w:rPr>
                <w:rFonts w:eastAsiaTheme="minorEastAsia" w:cstheme="minorHAnsi"/>
                <w:color w:val="17365D"/>
                <w:kern w:val="24"/>
              </w:rPr>
              <w:t xml:space="preserve"> </w:t>
            </w:r>
            <w:hyperlink r:id="rId48" w:history="1">
              <w:r w:rsidRPr="00202548">
                <w:rPr>
                  <w:rStyle w:val="Hyperlink"/>
                  <w:b/>
                  <w:sz w:val="20"/>
                  <w:u w:val="none"/>
                </w:rPr>
                <w:t>http://csefel.vanderbilt.edu/briefs/handout15.pdf</w:t>
              </w:r>
            </w:hyperlink>
            <w:r w:rsidRPr="00CC5BAA">
              <w:rPr>
                <w:rStyle w:val="Hyperlink"/>
                <w:b/>
                <w:noProof/>
                <w:color w:val="auto"/>
                <w:u w:val="none"/>
              </w:rPr>
              <w:t xml:space="preserve"> </w:t>
            </w:r>
          </w:p>
          <w:p w14:paraId="55599142" w14:textId="77777777" w:rsidR="00060991" w:rsidRPr="00CC76FF" w:rsidRDefault="00E66833" w:rsidP="00060991">
            <w:pPr>
              <w:pStyle w:val="ListParagraph"/>
              <w:numPr>
                <w:ilvl w:val="0"/>
                <w:numId w:val="8"/>
              </w:numPr>
              <w:rPr>
                <w:rFonts w:eastAsia="Times New Roman"/>
              </w:rPr>
            </w:pPr>
            <w:proofErr w:type="gramStart"/>
            <w:r w:rsidRPr="00CC76FF">
              <w:rPr>
                <w:rFonts w:eastAsia="Times New Roman"/>
              </w:rPr>
              <w:t>Take a Look</w:t>
            </w:r>
            <w:proofErr w:type="gramEnd"/>
            <w:r w:rsidRPr="00CC76FF">
              <w:rPr>
                <w:rFonts w:eastAsia="Times New Roman"/>
              </w:rPr>
              <w:t xml:space="preserve">: Visual Supports for Learning </w:t>
            </w:r>
          </w:p>
          <w:p w14:paraId="1543FBCC" w14:textId="15F1D0FD" w:rsidR="00060991" w:rsidRDefault="0018538E" w:rsidP="00060991">
            <w:pPr>
              <w:pStyle w:val="ListParagraph"/>
              <w:ind w:left="360"/>
              <w:rPr>
                <w:rStyle w:val="Hyperlink"/>
                <w:b/>
                <w:sz w:val="20"/>
                <w:u w:val="none"/>
              </w:rPr>
            </w:pPr>
            <w:hyperlink r:id="rId49" w:history="1">
              <w:r w:rsidR="00060991" w:rsidRPr="00060991">
                <w:rPr>
                  <w:rStyle w:val="Hyperlink"/>
                  <w:b/>
                  <w:sz w:val="20"/>
                  <w:u w:val="none"/>
                </w:rPr>
                <w:t>https://www.scribd.com/document/341240933/take-a-look-visual-supports-for-learning</w:t>
              </w:r>
            </w:hyperlink>
          </w:p>
          <w:p w14:paraId="7A97442E" w14:textId="0E4E655D" w:rsidR="00CC5BAA" w:rsidRPr="00CC5BAA" w:rsidRDefault="0018538E" w:rsidP="00CC5BAA">
            <w:pPr>
              <w:pStyle w:val="ListParagraph"/>
              <w:numPr>
                <w:ilvl w:val="0"/>
                <w:numId w:val="8"/>
              </w:numPr>
              <w:rPr>
                <w:rFonts w:eastAsia="Times New Roman"/>
                <w:b/>
              </w:rPr>
            </w:pPr>
            <w:hyperlink r:id="rId50" w:tgtFrame="_blank" w:history="1">
              <w:r w:rsidR="00CC5BAA" w:rsidRPr="00CC5BAA">
                <w:rPr>
                  <w:rFonts w:eastAsia="Times New Roman" w:cs="Arial"/>
                  <w:color w:val="000000"/>
                  <w:spacing w:val="5"/>
                  <w:kern w:val="28"/>
                  <w:lang w:val="it-IT"/>
                </w:rPr>
                <w:t>Family Engagement: From the Early Years to the Early Grades</w:t>
              </w:r>
            </w:hyperlink>
            <w:r w:rsidR="00CC5BAA" w:rsidRPr="00CC5BAA">
              <w:rPr>
                <w:rFonts w:eastAsia="Times New Roman" w:cs="Arial"/>
                <w:b/>
                <w:color w:val="000000"/>
                <w:spacing w:val="5"/>
                <w:kern w:val="28"/>
                <w:lang w:val="it-IT"/>
              </w:rPr>
              <w:t xml:space="preserve"> </w:t>
            </w:r>
          </w:p>
          <w:p w14:paraId="181F92C6" w14:textId="355B40F0" w:rsidR="00CC5BAA" w:rsidRPr="00F1664B" w:rsidRDefault="0018538E" w:rsidP="00CC5BAA">
            <w:pPr>
              <w:ind w:left="360"/>
              <w:rPr>
                <w:rStyle w:val="Hyperlink"/>
                <w:rFonts w:eastAsia="Times New Roman"/>
                <w:b/>
                <w:sz w:val="20"/>
                <w:u w:val="none"/>
              </w:rPr>
            </w:pPr>
            <w:hyperlink r:id="rId51" w:history="1">
              <w:r w:rsidR="00F1664B" w:rsidRPr="00F1664B">
                <w:rPr>
                  <w:rStyle w:val="Hyperlink"/>
                  <w:rFonts w:eastAsia="Times New Roman"/>
                  <w:b/>
                  <w:sz w:val="20"/>
                  <w:u w:val="none"/>
                </w:rPr>
                <w:t>http://www2.ed.gov/about/inits/ed/earlylearning/files/policy-statement-on-family-engagement.pdf</w:t>
              </w:r>
            </w:hyperlink>
          </w:p>
          <w:p w14:paraId="08D7045E" w14:textId="3BCF4112" w:rsidR="00F1664B" w:rsidRPr="00F1664B" w:rsidRDefault="00F1664B" w:rsidP="00F1664B">
            <w:pPr>
              <w:pStyle w:val="ListParagraph"/>
              <w:numPr>
                <w:ilvl w:val="0"/>
                <w:numId w:val="8"/>
              </w:numPr>
              <w:rPr>
                <w:rFonts w:eastAsia="Times New Roman"/>
                <w:b/>
                <w:sz w:val="20"/>
              </w:rPr>
            </w:pPr>
            <w:r w:rsidRPr="00F1664B">
              <w:rPr>
                <w:rFonts w:eastAsia="Times New Roman"/>
                <w:bCs/>
                <w:szCs w:val="24"/>
              </w:rPr>
              <w:t>Family Engagement Brief</w:t>
            </w:r>
            <w:r w:rsidRPr="00F1664B">
              <w:rPr>
                <w:rFonts w:eastAsia="Times New Roman"/>
                <w:b/>
                <w:bCs/>
                <w:szCs w:val="24"/>
              </w:rPr>
              <w:t xml:space="preserve"> </w:t>
            </w:r>
            <w:hyperlink r:id="rId52" w:tgtFrame="_blank" w:history="1">
              <w:r w:rsidRPr="00F1664B">
                <w:rPr>
                  <w:rFonts w:eastAsia="Times New Roman"/>
                  <w:b/>
                  <w:bCs/>
                  <w:color w:val="0000FF"/>
                  <w:sz w:val="20"/>
                  <w:szCs w:val="20"/>
                </w:rPr>
                <w:t>http://www.familieslearning.org/pdf/NCFL_Family_Engagement_Brief_.pdf</w:t>
              </w:r>
            </w:hyperlink>
          </w:p>
          <w:p w14:paraId="1DFFAC49" w14:textId="7B9A7EEE" w:rsidR="00E66833" w:rsidRPr="00CC5BAA" w:rsidRDefault="00E21154" w:rsidP="00F1664B">
            <w:pPr>
              <w:pStyle w:val="ListParagraph"/>
              <w:ind w:left="360"/>
              <w:rPr>
                <w:sz w:val="8"/>
                <w:szCs w:val="8"/>
              </w:rPr>
            </w:pPr>
            <w:r w:rsidRPr="00821BEE">
              <w:rPr>
                <w:noProof/>
                <w:highlight w:val="green"/>
              </w:rPr>
              <w:drawing>
                <wp:anchor distT="0" distB="0" distL="114300" distR="114300" simplePos="0" relativeHeight="251666432" behindDoc="1" locked="0" layoutInCell="1" allowOverlap="1" wp14:anchorId="21FFDC7D" wp14:editId="09F6ABCA">
                  <wp:simplePos x="0" y="0"/>
                  <wp:positionH relativeFrom="column">
                    <wp:posOffset>0</wp:posOffset>
                  </wp:positionH>
                  <wp:positionV relativeFrom="paragraph">
                    <wp:posOffset>15875</wp:posOffset>
                  </wp:positionV>
                  <wp:extent cx="228600" cy="176530"/>
                  <wp:effectExtent l="0" t="0" r="0" b="0"/>
                  <wp:wrapTight wrapText="right">
                    <wp:wrapPolygon edited="0">
                      <wp:start x="0" y="0"/>
                      <wp:lineTo x="0" y="18647"/>
                      <wp:lineTo x="19800" y="18647"/>
                      <wp:lineTo x="198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cstate="print">
                            <a:extLst>
                              <a:ext uri="{28A0092B-C50C-407E-A947-70E740481C1C}">
                                <a14:useLocalDpi xmlns:a14="http://schemas.microsoft.com/office/drawing/2010/main" val="0"/>
                              </a:ext>
                            </a:extLst>
                          </a:blip>
                          <a:stretch>
                            <a:fillRect/>
                          </a:stretch>
                        </pic:blipFill>
                        <pic:spPr>
                          <a:xfrm>
                            <a:off x="0" y="0"/>
                            <a:ext cx="228600" cy="176530"/>
                          </a:xfrm>
                          <a:prstGeom prst="rect">
                            <a:avLst/>
                          </a:prstGeom>
                        </pic:spPr>
                      </pic:pic>
                    </a:graphicData>
                  </a:graphic>
                  <wp14:sizeRelH relativeFrom="margin">
                    <wp14:pctWidth>0</wp14:pctWidth>
                  </wp14:sizeRelH>
                  <wp14:sizeRelV relativeFrom="margin">
                    <wp14:pctHeight>0</wp14:pctHeight>
                  </wp14:sizeRelV>
                </wp:anchor>
              </w:drawing>
            </w:r>
            <w:r w:rsidR="00060991" w:rsidRPr="00060991">
              <w:rPr>
                <w:highlight w:val="green"/>
              </w:rPr>
              <w:t xml:space="preserve"> </w:t>
            </w:r>
          </w:p>
          <w:p w14:paraId="657CECA4" w14:textId="271C5203" w:rsidR="00821BEE" w:rsidRPr="00E21154" w:rsidRDefault="00E66833" w:rsidP="00821BEE">
            <w:pPr>
              <w:pStyle w:val="NormalWeb"/>
              <w:spacing w:before="0" w:beforeAutospacing="0" w:after="0" w:afterAutospacing="0"/>
              <w:rPr>
                <w:rFonts w:asciiTheme="minorHAnsi" w:eastAsiaTheme="minorEastAsia" w:hAnsi="Calibri" w:cstheme="minorBidi"/>
                <w:b/>
                <w:color w:val="000000" w:themeColor="text1"/>
                <w:kern w:val="24"/>
                <w:szCs w:val="8"/>
              </w:rPr>
            </w:pPr>
            <w:r w:rsidRPr="00E66833">
              <w:rPr>
                <w:sz w:val="22"/>
              </w:rPr>
              <w:t xml:space="preserve"> </w:t>
            </w:r>
            <w:r w:rsidRPr="00E66833">
              <w:rPr>
                <w:rFonts w:asciiTheme="minorHAnsi" w:eastAsiaTheme="minorEastAsia" w:hAnsiTheme="minorHAnsi" w:cstheme="minorHAnsi"/>
                <w:color w:val="17365D"/>
                <w:kern w:val="24"/>
                <w:sz w:val="22"/>
                <w:szCs w:val="24"/>
              </w:rPr>
              <w:t>Grandma-Baby Conversation</w:t>
            </w:r>
            <w:r w:rsidRPr="00E66833">
              <w:rPr>
                <w:rFonts w:asciiTheme="minorHAnsi" w:eastAsiaTheme="minorEastAsia" w:hAnsiTheme="minorHAnsi" w:cstheme="minorHAnsi"/>
                <w:color w:val="17365D"/>
                <w:kern w:val="24"/>
                <w:sz w:val="6"/>
                <w:szCs w:val="8"/>
              </w:rPr>
              <w:t xml:space="preserve">  </w:t>
            </w:r>
            <w:hyperlink r:id="rId54" w:history="1">
              <w:r w:rsidRPr="00AD1666">
                <w:rPr>
                  <w:rStyle w:val="Hyperlink"/>
                  <w:rFonts w:asciiTheme="minorHAnsi" w:eastAsiaTheme="minorEastAsia" w:hAnsi="Calibri" w:cstheme="minorBidi"/>
                  <w:b/>
                  <w:kern w:val="24"/>
                  <w:szCs w:val="8"/>
                  <w:u w:val="none"/>
                </w:rPr>
                <w:t>https://www.youtube.com/watch?v=E7IlnTG7wzk</w:t>
              </w:r>
            </w:hyperlink>
            <w:r w:rsidRPr="00AD1666">
              <w:rPr>
                <w:rFonts w:asciiTheme="minorHAnsi" w:eastAsiaTheme="minorEastAsia" w:hAnsi="Calibri" w:cstheme="minorBidi"/>
                <w:b/>
                <w:color w:val="000000" w:themeColor="text1"/>
                <w:kern w:val="24"/>
                <w:szCs w:val="8"/>
              </w:rPr>
              <w:t xml:space="preserve"> </w:t>
            </w:r>
          </w:p>
        </w:tc>
      </w:tr>
    </w:tbl>
    <w:p w14:paraId="5FA21135" w14:textId="77777777" w:rsidR="001C733F" w:rsidRDefault="001C733F"/>
    <w:p w14:paraId="660207A4" w14:textId="77777777" w:rsidR="001C733F" w:rsidRDefault="001C733F">
      <w:r>
        <w:br w:type="column"/>
      </w:r>
    </w:p>
    <w:tbl>
      <w:tblPr>
        <w:tblStyle w:val="TableGrid"/>
        <w:tblW w:w="0" w:type="auto"/>
        <w:tblLook w:val="04A0" w:firstRow="1" w:lastRow="0" w:firstColumn="1" w:lastColumn="0" w:noHBand="0" w:noVBand="1"/>
      </w:tblPr>
      <w:tblGrid>
        <w:gridCol w:w="2038"/>
        <w:gridCol w:w="2376"/>
        <w:gridCol w:w="9400"/>
      </w:tblGrid>
      <w:tr w:rsidR="001C733F" w14:paraId="4CDDBD65" w14:textId="77777777" w:rsidTr="00BD02A1">
        <w:tc>
          <w:tcPr>
            <w:tcW w:w="2038" w:type="dxa"/>
            <w:shd w:val="clear" w:color="auto" w:fill="D9E2F3" w:themeFill="accent1" w:themeFillTint="33"/>
            <w:vAlign w:val="center"/>
          </w:tcPr>
          <w:p w14:paraId="76EC042E" w14:textId="77777777" w:rsidR="001C733F" w:rsidRDefault="001C733F" w:rsidP="00BD02A1">
            <w:pPr>
              <w:jc w:val="center"/>
              <w:rPr>
                <w:b/>
              </w:rPr>
            </w:pPr>
            <w:r>
              <w:br w:type="column"/>
            </w:r>
            <w:r>
              <w:rPr>
                <w:b/>
              </w:rPr>
              <w:t>‘Magic 8’ Practice</w:t>
            </w:r>
          </w:p>
        </w:tc>
        <w:tc>
          <w:tcPr>
            <w:tcW w:w="2376" w:type="dxa"/>
            <w:shd w:val="clear" w:color="auto" w:fill="D9E2F3" w:themeFill="accent1" w:themeFillTint="33"/>
          </w:tcPr>
          <w:p w14:paraId="57693E3D" w14:textId="77777777" w:rsidR="001C733F" w:rsidRDefault="001C733F" w:rsidP="00BD02A1">
            <w:pPr>
              <w:jc w:val="center"/>
              <w:rPr>
                <w:b/>
              </w:rPr>
            </w:pPr>
            <w:r>
              <w:rPr>
                <w:b/>
              </w:rPr>
              <w:t>Considerations for Individual Learners</w:t>
            </w:r>
          </w:p>
        </w:tc>
        <w:tc>
          <w:tcPr>
            <w:tcW w:w="9400" w:type="dxa"/>
            <w:shd w:val="clear" w:color="auto" w:fill="D9E2F3" w:themeFill="accent1" w:themeFillTint="33"/>
            <w:vAlign w:val="center"/>
          </w:tcPr>
          <w:p w14:paraId="7B8588CB" w14:textId="77777777" w:rsidR="001C733F" w:rsidRDefault="001C733F" w:rsidP="00BD02A1">
            <w:pPr>
              <w:jc w:val="center"/>
              <w:rPr>
                <w:b/>
              </w:rPr>
            </w:pPr>
            <w:r>
              <w:rPr>
                <w:b/>
              </w:rPr>
              <w:t>Resources</w:t>
            </w:r>
          </w:p>
        </w:tc>
      </w:tr>
      <w:tr w:rsidR="005A2713" w14:paraId="39AD77F5" w14:textId="77777777" w:rsidTr="0016693B">
        <w:tc>
          <w:tcPr>
            <w:tcW w:w="2038" w:type="dxa"/>
          </w:tcPr>
          <w:p w14:paraId="37DDBC9D" w14:textId="358A320F" w:rsidR="005A2713" w:rsidRPr="005A2713" w:rsidRDefault="005A2713" w:rsidP="005A2713">
            <w:pPr>
              <w:pStyle w:val="ListParagraph"/>
              <w:numPr>
                <w:ilvl w:val="0"/>
                <w:numId w:val="4"/>
              </w:numPr>
              <w:rPr>
                <w:b/>
              </w:rPr>
            </w:pPr>
            <w:r w:rsidRPr="005A2713">
              <w:t>Create</w:t>
            </w:r>
            <w:r w:rsidRPr="005A2713">
              <w:rPr>
                <w:b/>
              </w:rPr>
              <w:t xml:space="preserve"> more math opportunities</w:t>
            </w:r>
          </w:p>
        </w:tc>
        <w:tc>
          <w:tcPr>
            <w:tcW w:w="2376" w:type="dxa"/>
            <w:shd w:val="clear" w:color="auto" w:fill="D9E2F3" w:themeFill="accent1" w:themeFillTint="33"/>
          </w:tcPr>
          <w:p w14:paraId="6CB5070B" w14:textId="7F4B3E12" w:rsidR="005A2713" w:rsidRDefault="008E5082" w:rsidP="00537C65">
            <w:pPr>
              <w:pStyle w:val="ListParagraph"/>
              <w:numPr>
                <w:ilvl w:val="0"/>
                <w:numId w:val="8"/>
              </w:numPr>
            </w:pPr>
            <w:r>
              <w:t xml:space="preserve">Math skills are powerful predictors of </w:t>
            </w:r>
            <w:r w:rsidR="00627D18">
              <w:t>long</w:t>
            </w:r>
            <w:r w:rsidR="000B1E99">
              <w:t>-</w:t>
            </w:r>
            <w:r w:rsidR="00627D18">
              <w:t>term success</w:t>
            </w:r>
          </w:p>
          <w:p w14:paraId="04992364" w14:textId="41C301C7" w:rsidR="00537C65" w:rsidRDefault="00537C65" w:rsidP="00537C65">
            <w:pPr>
              <w:pStyle w:val="ListParagraph"/>
              <w:numPr>
                <w:ilvl w:val="0"/>
                <w:numId w:val="8"/>
              </w:numPr>
            </w:pPr>
            <w:r>
              <w:t>Engage families in math learning to reinforce concepts in the home and community</w:t>
            </w:r>
          </w:p>
          <w:p w14:paraId="509994BF" w14:textId="7C373339" w:rsidR="00537C65" w:rsidRPr="005A2713" w:rsidRDefault="00537C65" w:rsidP="00BD02A1"/>
        </w:tc>
        <w:tc>
          <w:tcPr>
            <w:tcW w:w="9400" w:type="dxa"/>
          </w:tcPr>
          <w:p w14:paraId="1F823EB6" w14:textId="43D7A636" w:rsidR="001E1408" w:rsidRPr="00537C65" w:rsidRDefault="001E1408" w:rsidP="001C733F">
            <w:pPr>
              <w:pStyle w:val="ListParagraph"/>
              <w:numPr>
                <w:ilvl w:val="0"/>
                <w:numId w:val="8"/>
              </w:numPr>
              <w:rPr>
                <w:rFonts w:eastAsia="Times New Roman" w:cstheme="minorHAnsi"/>
              </w:rPr>
            </w:pPr>
            <w:r w:rsidRPr="001C733F">
              <w:rPr>
                <w:rFonts w:eastAsia="Times New Roman" w:cstheme="minorHAnsi"/>
              </w:rPr>
              <w:t>Math in the Early Years</w:t>
            </w:r>
            <w:r w:rsidR="001C733F" w:rsidRPr="001C733F">
              <w:rPr>
                <w:rFonts w:eastAsia="Times New Roman" w:cstheme="minorHAnsi"/>
              </w:rPr>
              <w:t xml:space="preserve">: </w:t>
            </w:r>
            <w:r w:rsidRPr="001C733F">
              <w:rPr>
                <w:rFonts w:eastAsia="Times New Roman" w:cstheme="minorHAnsi"/>
              </w:rPr>
              <w:t>A Strong Predictor for Later School Success</w:t>
            </w:r>
            <w:r w:rsidR="001C733F">
              <w:rPr>
                <w:rFonts w:eastAsia="Times New Roman" w:cstheme="minorHAnsi"/>
              </w:rPr>
              <w:t xml:space="preserve"> </w:t>
            </w:r>
            <w:hyperlink r:id="rId55" w:history="1">
              <w:r w:rsidR="001C733F" w:rsidRPr="001C733F">
                <w:rPr>
                  <w:rStyle w:val="Hyperlink"/>
                  <w:rFonts w:eastAsia="Times New Roman" w:cstheme="minorHAnsi"/>
                  <w:b/>
                  <w:sz w:val="20"/>
                  <w:u w:val="none"/>
                </w:rPr>
                <w:t>http://www.ecs.org/clearinghouse/01/09/46/10946.pdf</w:t>
              </w:r>
            </w:hyperlink>
            <w:r w:rsidR="001C733F" w:rsidRPr="001C733F">
              <w:rPr>
                <w:rFonts w:eastAsia="Times New Roman" w:cstheme="minorHAnsi"/>
                <w:sz w:val="20"/>
              </w:rPr>
              <w:t xml:space="preserve"> </w:t>
            </w:r>
          </w:p>
          <w:p w14:paraId="0EC2E00F" w14:textId="45E693BB" w:rsidR="00537C65" w:rsidRPr="00537C65" w:rsidRDefault="00537C65" w:rsidP="00537C65">
            <w:pPr>
              <w:pStyle w:val="ListParagraph"/>
              <w:numPr>
                <w:ilvl w:val="0"/>
                <w:numId w:val="8"/>
              </w:numPr>
              <w:autoSpaceDE w:val="0"/>
              <w:autoSpaceDN w:val="0"/>
              <w:adjustRightInd w:val="0"/>
              <w:rPr>
                <w:rFonts w:cs="Calibri"/>
                <w:color w:val="000000"/>
                <w:szCs w:val="32"/>
              </w:rPr>
            </w:pPr>
            <w:r w:rsidRPr="00537C65">
              <w:rPr>
                <w:rFonts w:cs="Calibri"/>
                <w:bCs/>
                <w:color w:val="000000"/>
                <w:szCs w:val="32"/>
              </w:rPr>
              <w:t>Formula for Success: Engaging Families in Early Math Learning</w:t>
            </w:r>
            <w:r w:rsidRPr="00537C65">
              <w:rPr>
                <w:rFonts w:cs="Calibri"/>
                <w:b/>
                <w:bCs/>
                <w:color w:val="000000"/>
                <w:szCs w:val="32"/>
              </w:rPr>
              <w:t xml:space="preserve">  </w:t>
            </w:r>
          </w:p>
          <w:p w14:paraId="651A5C97" w14:textId="77777777" w:rsidR="00537C65" w:rsidRPr="00F73001" w:rsidRDefault="0018538E" w:rsidP="00537C65">
            <w:pPr>
              <w:autoSpaceDE w:val="0"/>
              <w:autoSpaceDN w:val="0"/>
              <w:adjustRightInd w:val="0"/>
              <w:ind w:left="360"/>
              <w:rPr>
                <w:rFonts w:cs="Garamond"/>
                <w:b/>
                <w:color w:val="000000"/>
                <w:sz w:val="20"/>
                <w:szCs w:val="23"/>
              </w:rPr>
            </w:pPr>
            <w:hyperlink r:id="rId56" w:history="1">
              <w:r w:rsidR="00537C65" w:rsidRPr="00F73001">
                <w:rPr>
                  <w:rFonts w:cs="Garamond"/>
                  <w:b/>
                  <w:color w:val="0563C1" w:themeColor="hyperlink"/>
                  <w:sz w:val="20"/>
                  <w:szCs w:val="23"/>
                </w:rPr>
                <w:t>https://globalfrp.org/content/download/83/561/file/Early%20Math%20FINE.pdf</w:t>
              </w:r>
            </w:hyperlink>
            <w:r w:rsidR="00537C65" w:rsidRPr="00F73001">
              <w:rPr>
                <w:rFonts w:cs="Garamond"/>
                <w:b/>
                <w:color w:val="000000"/>
                <w:sz w:val="20"/>
                <w:szCs w:val="23"/>
              </w:rPr>
              <w:t xml:space="preserve"> </w:t>
            </w:r>
          </w:p>
          <w:p w14:paraId="41F4BF77" w14:textId="2E92DD32" w:rsidR="00576EB6" w:rsidRDefault="00576EB6" w:rsidP="00E66833">
            <w:pPr>
              <w:pStyle w:val="ListParagraph"/>
              <w:numPr>
                <w:ilvl w:val="0"/>
                <w:numId w:val="7"/>
              </w:numPr>
            </w:pPr>
            <w:r w:rsidRPr="00576EB6">
              <w:rPr>
                <w:rFonts w:eastAsia="Times New Roman" w:cs="Arial"/>
                <w:bCs/>
                <w:szCs w:val="20"/>
              </w:rPr>
              <w:t>Help! They Still Don’t Understand Counting</w:t>
            </w:r>
            <w:r w:rsidRPr="0067439C">
              <w:rPr>
                <w:rFonts w:eastAsia="Times New Roman" w:cs="Arial"/>
                <w:sz w:val="28"/>
              </w:rPr>
              <w:t xml:space="preserve"> </w:t>
            </w:r>
            <w:hyperlink r:id="rId57" w:history="1">
              <w:r w:rsidRPr="00F03B7D">
                <w:rPr>
                  <w:rStyle w:val="Hyperlink"/>
                  <w:rFonts w:eastAsia="Times New Roman" w:cs="Arial"/>
                  <w:b/>
                  <w:sz w:val="20"/>
                  <w:u w:val="none"/>
                </w:rPr>
                <w:t>http://files.eric.ed.gov/fulltext/EJ875422.pdf</w:t>
              </w:r>
            </w:hyperlink>
          </w:p>
          <w:p w14:paraId="4F48E603" w14:textId="475FD17F" w:rsidR="00E66833" w:rsidRDefault="00E66833" w:rsidP="00E66833">
            <w:pPr>
              <w:pStyle w:val="ListParagraph"/>
              <w:numPr>
                <w:ilvl w:val="0"/>
                <w:numId w:val="7"/>
              </w:numPr>
            </w:pPr>
            <w:r>
              <w:t xml:space="preserve">Math Resources </w:t>
            </w:r>
            <w:hyperlink r:id="rId58" w:history="1">
              <w:r w:rsidRPr="00E66833">
                <w:rPr>
                  <w:rStyle w:val="Hyperlink"/>
                  <w:b/>
                  <w:sz w:val="20"/>
                  <w:u w:val="none"/>
                </w:rPr>
                <w:t>http://fpg.unc.edu/presentations/vermont-resource-collections</w:t>
              </w:r>
            </w:hyperlink>
            <w:r>
              <w:t xml:space="preserve"> </w:t>
            </w:r>
          </w:p>
          <w:p w14:paraId="68F69AC8" w14:textId="77777777" w:rsidR="005A2713" w:rsidRDefault="00C12878" w:rsidP="008D7366">
            <w:pPr>
              <w:pStyle w:val="ListParagraph"/>
              <w:numPr>
                <w:ilvl w:val="0"/>
                <w:numId w:val="7"/>
              </w:numPr>
            </w:pPr>
            <w:r>
              <w:t xml:space="preserve">Nemeth, K. </w:t>
            </w:r>
            <w:r w:rsidR="008D7366">
              <w:t xml:space="preserve">(2017, November). </w:t>
            </w:r>
            <w:r>
              <w:t xml:space="preserve">Make math meaningful for diverse learners. </w:t>
            </w:r>
            <w:r w:rsidR="008D7366">
              <w:t xml:space="preserve">Teaching Young Children. </w:t>
            </w:r>
            <w:hyperlink r:id="rId59" w:history="1">
              <w:r w:rsidR="008D7366" w:rsidRPr="008D7366">
                <w:rPr>
                  <w:rStyle w:val="Hyperlink"/>
                  <w:b/>
                  <w:sz w:val="20"/>
                  <w:u w:val="none"/>
                </w:rPr>
                <w:t>https://www.naeyc.org/resources/pubs/tyc/oct2017/make-math-meaningful-diverse-learners</w:t>
              </w:r>
            </w:hyperlink>
            <w:r>
              <w:t xml:space="preserve"> </w:t>
            </w:r>
          </w:p>
          <w:p w14:paraId="577238A8" w14:textId="77777777" w:rsidR="003C487F" w:rsidRDefault="00821BEE" w:rsidP="00076FF3">
            <w:pPr>
              <w:rPr>
                <w:rStyle w:val="Hyperlink"/>
                <w:rFonts w:cstheme="minorHAnsi"/>
                <w:b/>
                <w:sz w:val="20"/>
                <w:u w:val="none"/>
              </w:rPr>
            </w:pPr>
            <w:r w:rsidRPr="00821BEE">
              <w:rPr>
                <w:noProof/>
                <w:highlight w:val="green"/>
              </w:rPr>
              <w:drawing>
                <wp:anchor distT="0" distB="0" distL="114300" distR="114300" simplePos="0" relativeHeight="251664384" behindDoc="1" locked="0" layoutInCell="1" allowOverlap="1" wp14:anchorId="6A67E8BF" wp14:editId="6B2AFF53">
                  <wp:simplePos x="0" y="0"/>
                  <wp:positionH relativeFrom="column">
                    <wp:posOffset>21107</wp:posOffset>
                  </wp:positionH>
                  <wp:positionV relativeFrom="paragraph">
                    <wp:posOffset>1169</wp:posOffset>
                  </wp:positionV>
                  <wp:extent cx="402336" cy="310896"/>
                  <wp:effectExtent l="0" t="0" r="0" b="0"/>
                  <wp:wrapTight wrapText="right">
                    <wp:wrapPolygon edited="0">
                      <wp:start x="0" y="0"/>
                      <wp:lineTo x="0" y="19877"/>
                      <wp:lineTo x="20474" y="19877"/>
                      <wp:lineTo x="2047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02336" cy="310896"/>
                          </a:xfrm>
                          <a:prstGeom prst="rect">
                            <a:avLst/>
                          </a:prstGeom>
                        </pic:spPr>
                      </pic:pic>
                    </a:graphicData>
                  </a:graphic>
                  <wp14:sizeRelH relativeFrom="margin">
                    <wp14:pctWidth>0</wp14:pctWidth>
                  </wp14:sizeRelH>
                  <wp14:sizeRelV relativeFrom="margin">
                    <wp14:pctHeight>0</wp14:pctHeight>
                  </wp14:sizeRelV>
                </wp:anchor>
              </w:drawing>
            </w:r>
            <w:r w:rsidR="003C487F" w:rsidRPr="00202548">
              <w:rPr>
                <w:rFonts w:cstheme="minorHAnsi"/>
              </w:rPr>
              <w:t xml:space="preserve">Long Division Rap  </w:t>
            </w:r>
            <w:hyperlink r:id="rId60" w:history="1">
              <w:r w:rsidR="003C487F" w:rsidRPr="00202548">
                <w:rPr>
                  <w:rStyle w:val="Hyperlink"/>
                  <w:rFonts w:cstheme="minorHAnsi"/>
                  <w:b/>
                  <w:sz w:val="20"/>
                  <w:u w:val="none"/>
                </w:rPr>
                <w:t>https://www.youtube.com/watch?v=y3F0SItM-os</w:t>
              </w:r>
            </w:hyperlink>
          </w:p>
          <w:p w14:paraId="2EEC48B1" w14:textId="39E9BFDC" w:rsidR="0036700F" w:rsidRPr="002072CC" w:rsidRDefault="0036700F" w:rsidP="00076FF3">
            <w:pPr>
              <w:rPr>
                <w:rFonts w:cstheme="minorHAnsi"/>
                <w:color w:val="0563C1" w:themeColor="hyperlink"/>
                <w:sz w:val="20"/>
              </w:rPr>
            </w:pPr>
          </w:p>
        </w:tc>
      </w:tr>
    </w:tbl>
    <w:p w14:paraId="18526CA0" w14:textId="6810A9C0" w:rsidR="005A2713" w:rsidRDefault="005A2713" w:rsidP="00164ACE"/>
    <w:p w14:paraId="2CCA6699" w14:textId="7C87476C" w:rsidR="003647E2" w:rsidRPr="0097019A" w:rsidRDefault="003647E2" w:rsidP="003647E2">
      <w:pPr>
        <w:rPr>
          <w:sz w:val="24"/>
        </w:rPr>
      </w:pPr>
      <w:bookmarkStart w:id="2" w:name="_Hlk500583791"/>
      <w:r w:rsidRPr="0097019A">
        <w:rPr>
          <w:b/>
          <w:szCs w:val="20"/>
        </w:rPr>
        <w:t>A Creative Adventure</w:t>
      </w:r>
      <w:r w:rsidRPr="0097019A">
        <w:rPr>
          <w:sz w:val="24"/>
        </w:rPr>
        <w:t xml:space="preserve"> </w:t>
      </w:r>
    </w:p>
    <w:p w14:paraId="6BCED14C" w14:textId="77777777" w:rsidR="003647E2" w:rsidRPr="0097019A" w:rsidRDefault="0018538E" w:rsidP="003647E2">
      <w:pPr>
        <w:rPr>
          <w:rStyle w:val="Hyperlink"/>
          <w:b/>
          <w:sz w:val="20"/>
          <w:u w:val="none"/>
        </w:rPr>
      </w:pPr>
      <w:hyperlink r:id="rId61" w:history="1">
        <w:r w:rsidR="003647E2" w:rsidRPr="0097019A">
          <w:rPr>
            <w:rStyle w:val="Hyperlink"/>
            <w:b/>
            <w:sz w:val="20"/>
            <w:u w:val="none"/>
          </w:rPr>
          <w:t>https://eclkc.ohs.acf.hhs.gov/video/creative-adventure</w:t>
        </w:r>
      </w:hyperlink>
    </w:p>
    <w:p w14:paraId="78404904" w14:textId="77777777" w:rsidR="003647E2" w:rsidRPr="00B87AC5" w:rsidRDefault="0018538E" w:rsidP="003647E2">
      <w:pPr>
        <w:pStyle w:val="url"/>
        <w:spacing w:after="0"/>
        <w:rPr>
          <w:rFonts w:asciiTheme="minorHAnsi" w:hAnsiTheme="minorHAnsi" w:cstheme="minorHAnsi"/>
          <w:b/>
          <w:color w:val="333333"/>
          <w:lang w:val="en"/>
        </w:rPr>
      </w:pPr>
      <w:hyperlink r:id="rId62" w:history="1">
        <w:r w:rsidR="003647E2" w:rsidRPr="0097019A">
          <w:rPr>
            <w:rStyle w:val="Hyperlink"/>
            <w:rFonts w:asciiTheme="minorHAnsi" w:hAnsiTheme="minorHAnsi" w:cstheme="minorHAnsi"/>
            <w:b/>
            <w:sz w:val="20"/>
            <w:u w:val="none"/>
            <w:lang w:val="en"/>
          </w:rPr>
          <w:t>https://eclkc.ohs.acf.hhs.gov/es/video/una-aventura-creativa</w:t>
        </w:r>
      </w:hyperlink>
      <w:r w:rsidR="003647E2" w:rsidRPr="00B87AC5">
        <w:rPr>
          <w:rFonts w:asciiTheme="minorHAnsi" w:hAnsiTheme="minorHAnsi" w:cstheme="minorHAnsi"/>
          <w:b/>
          <w:color w:val="333333"/>
          <w:lang w:val="en"/>
        </w:rPr>
        <w:t xml:space="preserve">  </w:t>
      </w:r>
    </w:p>
    <w:bookmarkEnd w:id="2"/>
    <w:p w14:paraId="553E1AC2" w14:textId="605FC365" w:rsidR="003647E2" w:rsidRDefault="003647E2" w:rsidP="003647E2">
      <w:pPr>
        <w:rPr>
          <w:i/>
          <w:sz w:val="20"/>
        </w:rPr>
      </w:pPr>
      <w:r w:rsidRPr="002712B7">
        <w:rPr>
          <w:i/>
          <w:sz w:val="20"/>
        </w:rPr>
        <w:t xml:space="preserve">This 13-minute video encourages classroom staff, teachers, and </w:t>
      </w:r>
      <w:r>
        <w:rPr>
          <w:i/>
          <w:sz w:val="20"/>
        </w:rPr>
        <w:t>families</w:t>
      </w:r>
      <w:r w:rsidRPr="002712B7">
        <w:rPr>
          <w:i/>
          <w:sz w:val="20"/>
        </w:rPr>
        <w:t xml:space="preserve"> to </w:t>
      </w:r>
      <w:r>
        <w:rPr>
          <w:i/>
          <w:sz w:val="20"/>
        </w:rPr>
        <w:t xml:space="preserve">use </w:t>
      </w:r>
      <w:r w:rsidRPr="002712B7">
        <w:rPr>
          <w:i/>
          <w:sz w:val="20"/>
        </w:rPr>
        <w:t>visual and performing arts techniques to support learning</w:t>
      </w:r>
      <w:r>
        <w:rPr>
          <w:i/>
          <w:sz w:val="20"/>
        </w:rPr>
        <w:t xml:space="preserve"> and</w:t>
      </w:r>
      <w:r w:rsidRPr="002712B7">
        <w:rPr>
          <w:i/>
          <w:sz w:val="20"/>
        </w:rPr>
        <w:t xml:space="preserve"> creative expression. Filmed in classrooms and home-based settings, the video demonstrates activities that allow children to use their imaginations and experience creative adventures.</w:t>
      </w:r>
    </w:p>
    <w:p w14:paraId="54D7D421" w14:textId="0C348A92" w:rsidR="0097019A" w:rsidRDefault="0097019A" w:rsidP="003647E2">
      <w:pPr>
        <w:rPr>
          <w:b/>
          <w:i/>
          <w:sz w:val="20"/>
          <w:szCs w:val="20"/>
        </w:rPr>
      </w:pPr>
    </w:p>
    <w:p w14:paraId="392F34D8" w14:textId="20C44926" w:rsidR="0097019A" w:rsidRPr="00537C65" w:rsidRDefault="0097019A" w:rsidP="003647E2">
      <w:pPr>
        <w:rPr>
          <w:b/>
          <w:i/>
          <w:sz w:val="24"/>
          <w:szCs w:val="20"/>
        </w:rPr>
      </w:pPr>
      <w:r w:rsidRPr="00537C65">
        <w:rPr>
          <w:b/>
          <w:i/>
          <w:sz w:val="24"/>
          <w:szCs w:val="20"/>
        </w:rPr>
        <w:t>Wh</w:t>
      </w:r>
      <w:r w:rsidR="00537C65">
        <w:rPr>
          <w:b/>
          <w:i/>
          <w:sz w:val="24"/>
          <w:szCs w:val="20"/>
        </w:rPr>
        <w:t>ich of the Magic 8</w:t>
      </w:r>
      <w:r w:rsidRPr="00537C65">
        <w:rPr>
          <w:b/>
          <w:i/>
          <w:sz w:val="24"/>
          <w:szCs w:val="20"/>
        </w:rPr>
        <w:t xml:space="preserve"> did you see?</w:t>
      </w:r>
    </w:p>
    <w:p w14:paraId="4D97DDA1" w14:textId="5317D7CB" w:rsidR="0097019A" w:rsidRPr="00537C65" w:rsidRDefault="0097019A" w:rsidP="003647E2">
      <w:pPr>
        <w:rPr>
          <w:b/>
          <w:i/>
          <w:sz w:val="12"/>
          <w:szCs w:val="20"/>
        </w:rPr>
      </w:pPr>
    </w:p>
    <w:tbl>
      <w:tblPr>
        <w:tblStyle w:val="TableGrid"/>
        <w:tblW w:w="0" w:type="auto"/>
        <w:tblLook w:val="04A0" w:firstRow="1" w:lastRow="0" w:firstColumn="1" w:lastColumn="0" w:noHBand="0" w:noVBand="1"/>
      </w:tblPr>
      <w:tblGrid>
        <w:gridCol w:w="4765"/>
        <w:gridCol w:w="2430"/>
      </w:tblGrid>
      <w:tr w:rsidR="00963570" w:rsidRPr="00537C65" w14:paraId="61281ECA" w14:textId="77777777" w:rsidTr="00B41A91">
        <w:tc>
          <w:tcPr>
            <w:tcW w:w="4765" w:type="dxa"/>
          </w:tcPr>
          <w:p w14:paraId="1E9C554B" w14:textId="77777777" w:rsidR="00963570" w:rsidRPr="00537C65" w:rsidRDefault="00795BD0" w:rsidP="003647E2">
            <w:pPr>
              <w:rPr>
                <w:sz w:val="24"/>
                <w:szCs w:val="20"/>
              </w:rPr>
            </w:pPr>
            <w:r w:rsidRPr="00537C65">
              <w:rPr>
                <w:sz w:val="24"/>
                <w:szCs w:val="20"/>
              </w:rPr>
              <w:t>Reduced transition times</w:t>
            </w:r>
          </w:p>
        </w:tc>
        <w:tc>
          <w:tcPr>
            <w:tcW w:w="2430" w:type="dxa"/>
            <w:shd w:val="clear" w:color="auto" w:fill="auto"/>
          </w:tcPr>
          <w:p w14:paraId="6E80E041" w14:textId="77777777" w:rsidR="00963570" w:rsidRPr="00537C65" w:rsidRDefault="00963570" w:rsidP="003647E2">
            <w:pPr>
              <w:rPr>
                <w:i/>
                <w:sz w:val="24"/>
                <w:szCs w:val="20"/>
              </w:rPr>
            </w:pPr>
          </w:p>
        </w:tc>
      </w:tr>
      <w:tr w:rsidR="00963570" w:rsidRPr="00537C65" w14:paraId="1D642B52" w14:textId="77777777" w:rsidTr="00963570">
        <w:tc>
          <w:tcPr>
            <w:tcW w:w="4765" w:type="dxa"/>
          </w:tcPr>
          <w:p w14:paraId="5B320AEA" w14:textId="5E42CCCB" w:rsidR="00963570" w:rsidRPr="00537C65" w:rsidRDefault="00EA3303" w:rsidP="003647E2">
            <w:pPr>
              <w:rPr>
                <w:sz w:val="24"/>
                <w:szCs w:val="20"/>
              </w:rPr>
            </w:pPr>
            <w:r w:rsidRPr="00537C65">
              <w:rPr>
                <w:sz w:val="24"/>
                <w:szCs w:val="20"/>
              </w:rPr>
              <w:t>Quality instruction</w:t>
            </w:r>
          </w:p>
        </w:tc>
        <w:tc>
          <w:tcPr>
            <w:tcW w:w="2430" w:type="dxa"/>
          </w:tcPr>
          <w:p w14:paraId="29D9A38D" w14:textId="77777777" w:rsidR="00963570" w:rsidRPr="00537C65" w:rsidRDefault="00963570" w:rsidP="003647E2">
            <w:pPr>
              <w:rPr>
                <w:sz w:val="24"/>
                <w:szCs w:val="20"/>
              </w:rPr>
            </w:pPr>
          </w:p>
        </w:tc>
      </w:tr>
      <w:tr w:rsidR="00963570" w:rsidRPr="00537C65" w14:paraId="0A9A83AB" w14:textId="77777777" w:rsidTr="00963570">
        <w:tc>
          <w:tcPr>
            <w:tcW w:w="4765" w:type="dxa"/>
          </w:tcPr>
          <w:p w14:paraId="26DEAD20" w14:textId="710975B8" w:rsidR="00963570" w:rsidRPr="00537C65" w:rsidRDefault="00EA3303" w:rsidP="003647E2">
            <w:pPr>
              <w:rPr>
                <w:sz w:val="24"/>
                <w:szCs w:val="20"/>
              </w:rPr>
            </w:pPr>
            <w:r w:rsidRPr="00537C65">
              <w:rPr>
                <w:sz w:val="24"/>
                <w:szCs w:val="20"/>
              </w:rPr>
              <w:t>Positive environment</w:t>
            </w:r>
          </w:p>
        </w:tc>
        <w:tc>
          <w:tcPr>
            <w:tcW w:w="2430" w:type="dxa"/>
          </w:tcPr>
          <w:p w14:paraId="47A47147" w14:textId="77777777" w:rsidR="00963570" w:rsidRPr="00537C65" w:rsidRDefault="00963570" w:rsidP="003647E2">
            <w:pPr>
              <w:rPr>
                <w:sz w:val="24"/>
                <w:szCs w:val="20"/>
              </w:rPr>
            </w:pPr>
          </w:p>
        </w:tc>
      </w:tr>
      <w:tr w:rsidR="00963570" w:rsidRPr="00537C65" w14:paraId="704D5DE8" w14:textId="77777777" w:rsidTr="00963570">
        <w:tc>
          <w:tcPr>
            <w:tcW w:w="4765" w:type="dxa"/>
          </w:tcPr>
          <w:p w14:paraId="64B9E68C" w14:textId="09E34647" w:rsidR="00963570" w:rsidRPr="00537C65" w:rsidRDefault="00EA3303" w:rsidP="003647E2">
            <w:pPr>
              <w:rPr>
                <w:sz w:val="24"/>
                <w:szCs w:val="20"/>
              </w:rPr>
            </w:pPr>
            <w:r w:rsidRPr="00537C65">
              <w:rPr>
                <w:sz w:val="24"/>
                <w:szCs w:val="20"/>
              </w:rPr>
              <w:t>Adults listening to children</w:t>
            </w:r>
          </w:p>
        </w:tc>
        <w:tc>
          <w:tcPr>
            <w:tcW w:w="2430" w:type="dxa"/>
          </w:tcPr>
          <w:p w14:paraId="4ACE883D" w14:textId="77777777" w:rsidR="00963570" w:rsidRPr="00537C65" w:rsidRDefault="00963570" w:rsidP="003647E2">
            <w:pPr>
              <w:rPr>
                <w:sz w:val="24"/>
                <w:szCs w:val="20"/>
              </w:rPr>
            </w:pPr>
          </w:p>
        </w:tc>
      </w:tr>
      <w:tr w:rsidR="00963570" w:rsidRPr="00537C65" w14:paraId="2D342372" w14:textId="77777777" w:rsidTr="00963570">
        <w:tc>
          <w:tcPr>
            <w:tcW w:w="4765" w:type="dxa"/>
          </w:tcPr>
          <w:p w14:paraId="63186DA3" w14:textId="27DD0C3F" w:rsidR="00963570" w:rsidRPr="00537C65" w:rsidRDefault="00B52A73" w:rsidP="003647E2">
            <w:pPr>
              <w:rPr>
                <w:sz w:val="24"/>
                <w:szCs w:val="20"/>
              </w:rPr>
            </w:pPr>
            <w:r w:rsidRPr="00537C65">
              <w:rPr>
                <w:sz w:val="24"/>
                <w:szCs w:val="20"/>
              </w:rPr>
              <w:t>Sequential activities</w:t>
            </w:r>
          </w:p>
        </w:tc>
        <w:tc>
          <w:tcPr>
            <w:tcW w:w="2430" w:type="dxa"/>
          </w:tcPr>
          <w:p w14:paraId="3B32F6D5" w14:textId="77777777" w:rsidR="00963570" w:rsidRPr="00537C65" w:rsidRDefault="00963570" w:rsidP="003647E2">
            <w:pPr>
              <w:rPr>
                <w:sz w:val="24"/>
                <w:szCs w:val="20"/>
              </w:rPr>
            </w:pPr>
          </w:p>
        </w:tc>
      </w:tr>
      <w:tr w:rsidR="00963570" w:rsidRPr="00537C65" w14:paraId="24C29C4E" w14:textId="77777777" w:rsidTr="00963570">
        <w:tc>
          <w:tcPr>
            <w:tcW w:w="4765" w:type="dxa"/>
          </w:tcPr>
          <w:p w14:paraId="44408CA1" w14:textId="0355436C" w:rsidR="00963570" w:rsidRPr="00537C65" w:rsidRDefault="00B52A73" w:rsidP="003647E2">
            <w:pPr>
              <w:rPr>
                <w:sz w:val="24"/>
                <w:szCs w:val="20"/>
              </w:rPr>
            </w:pPr>
            <w:r w:rsidRPr="00537C65">
              <w:rPr>
                <w:sz w:val="24"/>
                <w:szCs w:val="20"/>
              </w:rPr>
              <w:t>Cooperative interactions among children</w:t>
            </w:r>
          </w:p>
        </w:tc>
        <w:tc>
          <w:tcPr>
            <w:tcW w:w="2430" w:type="dxa"/>
          </w:tcPr>
          <w:p w14:paraId="7B5FC983" w14:textId="77777777" w:rsidR="00963570" w:rsidRPr="00537C65" w:rsidRDefault="00963570" w:rsidP="003647E2">
            <w:pPr>
              <w:rPr>
                <w:sz w:val="24"/>
                <w:szCs w:val="20"/>
              </w:rPr>
            </w:pPr>
          </w:p>
        </w:tc>
      </w:tr>
      <w:tr w:rsidR="00963570" w:rsidRPr="00537C65" w14:paraId="3E24A312" w14:textId="77777777" w:rsidTr="00963570">
        <w:tc>
          <w:tcPr>
            <w:tcW w:w="4765" w:type="dxa"/>
          </w:tcPr>
          <w:p w14:paraId="58F31D99" w14:textId="00811F86" w:rsidR="00963570" w:rsidRPr="00537C65" w:rsidRDefault="00B52A73" w:rsidP="003647E2">
            <w:pPr>
              <w:rPr>
                <w:sz w:val="24"/>
                <w:szCs w:val="20"/>
              </w:rPr>
            </w:pPr>
            <w:r w:rsidRPr="00537C65">
              <w:rPr>
                <w:sz w:val="24"/>
                <w:szCs w:val="20"/>
              </w:rPr>
              <w:t>High levels of child involvement</w:t>
            </w:r>
          </w:p>
        </w:tc>
        <w:tc>
          <w:tcPr>
            <w:tcW w:w="2430" w:type="dxa"/>
          </w:tcPr>
          <w:p w14:paraId="01C35871" w14:textId="77777777" w:rsidR="00963570" w:rsidRPr="00537C65" w:rsidRDefault="00963570" w:rsidP="003647E2">
            <w:pPr>
              <w:rPr>
                <w:sz w:val="24"/>
                <w:szCs w:val="20"/>
              </w:rPr>
            </w:pPr>
          </w:p>
        </w:tc>
      </w:tr>
      <w:tr w:rsidR="00963570" w:rsidRPr="00537C65" w14:paraId="5250E7A6" w14:textId="77777777" w:rsidTr="00963570">
        <w:tc>
          <w:tcPr>
            <w:tcW w:w="4765" w:type="dxa"/>
          </w:tcPr>
          <w:p w14:paraId="1E90AFFA" w14:textId="416E2629" w:rsidR="00963570" w:rsidRPr="00537C65" w:rsidRDefault="00B52A73" w:rsidP="003647E2">
            <w:pPr>
              <w:rPr>
                <w:sz w:val="24"/>
                <w:szCs w:val="20"/>
              </w:rPr>
            </w:pPr>
            <w:r w:rsidRPr="00537C65">
              <w:rPr>
                <w:sz w:val="24"/>
                <w:szCs w:val="20"/>
              </w:rPr>
              <w:t>Math opportunities</w:t>
            </w:r>
          </w:p>
        </w:tc>
        <w:tc>
          <w:tcPr>
            <w:tcW w:w="2430" w:type="dxa"/>
          </w:tcPr>
          <w:p w14:paraId="2FBBCA69" w14:textId="77777777" w:rsidR="00963570" w:rsidRPr="00537C65" w:rsidRDefault="00963570" w:rsidP="003647E2">
            <w:pPr>
              <w:rPr>
                <w:sz w:val="24"/>
                <w:szCs w:val="20"/>
              </w:rPr>
            </w:pPr>
          </w:p>
        </w:tc>
      </w:tr>
    </w:tbl>
    <w:p w14:paraId="54BE6202" w14:textId="77777777" w:rsidR="0097019A" w:rsidRDefault="0097019A" w:rsidP="003647E2">
      <w:pPr>
        <w:rPr>
          <w:b/>
          <w:i/>
          <w:sz w:val="20"/>
          <w:szCs w:val="20"/>
        </w:rPr>
      </w:pPr>
    </w:p>
    <w:p w14:paraId="236D8B32" w14:textId="77777777" w:rsidR="00230E7E" w:rsidRPr="00E427AD" w:rsidRDefault="00230E7E" w:rsidP="00230E7E">
      <w:pPr>
        <w:pStyle w:val="ListParagraph"/>
        <w:keepNext/>
        <w:keepLines/>
        <w:ind w:left="0"/>
        <w:outlineLvl w:val="0"/>
        <w:rPr>
          <w:sz w:val="24"/>
        </w:rPr>
      </w:pPr>
      <w:r w:rsidRPr="00E427AD">
        <w:rPr>
          <w:sz w:val="24"/>
        </w:rPr>
        <w:t>Commit to providing leadership whenever possible</w:t>
      </w:r>
    </w:p>
    <w:p w14:paraId="756764F2" w14:textId="0636B170" w:rsidR="0097019A" w:rsidRPr="00537C65" w:rsidRDefault="00230E7E" w:rsidP="00124E7B">
      <w:pPr>
        <w:pStyle w:val="ListParagraph"/>
        <w:keepNext/>
        <w:keepLines/>
        <w:numPr>
          <w:ilvl w:val="0"/>
          <w:numId w:val="21"/>
        </w:numPr>
        <w:outlineLvl w:val="0"/>
        <w:rPr>
          <w:b/>
          <w:sz w:val="20"/>
          <w:szCs w:val="20"/>
        </w:rPr>
      </w:pPr>
      <w:r w:rsidRPr="00537C65">
        <w:rPr>
          <w:rFonts w:eastAsiaTheme="majorEastAsia" w:cstheme="minorHAnsi"/>
          <w:bCs/>
          <w:szCs w:val="28"/>
        </w:rPr>
        <w:t xml:space="preserve">Drew Dudley: Everyday Leadership  </w:t>
      </w:r>
      <w:hyperlink r:id="rId63" w:history="1">
        <w:r w:rsidRPr="00537C65">
          <w:rPr>
            <w:rStyle w:val="Hyperlink"/>
            <w:rFonts w:eastAsiaTheme="minorEastAsia" w:hAnsi="Calibri"/>
            <w:b/>
            <w:bCs/>
            <w:kern w:val="24"/>
            <w:u w:val="none"/>
          </w:rPr>
          <w:t>https://www.ted.com/talks/drew_dudley_everyday_leadership</w:t>
        </w:r>
      </w:hyperlink>
      <w:r w:rsidRPr="00537C65">
        <w:rPr>
          <w:rFonts w:eastAsiaTheme="minorEastAsia" w:hAnsi="Calibri"/>
          <w:b/>
          <w:bCs/>
          <w:color w:val="000000" w:themeColor="text1"/>
          <w:kern w:val="24"/>
        </w:rPr>
        <w:t xml:space="preserve"> </w:t>
      </w:r>
    </w:p>
    <w:p w14:paraId="2A60DE5F" w14:textId="77777777" w:rsidR="000B1E99" w:rsidRPr="00B824AD" w:rsidRDefault="000B1E99" w:rsidP="00164ACE"/>
    <w:sectPr w:rsidR="000B1E99" w:rsidRPr="00B824AD" w:rsidSect="00576257">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260BE" w14:textId="77777777" w:rsidR="0018538E" w:rsidRDefault="0018538E" w:rsidP="00315399">
      <w:r>
        <w:separator/>
      </w:r>
    </w:p>
  </w:endnote>
  <w:endnote w:type="continuationSeparator" w:id="0">
    <w:p w14:paraId="4F8064E1" w14:textId="77777777" w:rsidR="0018538E" w:rsidRDefault="0018538E" w:rsidP="0031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87473"/>
      <w:docPartObj>
        <w:docPartGallery w:val="Page Numbers (Bottom of Page)"/>
        <w:docPartUnique/>
      </w:docPartObj>
    </w:sdtPr>
    <w:sdtEndPr>
      <w:rPr>
        <w:noProof/>
      </w:rPr>
    </w:sdtEndPr>
    <w:sdtContent>
      <w:p w14:paraId="181061AB" w14:textId="1157CA0E" w:rsidR="00315399" w:rsidRDefault="00315399">
        <w:pPr>
          <w:pStyle w:val="Footer"/>
          <w:jc w:val="right"/>
        </w:pPr>
        <w:r>
          <w:fldChar w:fldCharType="begin"/>
        </w:r>
        <w:r>
          <w:instrText xml:space="preserve"> PAGE   \* MERGEFORMAT </w:instrText>
        </w:r>
        <w:r>
          <w:fldChar w:fldCharType="separate"/>
        </w:r>
        <w:r w:rsidR="00116BE4">
          <w:rPr>
            <w:noProof/>
          </w:rPr>
          <w:t>4</w:t>
        </w:r>
        <w:r>
          <w:rPr>
            <w:noProof/>
          </w:rPr>
          <w:fldChar w:fldCharType="end"/>
        </w:r>
      </w:p>
    </w:sdtContent>
  </w:sdt>
  <w:p w14:paraId="6B7AB98B" w14:textId="77777777" w:rsidR="00315399" w:rsidRDefault="00315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366F2" w14:textId="77777777" w:rsidR="0018538E" w:rsidRDefault="0018538E" w:rsidP="00315399">
      <w:r>
        <w:separator/>
      </w:r>
    </w:p>
  </w:footnote>
  <w:footnote w:type="continuationSeparator" w:id="0">
    <w:p w14:paraId="7C1199E1" w14:textId="77777777" w:rsidR="0018538E" w:rsidRDefault="0018538E" w:rsidP="00315399">
      <w:r>
        <w:continuationSeparator/>
      </w:r>
    </w:p>
  </w:footnote>
  <w:footnote w:id="1">
    <w:p w14:paraId="42727FC1" w14:textId="343C22C6" w:rsidR="00230E7E" w:rsidRDefault="00230E7E">
      <w:pPr>
        <w:pStyle w:val="FootnoteText"/>
      </w:pPr>
      <w:r>
        <w:rPr>
          <w:rStyle w:val="FootnoteReference"/>
        </w:rPr>
        <w:footnoteRef/>
      </w:r>
      <w:r>
        <w:t xml:space="preserve"> Materials from this presentation are posted at </w:t>
      </w:r>
      <w:hyperlink r:id="rId1" w:history="1">
        <w:r w:rsidR="002C19D0" w:rsidRPr="002C19D0">
          <w:rPr>
            <w:rStyle w:val="Hyperlink"/>
            <w:b/>
            <w:u w:val="none"/>
          </w:rPr>
          <w:t>https://fpg.unc.edu/presentations/magic8</w:t>
        </w:r>
      </w:hyperlink>
      <w:r w:rsidR="002C19D0">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9A6"/>
    <w:multiLevelType w:val="hybridMultilevel"/>
    <w:tmpl w:val="E110D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D099B"/>
    <w:multiLevelType w:val="hybridMultilevel"/>
    <w:tmpl w:val="7F0EB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BD4BBC"/>
    <w:multiLevelType w:val="hybridMultilevel"/>
    <w:tmpl w:val="65224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F07EF"/>
    <w:multiLevelType w:val="hybridMultilevel"/>
    <w:tmpl w:val="0DD06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A96EDE"/>
    <w:multiLevelType w:val="hybridMultilevel"/>
    <w:tmpl w:val="D3142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6824BE"/>
    <w:multiLevelType w:val="hybridMultilevel"/>
    <w:tmpl w:val="692E6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890EF6"/>
    <w:multiLevelType w:val="hybridMultilevel"/>
    <w:tmpl w:val="1B9469E8"/>
    <w:lvl w:ilvl="0" w:tplc="08ECA270">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AA1CC6"/>
    <w:multiLevelType w:val="hybridMultilevel"/>
    <w:tmpl w:val="34749DA0"/>
    <w:lvl w:ilvl="0" w:tplc="08ECA270">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61AA8"/>
    <w:multiLevelType w:val="hybridMultilevel"/>
    <w:tmpl w:val="AD5C1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0A48FF"/>
    <w:multiLevelType w:val="hybridMultilevel"/>
    <w:tmpl w:val="4FEC60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CC51ED"/>
    <w:multiLevelType w:val="hybridMultilevel"/>
    <w:tmpl w:val="EFB6A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C34971"/>
    <w:multiLevelType w:val="hybridMultilevel"/>
    <w:tmpl w:val="4B4AA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1D2953"/>
    <w:multiLevelType w:val="hybridMultilevel"/>
    <w:tmpl w:val="309A0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0973D2"/>
    <w:multiLevelType w:val="hybridMultilevel"/>
    <w:tmpl w:val="0E88DECA"/>
    <w:lvl w:ilvl="0" w:tplc="DFE4BAA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683113"/>
    <w:multiLevelType w:val="hybridMultilevel"/>
    <w:tmpl w:val="0B66A6C0"/>
    <w:lvl w:ilvl="0" w:tplc="FFFFFFFF">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A0120"/>
    <w:multiLevelType w:val="hybridMultilevel"/>
    <w:tmpl w:val="D2140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EE5CF4"/>
    <w:multiLevelType w:val="hybridMultilevel"/>
    <w:tmpl w:val="0DFE2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4E7028"/>
    <w:multiLevelType w:val="multilevel"/>
    <w:tmpl w:val="20884F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67FE3AAC"/>
    <w:multiLevelType w:val="hybridMultilevel"/>
    <w:tmpl w:val="0CA68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F9518D"/>
    <w:multiLevelType w:val="hybridMultilevel"/>
    <w:tmpl w:val="9D986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591042"/>
    <w:multiLevelType w:val="multilevel"/>
    <w:tmpl w:val="BF604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DB094D"/>
    <w:multiLevelType w:val="hybridMultilevel"/>
    <w:tmpl w:val="DD6882B8"/>
    <w:lvl w:ilvl="0" w:tplc="08ECA270">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3"/>
  </w:num>
  <w:num w:numId="4">
    <w:abstractNumId w:val="13"/>
  </w:num>
  <w:num w:numId="5">
    <w:abstractNumId w:val="0"/>
  </w:num>
  <w:num w:numId="6">
    <w:abstractNumId w:val="16"/>
  </w:num>
  <w:num w:numId="7">
    <w:abstractNumId w:val="1"/>
  </w:num>
  <w:num w:numId="8">
    <w:abstractNumId w:val="10"/>
  </w:num>
  <w:num w:numId="9">
    <w:abstractNumId w:val="4"/>
  </w:num>
  <w:num w:numId="10">
    <w:abstractNumId w:val="18"/>
  </w:num>
  <w:num w:numId="11">
    <w:abstractNumId w:val="11"/>
  </w:num>
  <w:num w:numId="12">
    <w:abstractNumId w:val="5"/>
  </w:num>
  <w:num w:numId="13">
    <w:abstractNumId w:val="6"/>
  </w:num>
  <w:num w:numId="14">
    <w:abstractNumId w:val="21"/>
  </w:num>
  <w:num w:numId="15">
    <w:abstractNumId w:val="7"/>
  </w:num>
  <w:num w:numId="16">
    <w:abstractNumId w:val="14"/>
  </w:num>
  <w:num w:numId="17">
    <w:abstractNumId w:val="12"/>
  </w:num>
  <w:num w:numId="18">
    <w:abstractNumId w:val="15"/>
  </w:num>
  <w:num w:numId="19">
    <w:abstractNumId w:val="19"/>
  </w:num>
  <w:num w:numId="20">
    <w:abstractNumId w:val="9"/>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451"/>
    <w:rsid w:val="00060991"/>
    <w:rsid w:val="00061E43"/>
    <w:rsid w:val="00076FF3"/>
    <w:rsid w:val="000B1E99"/>
    <w:rsid w:val="000E01DE"/>
    <w:rsid w:val="00116BE4"/>
    <w:rsid w:val="001210F0"/>
    <w:rsid w:val="00163E88"/>
    <w:rsid w:val="00164ACE"/>
    <w:rsid w:val="0016693B"/>
    <w:rsid w:val="00171965"/>
    <w:rsid w:val="001747B2"/>
    <w:rsid w:val="0018538E"/>
    <w:rsid w:val="001C733F"/>
    <w:rsid w:val="001E1408"/>
    <w:rsid w:val="001E4336"/>
    <w:rsid w:val="00202548"/>
    <w:rsid w:val="002072CC"/>
    <w:rsid w:val="00222F74"/>
    <w:rsid w:val="00230E7E"/>
    <w:rsid w:val="00246CDC"/>
    <w:rsid w:val="00254E5E"/>
    <w:rsid w:val="002723AF"/>
    <w:rsid w:val="002B197F"/>
    <w:rsid w:val="002C19D0"/>
    <w:rsid w:val="002C46E6"/>
    <w:rsid w:val="00301D80"/>
    <w:rsid w:val="00315399"/>
    <w:rsid w:val="00361A72"/>
    <w:rsid w:val="003647E2"/>
    <w:rsid w:val="0036700F"/>
    <w:rsid w:val="003748A7"/>
    <w:rsid w:val="00391872"/>
    <w:rsid w:val="003A476B"/>
    <w:rsid w:val="003B097A"/>
    <w:rsid w:val="003C487F"/>
    <w:rsid w:val="003D2A7B"/>
    <w:rsid w:val="003F6595"/>
    <w:rsid w:val="003F7BBF"/>
    <w:rsid w:val="00465693"/>
    <w:rsid w:val="00470D55"/>
    <w:rsid w:val="00482C10"/>
    <w:rsid w:val="004D7F73"/>
    <w:rsid w:val="00537C65"/>
    <w:rsid w:val="0054537E"/>
    <w:rsid w:val="00575D6B"/>
    <w:rsid w:val="00576257"/>
    <w:rsid w:val="00576EB6"/>
    <w:rsid w:val="005A2713"/>
    <w:rsid w:val="00627D18"/>
    <w:rsid w:val="00643F40"/>
    <w:rsid w:val="00670A0B"/>
    <w:rsid w:val="006F5A71"/>
    <w:rsid w:val="007138D2"/>
    <w:rsid w:val="00714E3B"/>
    <w:rsid w:val="00716AF5"/>
    <w:rsid w:val="00731C93"/>
    <w:rsid w:val="00795BD0"/>
    <w:rsid w:val="007C3B9F"/>
    <w:rsid w:val="007C61AE"/>
    <w:rsid w:val="007C6F11"/>
    <w:rsid w:val="007D1D9A"/>
    <w:rsid w:val="007E59CE"/>
    <w:rsid w:val="00803F08"/>
    <w:rsid w:val="00821BEE"/>
    <w:rsid w:val="00846984"/>
    <w:rsid w:val="008617EE"/>
    <w:rsid w:val="0088380C"/>
    <w:rsid w:val="008D7366"/>
    <w:rsid w:val="008E5082"/>
    <w:rsid w:val="0092202B"/>
    <w:rsid w:val="0094141D"/>
    <w:rsid w:val="00960A97"/>
    <w:rsid w:val="00963570"/>
    <w:rsid w:val="0097019A"/>
    <w:rsid w:val="0098388F"/>
    <w:rsid w:val="009F3227"/>
    <w:rsid w:val="009F4F4F"/>
    <w:rsid w:val="00A92507"/>
    <w:rsid w:val="00AA2916"/>
    <w:rsid w:val="00AB5C3E"/>
    <w:rsid w:val="00B068A8"/>
    <w:rsid w:val="00B122F3"/>
    <w:rsid w:val="00B41A91"/>
    <w:rsid w:val="00B52A73"/>
    <w:rsid w:val="00B71EED"/>
    <w:rsid w:val="00B824AD"/>
    <w:rsid w:val="00BA09D3"/>
    <w:rsid w:val="00C12878"/>
    <w:rsid w:val="00C3533A"/>
    <w:rsid w:val="00C45BB3"/>
    <w:rsid w:val="00C609E6"/>
    <w:rsid w:val="00C800F0"/>
    <w:rsid w:val="00C963BA"/>
    <w:rsid w:val="00C9795F"/>
    <w:rsid w:val="00CB5934"/>
    <w:rsid w:val="00CC5BAA"/>
    <w:rsid w:val="00CC76FF"/>
    <w:rsid w:val="00D25451"/>
    <w:rsid w:val="00D60819"/>
    <w:rsid w:val="00D86AFF"/>
    <w:rsid w:val="00DD70D0"/>
    <w:rsid w:val="00E21154"/>
    <w:rsid w:val="00E427AD"/>
    <w:rsid w:val="00E66833"/>
    <w:rsid w:val="00E77728"/>
    <w:rsid w:val="00E82141"/>
    <w:rsid w:val="00EA3303"/>
    <w:rsid w:val="00EA650B"/>
    <w:rsid w:val="00EF4B6B"/>
    <w:rsid w:val="00F1664B"/>
    <w:rsid w:val="00F46AC7"/>
    <w:rsid w:val="00F8797D"/>
    <w:rsid w:val="00F913B3"/>
    <w:rsid w:val="00FB5E97"/>
    <w:rsid w:val="2BC6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0A31"/>
  <w15:chartTrackingRefBased/>
  <w15:docId w15:val="{B1E0CBE0-7695-400D-AD78-D4EE0D36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451"/>
    <w:pPr>
      <w:spacing w:after="0" w:line="240" w:lineRule="auto"/>
    </w:pPr>
  </w:style>
  <w:style w:type="paragraph" w:styleId="Heading1">
    <w:name w:val="heading 1"/>
    <w:basedOn w:val="Normal"/>
    <w:next w:val="Normal"/>
    <w:link w:val="Heading1Char"/>
    <w:uiPriority w:val="9"/>
    <w:qFormat/>
    <w:rsid w:val="00301D8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451"/>
    <w:rPr>
      <w:color w:val="0563C1" w:themeColor="hyperlink"/>
      <w:u w:val="single"/>
    </w:rPr>
  </w:style>
  <w:style w:type="table" w:styleId="TableGrid">
    <w:name w:val="Table Grid"/>
    <w:basedOn w:val="TableNormal"/>
    <w:rsid w:val="00D2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37E"/>
    <w:pPr>
      <w:ind w:left="720"/>
      <w:contextualSpacing/>
    </w:pPr>
  </w:style>
  <w:style w:type="character" w:customStyle="1" w:styleId="UnresolvedMention1">
    <w:name w:val="Unresolved Mention1"/>
    <w:basedOn w:val="DefaultParagraphFont"/>
    <w:uiPriority w:val="99"/>
    <w:semiHidden/>
    <w:unhideWhenUsed/>
    <w:rsid w:val="0054537E"/>
    <w:rPr>
      <w:color w:val="808080"/>
      <w:shd w:val="clear" w:color="auto" w:fill="E6E6E6"/>
    </w:rPr>
  </w:style>
  <w:style w:type="character" w:styleId="FollowedHyperlink">
    <w:name w:val="FollowedHyperlink"/>
    <w:basedOn w:val="DefaultParagraphFont"/>
    <w:uiPriority w:val="99"/>
    <w:semiHidden/>
    <w:unhideWhenUsed/>
    <w:rsid w:val="005A2713"/>
    <w:rPr>
      <w:color w:val="954F72" w:themeColor="followedHyperlink"/>
      <w:u w:val="single"/>
    </w:rPr>
  </w:style>
  <w:style w:type="paragraph" w:styleId="NormalWeb">
    <w:name w:val="Normal (Web)"/>
    <w:basedOn w:val="Normal"/>
    <w:uiPriority w:val="99"/>
    <w:unhideWhenUsed/>
    <w:rsid w:val="005A271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315399"/>
    <w:pPr>
      <w:tabs>
        <w:tab w:val="center" w:pos="4680"/>
        <w:tab w:val="right" w:pos="9360"/>
      </w:tabs>
    </w:pPr>
  </w:style>
  <w:style w:type="character" w:customStyle="1" w:styleId="HeaderChar">
    <w:name w:val="Header Char"/>
    <w:basedOn w:val="DefaultParagraphFont"/>
    <w:link w:val="Header"/>
    <w:uiPriority w:val="99"/>
    <w:rsid w:val="00315399"/>
  </w:style>
  <w:style w:type="paragraph" w:styleId="Footer">
    <w:name w:val="footer"/>
    <w:basedOn w:val="Normal"/>
    <w:link w:val="FooterChar"/>
    <w:uiPriority w:val="99"/>
    <w:unhideWhenUsed/>
    <w:rsid w:val="00315399"/>
    <w:pPr>
      <w:tabs>
        <w:tab w:val="center" w:pos="4680"/>
        <w:tab w:val="right" w:pos="9360"/>
      </w:tabs>
    </w:pPr>
  </w:style>
  <w:style w:type="character" w:customStyle="1" w:styleId="FooterChar">
    <w:name w:val="Footer Char"/>
    <w:basedOn w:val="DefaultParagraphFont"/>
    <w:link w:val="Footer"/>
    <w:uiPriority w:val="99"/>
    <w:rsid w:val="00315399"/>
  </w:style>
  <w:style w:type="paragraph" w:customStyle="1" w:styleId="url">
    <w:name w:val="url"/>
    <w:basedOn w:val="Normal"/>
    <w:rsid w:val="003647E2"/>
    <w:pPr>
      <w:spacing w:after="12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30E7E"/>
    <w:rPr>
      <w:sz w:val="20"/>
      <w:szCs w:val="20"/>
    </w:rPr>
  </w:style>
  <w:style w:type="character" w:customStyle="1" w:styleId="FootnoteTextChar">
    <w:name w:val="Footnote Text Char"/>
    <w:basedOn w:val="DefaultParagraphFont"/>
    <w:link w:val="FootnoteText"/>
    <w:uiPriority w:val="99"/>
    <w:semiHidden/>
    <w:rsid w:val="00230E7E"/>
    <w:rPr>
      <w:sz w:val="20"/>
      <w:szCs w:val="20"/>
    </w:rPr>
  </w:style>
  <w:style w:type="character" w:styleId="FootnoteReference">
    <w:name w:val="footnote reference"/>
    <w:basedOn w:val="DefaultParagraphFont"/>
    <w:uiPriority w:val="99"/>
    <w:semiHidden/>
    <w:unhideWhenUsed/>
    <w:rsid w:val="00230E7E"/>
    <w:rPr>
      <w:vertAlign w:val="superscript"/>
    </w:rPr>
  </w:style>
  <w:style w:type="character" w:styleId="UnresolvedMention">
    <w:name w:val="Unresolved Mention"/>
    <w:basedOn w:val="DefaultParagraphFont"/>
    <w:uiPriority w:val="99"/>
    <w:semiHidden/>
    <w:unhideWhenUsed/>
    <w:rsid w:val="002C19D0"/>
    <w:rPr>
      <w:color w:val="605E5C"/>
      <w:shd w:val="clear" w:color="auto" w:fill="E1DFDD"/>
    </w:rPr>
  </w:style>
  <w:style w:type="character" w:customStyle="1" w:styleId="Heading1Char">
    <w:name w:val="Heading 1 Char"/>
    <w:basedOn w:val="DefaultParagraphFont"/>
    <w:link w:val="Heading1"/>
    <w:uiPriority w:val="9"/>
    <w:rsid w:val="00301D8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30323">
      <w:bodyDiv w:val="1"/>
      <w:marLeft w:val="0"/>
      <w:marRight w:val="0"/>
      <w:marTop w:val="0"/>
      <w:marBottom w:val="0"/>
      <w:divBdr>
        <w:top w:val="none" w:sz="0" w:space="0" w:color="auto"/>
        <w:left w:val="none" w:sz="0" w:space="0" w:color="auto"/>
        <w:bottom w:val="none" w:sz="0" w:space="0" w:color="auto"/>
        <w:right w:val="none" w:sz="0" w:space="0" w:color="auto"/>
      </w:divBdr>
    </w:div>
    <w:div w:id="467357648">
      <w:bodyDiv w:val="1"/>
      <w:marLeft w:val="0"/>
      <w:marRight w:val="0"/>
      <w:marTop w:val="0"/>
      <w:marBottom w:val="0"/>
      <w:divBdr>
        <w:top w:val="none" w:sz="0" w:space="0" w:color="auto"/>
        <w:left w:val="none" w:sz="0" w:space="0" w:color="auto"/>
        <w:bottom w:val="none" w:sz="0" w:space="0" w:color="auto"/>
        <w:right w:val="none" w:sz="0" w:space="0" w:color="auto"/>
      </w:divBdr>
    </w:div>
    <w:div w:id="1209999907">
      <w:bodyDiv w:val="1"/>
      <w:marLeft w:val="0"/>
      <w:marRight w:val="0"/>
      <w:marTop w:val="0"/>
      <w:marBottom w:val="0"/>
      <w:divBdr>
        <w:top w:val="none" w:sz="0" w:space="0" w:color="auto"/>
        <w:left w:val="none" w:sz="0" w:space="0" w:color="auto"/>
        <w:bottom w:val="none" w:sz="0" w:space="0" w:color="auto"/>
        <w:right w:val="none" w:sz="0" w:space="0" w:color="auto"/>
      </w:divBdr>
      <w:divsChild>
        <w:div w:id="725569832">
          <w:marLeft w:val="0"/>
          <w:marRight w:val="0"/>
          <w:marTop w:val="0"/>
          <w:marBottom w:val="0"/>
          <w:divBdr>
            <w:top w:val="none" w:sz="0" w:space="0" w:color="auto"/>
            <w:left w:val="none" w:sz="0" w:space="0" w:color="auto"/>
            <w:bottom w:val="none" w:sz="0" w:space="0" w:color="auto"/>
            <w:right w:val="none" w:sz="0" w:space="0" w:color="auto"/>
          </w:divBdr>
        </w:div>
        <w:div w:id="67650916">
          <w:marLeft w:val="0"/>
          <w:marRight w:val="0"/>
          <w:marTop w:val="0"/>
          <w:marBottom w:val="0"/>
          <w:divBdr>
            <w:top w:val="none" w:sz="0" w:space="0" w:color="auto"/>
            <w:left w:val="none" w:sz="0" w:space="0" w:color="auto"/>
            <w:bottom w:val="none" w:sz="0" w:space="0" w:color="auto"/>
            <w:right w:val="none" w:sz="0" w:space="0" w:color="auto"/>
          </w:divBdr>
        </w:div>
        <w:div w:id="457601814">
          <w:marLeft w:val="0"/>
          <w:marRight w:val="0"/>
          <w:marTop w:val="0"/>
          <w:marBottom w:val="0"/>
          <w:divBdr>
            <w:top w:val="none" w:sz="0" w:space="0" w:color="auto"/>
            <w:left w:val="none" w:sz="0" w:space="0" w:color="auto"/>
            <w:bottom w:val="none" w:sz="0" w:space="0" w:color="auto"/>
            <w:right w:val="none" w:sz="0" w:space="0" w:color="auto"/>
          </w:divBdr>
        </w:div>
      </w:divsChild>
    </w:div>
    <w:div w:id="1530214140">
      <w:bodyDiv w:val="1"/>
      <w:marLeft w:val="0"/>
      <w:marRight w:val="0"/>
      <w:marTop w:val="0"/>
      <w:marBottom w:val="0"/>
      <w:divBdr>
        <w:top w:val="none" w:sz="0" w:space="0" w:color="auto"/>
        <w:left w:val="none" w:sz="0" w:space="0" w:color="auto"/>
        <w:bottom w:val="none" w:sz="0" w:space="0" w:color="auto"/>
        <w:right w:val="none" w:sz="0" w:space="0" w:color="auto"/>
      </w:divBdr>
    </w:div>
    <w:div w:id="1537693111">
      <w:bodyDiv w:val="1"/>
      <w:marLeft w:val="0"/>
      <w:marRight w:val="0"/>
      <w:marTop w:val="0"/>
      <w:marBottom w:val="0"/>
      <w:divBdr>
        <w:top w:val="none" w:sz="0" w:space="0" w:color="auto"/>
        <w:left w:val="none" w:sz="0" w:space="0" w:color="auto"/>
        <w:bottom w:val="none" w:sz="0" w:space="0" w:color="auto"/>
        <w:right w:val="none" w:sz="0" w:space="0" w:color="auto"/>
      </w:divBdr>
      <w:divsChild>
        <w:div w:id="1554658565">
          <w:marLeft w:val="0"/>
          <w:marRight w:val="0"/>
          <w:marTop w:val="0"/>
          <w:marBottom w:val="0"/>
          <w:divBdr>
            <w:top w:val="none" w:sz="0" w:space="0" w:color="auto"/>
            <w:left w:val="none" w:sz="0" w:space="0" w:color="auto"/>
            <w:bottom w:val="none" w:sz="0" w:space="0" w:color="auto"/>
            <w:right w:val="none" w:sz="0" w:space="0" w:color="auto"/>
          </w:divBdr>
        </w:div>
        <w:div w:id="649287008">
          <w:marLeft w:val="0"/>
          <w:marRight w:val="0"/>
          <w:marTop w:val="0"/>
          <w:marBottom w:val="0"/>
          <w:divBdr>
            <w:top w:val="none" w:sz="0" w:space="0" w:color="auto"/>
            <w:left w:val="none" w:sz="0" w:space="0" w:color="auto"/>
            <w:bottom w:val="none" w:sz="0" w:space="0" w:color="auto"/>
            <w:right w:val="none" w:sz="0" w:space="0" w:color="auto"/>
          </w:divBdr>
        </w:div>
      </w:divsChild>
    </w:div>
    <w:div w:id="208872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iidc.indiana.edu/pages/transition-time-helping-individuals-on-the-autism-spectrum-move-successfully-from-one-activity-to-another" TargetMode="External"/><Relationship Id="rId26" Type="http://schemas.openxmlformats.org/officeDocument/2006/relationships/hyperlink" Target="http://fpg.unc.edu/presentations/vermont-resource-collections" TargetMode="External"/><Relationship Id="rId39" Type="http://schemas.openxmlformats.org/officeDocument/2006/relationships/hyperlink" Target="https://www.youtube.com/channel/UCKQ5FgGVIFpdt36_sv9FL-Q/featured?utm_content=&amp;utm_medium=email&amp;utm_name=&amp;utm_source=govdelivery&amp;utm_term" TargetMode="External"/><Relationship Id="rId21" Type="http://schemas.openxmlformats.org/officeDocument/2006/relationships/hyperlink" Target="https://eclkc.ohs.acf.hhs.gov/children-disabilities/article/resources-supporting-individualization" TargetMode="External"/><Relationship Id="rId34" Type="http://schemas.openxmlformats.org/officeDocument/2006/relationships/hyperlink" Target="https://www.youtube.com/watch?v=qIOawWaf-k8" TargetMode="External"/><Relationship Id="rId42" Type="http://schemas.openxmlformats.org/officeDocument/2006/relationships/hyperlink" Target="http://headstartinclusion.org/teacher-tools" TargetMode="External"/><Relationship Id="rId47" Type="http://schemas.openxmlformats.org/officeDocument/2006/relationships/hyperlink" Target="https://www.youtube.com/watch?v=1MJrRvpjB1I" TargetMode="External"/><Relationship Id="rId50" Type="http://schemas.openxmlformats.org/officeDocument/2006/relationships/hyperlink" Target="http://www2.ed.gov/about/inits/ed/earlylearning/families.html" TargetMode="External"/><Relationship Id="rId55" Type="http://schemas.openxmlformats.org/officeDocument/2006/relationships/hyperlink" Target="http://www.ecs.org/clearinghouse/01/09/46/10946.pdf" TargetMode="External"/><Relationship Id="rId63" Type="http://schemas.openxmlformats.org/officeDocument/2006/relationships/hyperlink" Target="https://www.ted.com/talks/drew_dudley_everyday_leadershi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sefel.vanderbilt.edu/modules/module1/handout4.pdf" TargetMode="External"/><Relationship Id="rId20" Type="http://schemas.openxmlformats.org/officeDocument/2006/relationships/hyperlink" Target="http://fpg.unc.edu/node/9366" TargetMode="External"/><Relationship Id="rId29" Type="http://schemas.openxmlformats.org/officeDocument/2006/relationships/hyperlink" Target="http://csefel.vanderbilt.edu/briefs/handout15.pdf" TargetMode="External"/><Relationship Id="rId41" Type="http://schemas.openxmlformats.org/officeDocument/2006/relationships/hyperlink" Target="http://ectacenter.org/decrp/topic-interaction.asp" TargetMode="External"/><Relationship Id="rId54" Type="http://schemas.openxmlformats.org/officeDocument/2006/relationships/hyperlink" Target="https://www.youtube.com/watch?v=E7IlnTG7wzk" TargetMode="External"/><Relationship Id="rId62" Type="http://schemas.openxmlformats.org/officeDocument/2006/relationships/hyperlink" Target="https://eclkc.ohs.acf.hhs.gov/es/video/una-aventura-creati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chingerreport.org/new-research-finds-magic-8-preschool-classroom-practices/" TargetMode="External"/><Relationship Id="rId24" Type="http://schemas.openxmlformats.org/officeDocument/2006/relationships/image" Target="media/image1.jpeg"/><Relationship Id="rId32" Type="http://schemas.openxmlformats.org/officeDocument/2006/relationships/hyperlink" Target="http://fpg.unc.edu/node/8888" TargetMode="External"/><Relationship Id="rId37" Type="http://schemas.openxmlformats.org/officeDocument/2006/relationships/hyperlink" Target="http://csefel.vanderbilt.edu/modules/module3b/handout2.pdf" TargetMode="External"/><Relationship Id="rId40" Type="http://schemas.openxmlformats.org/officeDocument/2006/relationships/hyperlink" Target="https://www.youtube.com/watch?v=LMEJY6zvY_w" TargetMode="External"/><Relationship Id="rId45" Type="http://schemas.openxmlformats.org/officeDocument/2006/relationships/hyperlink" Target="http://hsicc.cmail19.com/t/ViewEmail/j/0648BB5AD98C81C72540EF23F30FEDED/" TargetMode="External"/><Relationship Id="rId53" Type="http://schemas.openxmlformats.org/officeDocument/2006/relationships/image" Target="media/image4.jpeg"/><Relationship Id="rId58" Type="http://schemas.openxmlformats.org/officeDocument/2006/relationships/hyperlink" Target="http://fpg.unc.edu/presentations/vermont-resource-collections" TargetMode="External"/><Relationship Id="rId5" Type="http://schemas.openxmlformats.org/officeDocument/2006/relationships/webSettings" Target="webSettings.xml"/><Relationship Id="rId15" Type="http://schemas.openxmlformats.org/officeDocument/2006/relationships/hyperlink" Target="http://csefel.vanderbilt.edu/kits/wwbtk4.pdf" TargetMode="External"/><Relationship Id="rId23" Type="http://schemas.openxmlformats.org/officeDocument/2006/relationships/hyperlink" Target="http://www.mathematica-mpr.com/our-publications-and-findings/publications/brief-tailored-teaching-the-need-for-stronger-evidence-about-early-childhood-teachers-use-of-ongoing" TargetMode="External"/><Relationship Id="rId28" Type="http://schemas.openxmlformats.org/officeDocument/2006/relationships/hyperlink" Target="http://fpg.unc.edu/presentations/right-stuff" TargetMode="External"/><Relationship Id="rId36" Type="http://schemas.openxmlformats.org/officeDocument/2006/relationships/hyperlink" Target="http://education.ohio.gov/Topics/Early-Learning/Early-Learning-Content-Standards/Birth-Through-Pre_K-Learning-and-Development-Stand" TargetMode="External"/><Relationship Id="rId49" Type="http://schemas.openxmlformats.org/officeDocument/2006/relationships/hyperlink" Target="https://www.scribd.com/document/341240933/take-a-look-visual-supports-for-learning" TargetMode="External"/><Relationship Id="rId57" Type="http://schemas.openxmlformats.org/officeDocument/2006/relationships/hyperlink" Target="http://files.eric.ed.gov/fulltext/EJ875422.pdf" TargetMode="External"/><Relationship Id="rId61" Type="http://schemas.openxmlformats.org/officeDocument/2006/relationships/hyperlink" Target="https://eclkc.ohs.acf.hhs.gov/video/creative-adventure" TargetMode="External"/><Relationship Id="rId10" Type="http://schemas.openxmlformats.org/officeDocument/2006/relationships/hyperlink" Target="http://blogs.edweek.org/edweek/early_years/2017/10/researchers_develop_magic_8_practices_to_create_an_effective_preschool.html" TargetMode="External"/><Relationship Id="rId19" Type="http://schemas.openxmlformats.org/officeDocument/2006/relationships/hyperlink" Target="http://ectacenter.org/decrp/topic-instruction.asp" TargetMode="External"/><Relationship Id="rId31" Type="http://schemas.openxmlformats.org/officeDocument/2006/relationships/hyperlink" Target="http://ectacenter.org/decrp/topic-interaction.asp" TargetMode="External"/><Relationship Id="rId44" Type="http://schemas.openxmlformats.org/officeDocument/2006/relationships/hyperlink" Target="https://eclkc.ohs.acf.hhs.gov/sites/default/files/pdf/disabilities-newsletter-201705.pdf" TargetMode="External"/><Relationship Id="rId52" Type="http://schemas.openxmlformats.org/officeDocument/2006/relationships/hyperlink" Target="http://www.familieslearning.org/pdf/NCFL_Family_Engagement_Brief_.pdf" TargetMode="External"/><Relationship Id="rId60" Type="http://schemas.openxmlformats.org/officeDocument/2006/relationships/hyperlink" Target="https://www.youtube.com/watch?v=y3F0SItM-os"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nlinelibrary.wiley.com/doi/10.1111/cdev.12906/abstract" TargetMode="External"/><Relationship Id="rId14" Type="http://schemas.openxmlformats.org/officeDocument/2006/relationships/hyperlink" Target="http://fpg.unc.edu/sites/fpg.unc.edu/files/resources/early-developments/FPG_EarlyDevelopments_v9n1.pdf" TargetMode="External"/><Relationship Id="rId22" Type="http://schemas.openxmlformats.org/officeDocument/2006/relationships/hyperlink" Target="http://www.mathematica-mpr.com/our-publications-and-findings/publications/brief-tailored-teaching-the-need-for-stronger-evidence-about-early-childhood-teachers-use-of-ongoing" TargetMode="External"/><Relationship Id="rId27" Type="http://schemas.openxmlformats.org/officeDocument/2006/relationships/hyperlink" Target="http://ectacenter.org/decrp/topic-environment.asp" TargetMode="External"/><Relationship Id="rId30" Type="http://schemas.openxmlformats.org/officeDocument/2006/relationships/hyperlink" Target="http://community.fpg.unc.edu/connect-modules/resources/videos/video-1-12" TargetMode="External"/><Relationship Id="rId35" Type="http://schemas.openxmlformats.org/officeDocument/2006/relationships/hyperlink" Target="http://ectacenter.org/decrp/topic-instruction.asp" TargetMode="External"/><Relationship Id="rId43" Type="http://schemas.openxmlformats.org/officeDocument/2006/relationships/hyperlink" Target="http://fpg.unc.edu/sites/fpg.unc.edu/files/resources/snapshots/FPG_Snapshot55_2008.pdf" TargetMode="External"/><Relationship Id="rId48" Type="http://schemas.openxmlformats.org/officeDocument/2006/relationships/hyperlink" Target="http://csefel.vanderbilt.edu/briefs/handout15.pdf" TargetMode="External"/><Relationship Id="rId56" Type="http://schemas.openxmlformats.org/officeDocument/2006/relationships/hyperlink" Target="https://globalfrp.org/content/download/83/561/file/Early%20Math%20FINE.pdf" TargetMode="External"/><Relationship Id="rId64" Type="http://schemas.openxmlformats.org/officeDocument/2006/relationships/fontTable" Target="fontTable.xml"/><Relationship Id="rId8" Type="http://schemas.openxmlformats.org/officeDocument/2006/relationships/hyperlink" Target="mailto:camille.catlett@unc.edu" TargetMode="External"/><Relationship Id="rId51" Type="http://schemas.openxmlformats.org/officeDocument/2006/relationships/hyperlink" Target="http://www2.ed.gov/about/inits/ed/earlylearning/files/policy-statement-on-family-engagement.pdf" TargetMode="External"/><Relationship Id="rId3" Type="http://schemas.openxmlformats.org/officeDocument/2006/relationships/styles" Target="styles.xml"/><Relationship Id="rId12" Type="http://schemas.openxmlformats.org/officeDocument/2006/relationships/hyperlink" Target="http://www.languagecastle.com/2017/10/magic-8-preschool-practices-adapted-dlls/" TargetMode="External"/><Relationship Id="rId17" Type="http://schemas.openxmlformats.org/officeDocument/2006/relationships/hyperlink" Target="http://challengingbehavior.cbcs.usf.edu/TACSEI/do/resources/teaching_tools/toc/folder1/1e_routine_based.pdf" TargetMode="External"/><Relationship Id="rId25" Type="http://schemas.openxmlformats.org/officeDocument/2006/relationships/hyperlink" Target="https://www.youtube.com/watch?v=AIEJjpVlZu0&amp;feature=youtu.be" TargetMode="External"/><Relationship Id="rId33" Type="http://schemas.openxmlformats.org/officeDocument/2006/relationships/image" Target="media/image2.jpeg"/><Relationship Id="rId38" Type="http://schemas.openxmlformats.org/officeDocument/2006/relationships/hyperlink" Target="http://csefel.vanderbilt.edu/resources/strategies.html" TargetMode="External"/><Relationship Id="rId46" Type="http://schemas.openxmlformats.org/officeDocument/2006/relationships/image" Target="media/image3.jpeg"/><Relationship Id="rId59" Type="http://schemas.openxmlformats.org/officeDocument/2006/relationships/hyperlink" Target="https://www.naeyc.org/resources/pubs/tyc/oct2017/make-math-meaningful-diverse-learne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pg.unc.edu/presentations/magic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9C29B-1D27-4883-9640-0FFD79DD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2284</Words>
  <Characters>13025</Characters>
  <Application>Microsoft Office Word</Application>
  <DocSecurity>0</DocSecurity>
  <Lines>108</Lines>
  <Paragraphs>30</Paragraphs>
  <ScaleCrop>false</ScaleCrop>
  <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Catlett</dc:creator>
  <cp:keywords/>
  <dc:description/>
  <cp:lastModifiedBy>Catlett, Camille</cp:lastModifiedBy>
  <cp:revision>16</cp:revision>
  <cp:lastPrinted>2018-08-13T16:28:00Z</cp:lastPrinted>
  <dcterms:created xsi:type="dcterms:W3CDTF">2019-03-26T16:47:00Z</dcterms:created>
  <dcterms:modified xsi:type="dcterms:W3CDTF">2019-04-04T04:02:00Z</dcterms:modified>
</cp:coreProperties>
</file>