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A7" w:rsidRDefault="007F70FB" w:rsidP="009D3D5D">
      <w:pPr>
        <w:jc w:val="center"/>
        <w:rPr>
          <w:rFonts w:ascii="Calibri" w:eastAsia="Times New Roman" w:hAnsi="Calibri" w:cs="Times New Roman"/>
          <w:b/>
          <w:bCs/>
          <w:sz w:val="28"/>
          <w:szCs w:val="28"/>
        </w:rPr>
      </w:pPr>
      <w:r w:rsidRPr="007F70FB">
        <w:rPr>
          <w:noProof/>
          <w:bdr w:val="single" w:sz="12" w:space="0" w:color="auto"/>
        </w:rPr>
        <w:drawing>
          <wp:inline distT="0" distB="0" distL="0" distR="0" wp14:anchorId="3A9DD09D" wp14:editId="5358F944">
            <wp:extent cx="3768969" cy="1835762"/>
            <wp:effectExtent l="19050" t="19050" r="222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64705" cy="1833685"/>
                    </a:xfrm>
                    <a:prstGeom prst="rect">
                      <a:avLst/>
                    </a:prstGeom>
                    <a:ln w="15875">
                      <a:solidFill>
                        <a:srgbClr val="C00000"/>
                      </a:solidFill>
                    </a:ln>
                  </pic:spPr>
                </pic:pic>
              </a:graphicData>
            </a:graphic>
          </wp:inline>
        </w:drawing>
      </w:r>
    </w:p>
    <w:p w:rsidR="004A72A7" w:rsidRPr="009C2489" w:rsidRDefault="004A72A7" w:rsidP="009D3D5D">
      <w:pPr>
        <w:jc w:val="center"/>
        <w:rPr>
          <w:rFonts w:ascii="Calibri" w:eastAsia="Times New Roman" w:hAnsi="Calibri" w:cs="Times New Roman"/>
          <w:b/>
          <w:bCs/>
          <w:sz w:val="12"/>
          <w:szCs w:val="28"/>
        </w:rPr>
      </w:pPr>
    </w:p>
    <w:p w:rsidR="004D3B09" w:rsidRDefault="007F70FB" w:rsidP="009D3D5D">
      <w:pPr>
        <w:jc w:val="center"/>
        <w:rPr>
          <w:rFonts w:ascii="Calibri" w:eastAsia="Times New Roman" w:hAnsi="Calibri" w:cs="Times New Roman"/>
          <w:b/>
          <w:bCs/>
          <w:sz w:val="28"/>
          <w:szCs w:val="28"/>
        </w:rPr>
      </w:pPr>
      <w:r>
        <w:rPr>
          <w:rFonts w:ascii="Calibri" w:eastAsia="Times New Roman" w:hAnsi="Calibri" w:cs="Times New Roman"/>
          <w:b/>
          <w:bCs/>
          <w:sz w:val="28"/>
          <w:szCs w:val="28"/>
        </w:rPr>
        <w:t>Ensuring Each Child’s Full Participation: A Critical Conversation</w:t>
      </w:r>
    </w:p>
    <w:p w:rsidR="009D3D5D" w:rsidRPr="004D3B09" w:rsidRDefault="009D3D5D" w:rsidP="009D3D5D">
      <w:pPr>
        <w:jc w:val="center"/>
        <w:rPr>
          <w:rFonts w:ascii="Calibri" w:eastAsia="Times New Roman" w:hAnsi="Calibri" w:cs="Times New Roman"/>
          <w:b/>
          <w:bCs/>
          <w:i/>
          <w:sz w:val="28"/>
          <w:szCs w:val="28"/>
        </w:rPr>
      </w:pPr>
      <w:r w:rsidRPr="004D3B09">
        <w:rPr>
          <w:rFonts w:ascii="Calibri" w:eastAsia="Times New Roman" w:hAnsi="Calibri" w:cs="Times New Roman"/>
          <w:b/>
          <w:bCs/>
          <w:i/>
          <w:sz w:val="28"/>
          <w:szCs w:val="28"/>
        </w:rPr>
        <w:t>Summary</w:t>
      </w:r>
    </w:p>
    <w:p w:rsidR="009D3D5D" w:rsidRPr="009D3D5D" w:rsidRDefault="007F70FB" w:rsidP="009D3D5D">
      <w:pPr>
        <w:jc w:val="center"/>
        <w:rPr>
          <w:rFonts w:ascii="Calibri" w:eastAsia="Times New Roman" w:hAnsi="Calibri" w:cs="Times New Roman"/>
          <w:b/>
          <w:bCs/>
          <w:sz w:val="28"/>
          <w:szCs w:val="28"/>
        </w:rPr>
      </w:pPr>
      <w:r>
        <w:rPr>
          <w:rFonts w:ascii="Calibri" w:eastAsia="Times New Roman" w:hAnsi="Calibri" w:cs="Times New Roman"/>
          <w:b/>
          <w:bCs/>
          <w:sz w:val="28"/>
          <w:szCs w:val="28"/>
        </w:rPr>
        <w:t>May 26, 2016</w:t>
      </w:r>
    </w:p>
    <w:p w:rsidR="009D3D5D" w:rsidRPr="009D3D5D" w:rsidRDefault="009D3D5D" w:rsidP="009D3D5D">
      <w:pPr>
        <w:rPr>
          <w:rFonts w:ascii="Calibri" w:eastAsia="Times New Roman" w:hAnsi="Calibri" w:cs="Times New Roman"/>
          <w:b/>
          <w:bCs/>
          <w:sz w:val="8"/>
          <w:szCs w:val="16"/>
        </w:rPr>
      </w:pPr>
    </w:p>
    <w:p w:rsidR="00CD668E" w:rsidRPr="00C54832" w:rsidRDefault="00CD668E" w:rsidP="009D3D5D">
      <w:pPr>
        <w:rPr>
          <w:rFonts w:ascii="Calibri" w:eastAsia="Calibri" w:hAnsi="Calibri" w:cs="Times New Roman"/>
          <w:sz w:val="16"/>
          <w:szCs w:val="24"/>
        </w:rPr>
      </w:pP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910"/>
        <w:gridCol w:w="3420"/>
      </w:tblGrid>
      <w:tr w:rsidR="007F70FB" w:rsidRPr="009A06D8" w:rsidTr="008F41E8">
        <w:trPr>
          <w:trHeight w:val="458"/>
        </w:trPr>
        <w:tc>
          <w:tcPr>
            <w:tcW w:w="1530" w:type="dxa"/>
            <w:shd w:val="clear" w:color="auto" w:fill="DEEAF6" w:themeFill="accent1" w:themeFillTint="33"/>
            <w:vAlign w:val="center"/>
          </w:tcPr>
          <w:p w:rsidR="007F70FB" w:rsidRPr="009A06D8" w:rsidRDefault="00C54832" w:rsidP="009A06D8">
            <w:pPr>
              <w:jc w:val="center"/>
              <w:rPr>
                <w:rFonts w:ascii="Calibri" w:eastAsia="Times New Roman" w:hAnsi="Calibri" w:cs="Times New Roman"/>
                <w:b/>
                <w:szCs w:val="24"/>
              </w:rPr>
            </w:pPr>
            <w:r w:rsidRPr="009A06D8">
              <w:rPr>
                <w:rFonts w:ascii="Calibri" w:eastAsia="Times New Roman" w:hAnsi="Calibri" w:cs="Times New Roman"/>
                <w:b/>
                <w:szCs w:val="24"/>
              </w:rPr>
              <w:t xml:space="preserve">Agenda </w:t>
            </w:r>
            <w:r w:rsidR="009A06D8">
              <w:rPr>
                <w:rFonts w:ascii="Calibri" w:eastAsia="Times New Roman" w:hAnsi="Calibri" w:cs="Times New Roman"/>
                <w:b/>
                <w:szCs w:val="24"/>
              </w:rPr>
              <w:t>I</w:t>
            </w:r>
            <w:r w:rsidRPr="009A06D8">
              <w:rPr>
                <w:rFonts w:ascii="Calibri" w:eastAsia="Times New Roman" w:hAnsi="Calibri" w:cs="Times New Roman"/>
                <w:b/>
                <w:szCs w:val="24"/>
              </w:rPr>
              <w:t>tem</w:t>
            </w:r>
            <w:r w:rsidR="007F70FB" w:rsidRPr="009A06D8">
              <w:rPr>
                <w:rFonts w:ascii="Calibri" w:eastAsia="Times New Roman" w:hAnsi="Calibri" w:cs="Times New Roman"/>
                <w:b/>
                <w:szCs w:val="24"/>
              </w:rPr>
              <w:t xml:space="preserve"> </w:t>
            </w:r>
          </w:p>
        </w:tc>
        <w:tc>
          <w:tcPr>
            <w:tcW w:w="8910" w:type="dxa"/>
            <w:shd w:val="clear" w:color="auto" w:fill="DEEAF6" w:themeFill="accent1" w:themeFillTint="33"/>
            <w:vAlign w:val="center"/>
          </w:tcPr>
          <w:p w:rsidR="007F70FB" w:rsidRPr="009A06D8" w:rsidRDefault="00C54832" w:rsidP="009D3D5D">
            <w:pPr>
              <w:jc w:val="center"/>
              <w:rPr>
                <w:rFonts w:ascii="Calibri" w:eastAsia="Times New Roman" w:hAnsi="Calibri" w:cs="Times New Roman"/>
                <w:b/>
                <w:szCs w:val="24"/>
              </w:rPr>
            </w:pPr>
            <w:r w:rsidRPr="009A06D8">
              <w:rPr>
                <w:rFonts w:ascii="Calibri" w:eastAsia="Times New Roman" w:hAnsi="Calibri" w:cs="Times New Roman"/>
                <w:b/>
                <w:szCs w:val="24"/>
              </w:rPr>
              <w:t>Content</w:t>
            </w:r>
          </w:p>
        </w:tc>
        <w:tc>
          <w:tcPr>
            <w:tcW w:w="3420" w:type="dxa"/>
            <w:shd w:val="clear" w:color="auto" w:fill="DEEAF6" w:themeFill="accent1" w:themeFillTint="33"/>
            <w:vAlign w:val="center"/>
          </w:tcPr>
          <w:p w:rsidR="007F70FB" w:rsidRPr="009A06D8" w:rsidRDefault="00C54832" w:rsidP="00C95915">
            <w:pPr>
              <w:jc w:val="center"/>
              <w:rPr>
                <w:rFonts w:ascii="Calibri" w:eastAsia="Times New Roman" w:hAnsi="Calibri" w:cs="Times New Roman"/>
                <w:b/>
                <w:szCs w:val="24"/>
              </w:rPr>
            </w:pPr>
            <w:r w:rsidRPr="009A06D8">
              <w:rPr>
                <w:rFonts w:ascii="Calibri" w:eastAsia="Times New Roman" w:hAnsi="Calibri" w:cs="Times New Roman"/>
                <w:b/>
                <w:szCs w:val="24"/>
              </w:rPr>
              <w:t>Resources</w:t>
            </w:r>
          </w:p>
        </w:tc>
      </w:tr>
      <w:tr w:rsidR="007F70FB" w:rsidRPr="00DF006E" w:rsidTr="008F41E8">
        <w:trPr>
          <w:trHeight w:val="458"/>
        </w:trPr>
        <w:tc>
          <w:tcPr>
            <w:tcW w:w="1530" w:type="dxa"/>
            <w:shd w:val="clear" w:color="auto" w:fill="DEEAF6" w:themeFill="accent1" w:themeFillTint="33"/>
            <w:vAlign w:val="center"/>
          </w:tcPr>
          <w:p w:rsidR="008F41E8" w:rsidRDefault="008F41E8" w:rsidP="00C54832">
            <w:pPr>
              <w:jc w:val="center"/>
              <w:rPr>
                <w:rFonts w:ascii="Calibri" w:eastAsia="Times New Roman" w:hAnsi="Calibri" w:cs="Times New Roman"/>
                <w:b/>
                <w:szCs w:val="24"/>
              </w:rPr>
            </w:pPr>
          </w:p>
          <w:p w:rsidR="007F70FB" w:rsidRPr="00950A22" w:rsidRDefault="007F70FB" w:rsidP="00C54832">
            <w:pPr>
              <w:jc w:val="center"/>
              <w:rPr>
                <w:rFonts w:ascii="Calibri" w:eastAsia="Times New Roman" w:hAnsi="Calibri" w:cs="Times New Roman"/>
                <w:b/>
                <w:szCs w:val="24"/>
              </w:rPr>
            </w:pPr>
            <w:r w:rsidRPr="00950A22">
              <w:rPr>
                <w:rFonts w:ascii="Calibri" w:eastAsia="Times New Roman" w:hAnsi="Calibri" w:cs="Times New Roman"/>
                <w:b/>
                <w:szCs w:val="24"/>
              </w:rPr>
              <w:t>Pre</w:t>
            </w:r>
            <w:r w:rsidR="00C54832">
              <w:rPr>
                <w:rFonts w:ascii="Calibri" w:eastAsia="Times New Roman" w:hAnsi="Calibri" w:cs="Times New Roman"/>
                <w:b/>
                <w:szCs w:val="24"/>
              </w:rPr>
              <w:t xml:space="preserve">-Meeting </w:t>
            </w:r>
            <w:r w:rsidRPr="00950A22">
              <w:rPr>
                <w:rFonts w:ascii="Calibri" w:eastAsia="Times New Roman" w:hAnsi="Calibri" w:cs="Times New Roman"/>
                <w:b/>
                <w:szCs w:val="24"/>
              </w:rPr>
              <w:t>Activity</w:t>
            </w:r>
          </w:p>
        </w:tc>
        <w:tc>
          <w:tcPr>
            <w:tcW w:w="8910" w:type="dxa"/>
          </w:tcPr>
          <w:p w:rsidR="007F70FB" w:rsidRPr="00C54832" w:rsidRDefault="007F70FB" w:rsidP="00950A22">
            <w:pPr>
              <w:rPr>
                <w:rFonts w:ascii="Calibri" w:eastAsia="Times New Roman" w:hAnsi="Calibri" w:cs="Times New Roman"/>
                <w:szCs w:val="24"/>
              </w:rPr>
            </w:pPr>
            <w:r w:rsidRPr="00C54832">
              <w:rPr>
                <w:rFonts w:ascii="Calibri" w:eastAsia="Times New Roman" w:hAnsi="Calibri" w:cs="Times New Roman"/>
                <w:szCs w:val="24"/>
              </w:rPr>
              <w:t xml:space="preserve">In preparation for the Critical Conversation, participants were asked to </w:t>
            </w:r>
            <w:r w:rsidR="00954183">
              <w:rPr>
                <w:rFonts w:ascii="Calibri" w:eastAsia="Times New Roman" w:hAnsi="Calibri" w:cs="Times New Roman"/>
                <w:szCs w:val="24"/>
              </w:rPr>
              <w:t xml:space="preserve">identify </w:t>
            </w:r>
            <w:r w:rsidR="00950A22" w:rsidRPr="00C54832">
              <w:rPr>
                <w:rFonts w:ascii="Calibri" w:eastAsia="Times New Roman" w:hAnsi="Calibri" w:cs="Times New Roman"/>
                <w:szCs w:val="24"/>
              </w:rPr>
              <w:t>words they thought it would be essential to see in a set of guiding principles to support the fu</w:t>
            </w:r>
            <w:r w:rsidR="00954183">
              <w:rPr>
                <w:rFonts w:ascii="Calibri" w:eastAsia="Times New Roman" w:hAnsi="Calibri" w:cs="Times New Roman"/>
                <w:szCs w:val="24"/>
              </w:rPr>
              <w:t>ll participation of each child.</w:t>
            </w:r>
            <w:r w:rsidR="00950A22" w:rsidRPr="00C54832">
              <w:rPr>
                <w:rFonts w:ascii="Calibri" w:eastAsia="Times New Roman" w:hAnsi="Calibri" w:cs="Times New Roman"/>
                <w:szCs w:val="24"/>
              </w:rPr>
              <w:t xml:space="preserve"> The inputs from participants were compiled and translated into the word art that appears above using </w:t>
            </w:r>
            <w:proofErr w:type="spellStart"/>
            <w:r w:rsidR="00950A22" w:rsidRPr="00C54832">
              <w:rPr>
                <w:rFonts w:ascii="Calibri" w:eastAsia="Times New Roman" w:hAnsi="Calibri" w:cs="Times New Roman"/>
                <w:szCs w:val="24"/>
              </w:rPr>
              <w:t>Wordle</w:t>
            </w:r>
            <w:proofErr w:type="spellEnd"/>
            <w:r w:rsidRPr="00C54832">
              <w:rPr>
                <w:rFonts w:ascii="Calibri" w:eastAsia="Times New Roman" w:hAnsi="Calibri" w:cs="Times New Roman"/>
                <w:szCs w:val="24"/>
              </w:rPr>
              <w:t xml:space="preserve"> (</w:t>
            </w:r>
            <w:hyperlink r:id="rId10" w:history="1">
              <w:r w:rsidRPr="00C54832">
                <w:rPr>
                  <w:rFonts w:ascii="Calibri" w:eastAsia="Times New Roman" w:hAnsi="Calibri" w:cs="Times New Roman"/>
                  <w:b/>
                  <w:color w:val="0000FF"/>
                  <w:szCs w:val="24"/>
                </w:rPr>
                <w:t>http://www.wordle.net</w:t>
              </w:r>
            </w:hyperlink>
            <w:r w:rsidRPr="00C54832">
              <w:rPr>
                <w:rFonts w:ascii="Calibri" w:eastAsia="Times New Roman" w:hAnsi="Calibri" w:cs="Times New Roman"/>
                <w:szCs w:val="24"/>
              </w:rPr>
              <w:t xml:space="preserve">). </w:t>
            </w:r>
            <w:r w:rsidR="00950A22" w:rsidRPr="00C54832">
              <w:rPr>
                <w:rFonts w:ascii="Calibri" w:eastAsia="Times New Roman" w:hAnsi="Calibri" w:cs="Times New Roman"/>
                <w:szCs w:val="24"/>
              </w:rPr>
              <w:t>The largest words are those that were mentioned most frequently.</w:t>
            </w:r>
          </w:p>
        </w:tc>
        <w:tc>
          <w:tcPr>
            <w:tcW w:w="3420" w:type="dxa"/>
          </w:tcPr>
          <w:p w:rsidR="007F70FB" w:rsidRPr="00C54832" w:rsidRDefault="00950A22" w:rsidP="00954183">
            <w:pPr>
              <w:rPr>
                <w:rFonts w:ascii="Calibri" w:eastAsia="Times New Roman" w:hAnsi="Calibri" w:cs="Times New Roman"/>
                <w:szCs w:val="24"/>
              </w:rPr>
            </w:pPr>
            <w:r w:rsidRPr="00C54832">
              <w:rPr>
                <w:rFonts w:ascii="Calibri" w:eastAsia="Times New Roman" w:hAnsi="Calibri" w:cs="Times New Roman"/>
                <w:szCs w:val="24"/>
              </w:rPr>
              <w:t xml:space="preserve">This </w:t>
            </w:r>
            <w:proofErr w:type="spellStart"/>
            <w:r w:rsidRPr="00C54832">
              <w:rPr>
                <w:rFonts w:ascii="Calibri" w:eastAsia="Times New Roman" w:hAnsi="Calibri" w:cs="Times New Roman"/>
                <w:szCs w:val="24"/>
              </w:rPr>
              <w:t>Wordle</w:t>
            </w:r>
            <w:proofErr w:type="spellEnd"/>
            <w:r w:rsidRPr="00C54832">
              <w:rPr>
                <w:rFonts w:ascii="Calibri" w:eastAsia="Times New Roman" w:hAnsi="Calibri" w:cs="Times New Roman"/>
                <w:szCs w:val="24"/>
              </w:rPr>
              <w:t xml:space="preserve"> and all handouts and products from the Critical Conversation are available at </w:t>
            </w:r>
            <w:hyperlink r:id="rId11" w:history="1">
              <w:r w:rsidR="00163E73" w:rsidRPr="006534F6">
                <w:rPr>
                  <w:rStyle w:val="Hyperlink"/>
                  <w:rFonts w:ascii="Calibri" w:eastAsia="Times New Roman" w:hAnsi="Calibri" w:cs="Times New Roman"/>
                  <w:b/>
                  <w:szCs w:val="24"/>
                  <w:u w:val="none"/>
                </w:rPr>
                <w:t>http://fpg.unc.edu/presentations/critical-conversation</w:t>
              </w:r>
            </w:hyperlink>
            <w:r w:rsidRPr="00C54832">
              <w:rPr>
                <w:rFonts w:ascii="Calibri" w:eastAsia="Times New Roman" w:hAnsi="Calibri" w:cs="Times New Roman"/>
                <w:szCs w:val="24"/>
              </w:rPr>
              <w:t xml:space="preserve"> </w:t>
            </w:r>
          </w:p>
        </w:tc>
      </w:tr>
      <w:tr w:rsidR="00950A22" w:rsidRPr="00DF006E" w:rsidTr="008F41E8">
        <w:trPr>
          <w:trHeight w:val="458"/>
        </w:trPr>
        <w:tc>
          <w:tcPr>
            <w:tcW w:w="1530" w:type="dxa"/>
            <w:shd w:val="clear" w:color="auto" w:fill="DEEAF6" w:themeFill="accent1" w:themeFillTint="33"/>
            <w:vAlign w:val="center"/>
          </w:tcPr>
          <w:p w:rsidR="008F41E8" w:rsidRDefault="008F41E8" w:rsidP="009D3D5D">
            <w:pPr>
              <w:jc w:val="center"/>
              <w:rPr>
                <w:rFonts w:ascii="Calibri" w:eastAsia="Times New Roman" w:hAnsi="Calibri" w:cs="Times New Roman"/>
                <w:b/>
                <w:szCs w:val="24"/>
              </w:rPr>
            </w:pPr>
          </w:p>
          <w:p w:rsidR="00950A22" w:rsidRPr="00950A22" w:rsidRDefault="00950A22" w:rsidP="009D3D5D">
            <w:pPr>
              <w:jc w:val="center"/>
              <w:rPr>
                <w:rFonts w:ascii="Calibri" w:eastAsia="Times New Roman" w:hAnsi="Calibri" w:cs="Times New Roman"/>
                <w:b/>
                <w:szCs w:val="24"/>
              </w:rPr>
            </w:pPr>
            <w:r w:rsidRPr="00950A22">
              <w:rPr>
                <w:rFonts w:ascii="Calibri" w:eastAsia="Times New Roman" w:hAnsi="Calibri" w:cs="Times New Roman"/>
                <w:b/>
                <w:szCs w:val="24"/>
              </w:rPr>
              <w:t>Participants</w:t>
            </w:r>
          </w:p>
        </w:tc>
        <w:tc>
          <w:tcPr>
            <w:tcW w:w="8910" w:type="dxa"/>
          </w:tcPr>
          <w:p w:rsidR="00950A22" w:rsidRPr="00C54832" w:rsidRDefault="00950A22" w:rsidP="00954183">
            <w:pPr>
              <w:rPr>
                <w:rFonts w:ascii="Calibri" w:eastAsia="Times New Roman" w:hAnsi="Calibri" w:cs="Times New Roman"/>
                <w:szCs w:val="24"/>
              </w:rPr>
            </w:pPr>
            <w:r w:rsidRPr="00C54832">
              <w:rPr>
                <w:rFonts w:ascii="Calibri" w:eastAsia="Times New Roman" w:hAnsi="Calibri" w:cs="Times New Roman"/>
                <w:szCs w:val="24"/>
              </w:rPr>
              <w:t>Invitations to participate in the Critical Conversation were extended to over 150 early childhood colleagues from throughout the state of Vermont</w:t>
            </w:r>
            <w:r w:rsidR="00954183">
              <w:rPr>
                <w:rFonts w:ascii="Calibri" w:eastAsia="Times New Roman" w:hAnsi="Calibri" w:cs="Times New Roman"/>
                <w:szCs w:val="24"/>
              </w:rPr>
              <w:t>, including Guiding Principles Work Group members and individuals identified by the Work Group. Efforts were made to engage</w:t>
            </w:r>
            <w:r w:rsidR="001426BF" w:rsidRPr="00C54832">
              <w:rPr>
                <w:rFonts w:ascii="Calibri" w:eastAsia="Times New Roman" w:hAnsi="Calibri" w:cs="Times New Roman"/>
                <w:szCs w:val="24"/>
              </w:rPr>
              <w:t xml:space="preserve"> </w:t>
            </w:r>
            <w:r w:rsidR="006756F5" w:rsidRPr="00C54832">
              <w:rPr>
                <w:rFonts w:ascii="Calibri" w:eastAsia="Times New Roman" w:hAnsi="Calibri" w:cs="Times New Roman"/>
                <w:szCs w:val="24"/>
              </w:rPr>
              <w:t>individuals who</w:t>
            </w:r>
            <w:r w:rsidR="001426BF" w:rsidRPr="00C54832">
              <w:rPr>
                <w:rFonts w:ascii="Calibri" w:eastAsia="Times New Roman" w:hAnsi="Calibri" w:cs="Times New Roman"/>
                <w:szCs w:val="24"/>
              </w:rPr>
              <w:t xml:space="preserve"> reflected diversity in terms of their race, ethnicity, geographic location, role, and perspective. </w:t>
            </w:r>
            <w:r w:rsidR="006756F5" w:rsidRPr="00C54832">
              <w:rPr>
                <w:rFonts w:ascii="Calibri" w:eastAsia="Times New Roman" w:hAnsi="Calibri" w:cs="Times New Roman"/>
                <w:szCs w:val="24"/>
              </w:rPr>
              <w:t xml:space="preserve">While the 60 individuals who participated did not reflect tremendous racial or ethnic diversity, they were diverse in a variety of ways. For example, 10% of participants indicated that they were the parent of a child or children with a disability. </w:t>
            </w:r>
          </w:p>
        </w:tc>
        <w:tc>
          <w:tcPr>
            <w:tcW w:w="3420" w:type="dxa"/>
          </w:tcPr>
          <w:p w:rsidR="00950A22" w:rsidRPr="009A06D8" w:rsidRDefault="00950A22" w:rsidP="00C95915">
            <w:pPr>
              <w:rPr>
                <w:rFonts w:ascii="Calibri" w:eastAsia="Times New Roman" w:hAnsi="Calibri" w:cs="Times New Roman"/>
                <w:szCs w:val="24"/>
              </w:rPr>
            </w:pPr>
            <w:r w:rsidRPr="00C54832">
              <w:rPr>
                <w:rFonts w:ascii="Calibri" w:eastAsia="Times New Roman" w:hAnsi="Calibri" w:cs="Times New Roman"/>
                <w:szCs w:val="24"/>
              </w:rPr>
              <w:t xml:space="preserve">A list of the participants in the Critical Conversation is available at </w:t>
            </w:r>
            <w:hyperlink r:id="rId12" w:history="1">
              <w:r w:rsidRPr="00C54832">
                <w:rPr>
                  <w:rStyle w:val="Hyperlink"/>
                  <w:rFonts w:ascii="Calibri" w:eastAsia="Times New Roman" w:hAnsi="Calibri" w:cs="Times New Roman"/>
                  <w:b/>
                  <w:szCs w:val="24"/>
                  <w:u w:val="none"/>
                </w:rPr>
                <w:t>http://fpg.unc.edu/presentations/critical-conversation</w:t>
              </w:r>
            </w:hyperlink>
            <w:r w:rsidR="009A06D8">
              <w:rPr>
                <w:rFonts w:ascii="Calibri" w:eastAsia="Times New Roman" w:hAnsi="Calibri" w:cs="Times New Roman"/>
                <w:b/>
                <w:szCs w:val="24"/>
              </w:rPr>
              <w:t xml:space="preserve"> </w:t>
            </w:r>
            <w:r w:rsidR="009A06D8">
              <w:rPr>
                <w:rFonts w:ascii="Calibri" w:eastAsia="Times New Roman" w:hAnsi="Calibri" w:cs="Times New Roman"/>
                <w:szCs w:val="24"/>
              </w:rPr>
              <w:t xml:space="preserve">as </w:t>
            </w:r>
            <w:r w:rsidR="009A06D8" w:rsidRPr="007213A0">
              <w:rPr>
                <w:rFonts w:ascii="Calibri" w:eastAsia="Times New Roman" w:hAnsi="Calibri" w:cs="Times New Roman"/>
                <w:b/>
                <w:szCs w:val="24"/>
              </w:rPr>
              <w:t>Appendix A.</w:t>
            </w:r>
          </w:p>
        </w:tc>
      </w:tr>
      <w:tr w:rsidR="006756F5" w:rsidRPr="00DF006E" w:rsidTr="008F41E8">
        <w:trPr>
          <w:trHeight w:val="458"/>
        </w:trPr>
        <w:tc>
          <w:tcPr>
            <w:tcW w:w="1530" w:type="dxa"/>
            <w:shd w:val="clear" w:color="auto" w:fill="DEEAF6" w:themeFill="accent1" w:themeFillTint="33"/>
            <w:vAlign w:val="center"/>
          </w:tcPr>
          <w:p w:rsidR="008F41E8" w:rsidRDefault="008F41E8" w:rsidP="009D3D5D">
            <w:pPr>
              <w:jc w:val="center"/>
              <w:rPr>
                <w:rFonts w:ascii="Calibri" w:eastAsia="Times New Roman" w:hAnsi="Calibri" w:cs="Times New Roman"/>
                <w:b/>
                <w:szCs w:val="24"/>
              </w:rPr>
            </w:pPr>
          </w:p>
          <w:p w:rsidR="006756F5" w:rsidRPr="00950A22" w:rsidRDefault="006756F5" w:rsidP="009D3D5D">
            <w:pPr>
              <w:jc w:val="center"/>
              <w:rPr>
                <w:rFonts w:ascii="Calibri" w:eastAsia="Times New Roman" w:hAnsi="Calibri" w:cs="Times New Roman"/>
                <w:b/>
                <w:szCs w:val="24"/>
              </w:rPr>
            </w:pPr>
            <w:r>
              <w:rPr>
                <w:rFonts w:ascii="Calibri" w:eastAsia="Times New Roman" w:hAnsi="Calibri" w:cs="Times New Roman"/>
                <w:b/>
                <w:szCs w:val="24"/>
              </w:rPr>
              <w:t>Welcome</w:t>
            </w:r>
          </w:p>
        </w:tc>
        <w:tc>
          <w:tcPr>
            <w:tcW w:w="8910" w:type="dxa"/>
          </w:tcPr>
          <w:p w:rsidR="006756F5" w:rsidRPr="009A06D8" w:rsidRDefault="006756F5" w:rsidP="00491CCA">
            <w:pPr>
              <w:rPr>
                <w:rFonts w:ascii="Calibri" w:eastAsia="Times New Roman" w:hAnsi="Calibri" w:cs="Times New Roman"/>
                <w:szCs w:val="24"/>
              </w:rPr>
            </w:pPr>
            <w:r w:rsidRPr="00491CCA">
              <w:rPr>
                <w:rFonts w:ascii="Calibri" w:eastAsia="Times New Roman" w:hAnsi="Calibri" w:cs="Times New Roman"/>
                <w:b/>
                <w:szCs w:val="24"/>
              </w:rPr>
              <w:t>Kim Keiser</w:t>
            </w:r>
            <w:r w:rsidRPr="00491CCA">
              <w:rPr>
                <w:rFonts w:ascii="Calibri" w:eastAsia="Times New Roman" w:hAnsi="Calibri" w:cs="Times New Roman"/>
                <w:szCs w:val="24"/>
              </w:rPr>
              <w:t xml:space="preserve"> welcomed participants to the Critical Conversation</w:t>
            </w:r>
            <w:r w:rsidR="00491CCA" w:rsidRPr="00491CCA">
              <w:rPr>
                <w:rFonts w:ascii="Calibri" w:eastAsia="Times New Roman" w:hAnsi="Calibri" w:cs="Times New Roman"/>
                <w:szCs w:val="24"/>
              </w:rPr>
              <w:t xml:space="preserve"> and expressed appreciation for the time and commitment of participants. Kim mentioned the importance of the task of developing a set of </w:t>
            </w:r>
            <w:r w:rsidR="00491CCA">
              <w:rPr>
                <w:rFonts w:ascii="Calibri" w:eastAsia="Times New Roman" w:hAnsi="Calibri" w:cs="Times New Roman"/>
                <w:szCs w:val="24"/>
              </w:rPr>
              <w:t xml:space="preserve">explicit </w:t>
            </w:r>
            <w:r w:rsidR="00491CCA" w:rsidRPr="00491CCA">
              <w:rPr>
                <w:rFonts w:ascii="Calibri" w:eastAsia="Times New Roman" w:hAnsi="Calibri" w:cs="Times New Roman"/>
                <w:szCs w:val="24"/>
              </w:rPr>
              <w:t>Guiding Principles that describe “how we are accountable.”</w:t>
            </w:r>
            <w:r w:rsidR="00491CCA" w:rsidRPr="00491CCA">
              <w:rPr>
                <w:rFonts w:ascii="Calibri" w:eastAsia="Times New Roman" w:hAnsi="Calibri" w:cs="Times New Roman"/>
                <w:sz w:val="24"/>
                <w:szCs w:val="24"/>
              </w:rPr>
              <w:t xml:space="preserve"> </w:t>
            </w:r>
            <w:r w:rsidR="00491CCA">
              <w:rPr>
                <w:rFonts w:ascii="Calibri" w:eastAsia="Times New Roman" w:hAnsi="Calibri" w:cs="Times New Roman"/>
                <w:szCs w:val="24"/>
              </w:rPr>
              <w:t>(NOTE: As a member of the Guiding Principles Work Group, Kim participated in a yearlong sequence of meetings that led up to the Critical Conversation).</w:t>
            </w:r>
          </w:p>
        </w:tc>
        <w:tc>
          <w:tcPr>
            <w:tcW w:w="3420" w:type="dxa"/>
          </w:tcPr>
          <w:p w:rsidR="006756F5" w:rsidRPr="009A06D8" w:rsidRDefault="00491CCA" w:rsidP="00954183">
            <w:pPr>
              <w:rPr>
                <w:rFonts w:ascii="Calibri" w:eastAsia="Times New Roman" w:hAnsi="Calibri" w:cs="Times New Roman"/>
                <w:szCs w:val="24"/>
              </w:rPr>
            </w:pPr>
            <w:r>
              <w:rPr>
                <w:rFonts w:ascii="Calibri" w:eastAsia="Times New Roman" w:hAnsi="Calibri" w:cs="Times New Roman"/>
                <w:szCs w:val="24"/>
              </w:rPr>
              <w:t xml:space="preserve">The agenda for the day is available at </w:t>
            </w:r>
            <w:hyperlink r:id="rId13" w:history="1">
              <w:r w:rsidRPr="00C54832">
                <w:rPr>
                  <w:rStyle w:val="Hyperlink"/>
                  <w:rFonts w:ascii="Calibri" w:eastAsia="Times New Roman" w:hAnsi="Calibri" w:cs="Times New Roman"/>
                  <w:b/>
                  <w:szCs w:val="24"/>
                  <w:u w:val="none"/>
                </w:rPr>
                <w:t>http://fpg.unc.edu/presentations/critical-conversation</w:t>
              </w:r>
            </w:hyperlink>
          </w:p>
        </w:tc>
      </w:tr>
    </w:tbl>
    <w:p w:rsidR="00881F74" w:rsidRDefault="00881F74" w:rsidP="004D3B09">
      <w:pPr>
        <w:jc w:val="center"/>
        <w:rPr>
          <w:rFonts w:ascii="Calibri" w:eastAsia="Times New Roman" w:hAnsi="Calibri" w:cs="Times New Roman"/>
          <w:b/>
          <w:sz w:val="24"/>
          <w:szCs w:val="24"/>
        </w:rPr>
      </w:pPr>
    </w:p>
    <w:tbl>
      <w:tblPr>
        <w:tblW w:w="138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8910"/>
        <w:gridCol w:w="3420"/>
      </w:tblGrid>
      <w:tr w:rsidR="00C54832" w:rsidRPr="00C54832" w:rsidTr="00163E73">
        <w:trPr>
          <w:trHeight w:val="458"/>
        </w:trPr>
        <w:tc>
          <w:tcPr>
            <w:tcW w:w="1553" w:type="dxa"/>
            <w:shd w:val="clear" w:color="auto" w:fill="DEEAF6" w:themeFill="accent1" w:themeFillTint="33"/>
            <w:vAlign w:val="center"/>
          </w:tcPr>
          <w:p w:rsidR="00C54832" w:rsidRPr="00C54832" w:rsidRDefault="00C54832" w:rsidP="00C95915">
            <w:pPr>
              <w:jc w:val="center"/>
              <w:rPr>
                <w:rFonts w:ascii="Calibri" w:eastAsia="Times New Roman" w:hAnsi="Calibri" w:cs="Times New Roman"/>
                <w:b/>
                <w:sz w:val="24"/>
                <w:szCs w:val="24"/>
              </w:rPr>
            </w:pPr>
            <w:r>
              <w:rPr>
                <w:rFonts w:ascii="Calibri" w:eastAsia="Times New Roman" w:hAnsi="Calibri" w:cs="Times New Roman"/>
                <w:b/>
                <w:sz w:val="24"/>
                <w:szCs w:val="24"/>
              </w:rPr>
              <w:lastRenderedPageBreak/>
              <w:t>Agenda Item</w:t>
            </w:r>
            <w:r w:rsidRPr="00C54832">
              <w:rPr>
                <w:rFonts w:ascii="Calibri" w:eastAsia="Times New Roman" w:hAnsi="Calibri" w:cs="Times New Roman"/>
                <w:b/>
                <w:sz w:val="24"/>
                <w:szCs w:val="24"/>
              </w:rPr>
              <w:t xml:space="preserve"> </w:t>
            </w:r>
          </w:p>
        </w:tc>
        <w:tc>
          <w:tcPr>
            <w:tcW w:w="8910" w:type="dxa"/>
            <w:shd w:val="clear" w:color="auto" w:fill="DEEAF6" w:themeFill="accent1" w:themeFillTint="33"/>
            <w:vAlign w:val="center"/>
          </w:tcPr>
          <w:p w:rsidR="00C54832" w:rsidRPr="00C54832" w:rsidRDefault="00C54832" w:rsidP="00C95915">
            <w:pPr>
              <w:jc w:val="center"/>
              <w:rPr>
                <w:rFonts w:ascii="Calibri" w:eastAsia="Times New Roman" w:hAnsi="Calibri" w:cs="Times New Roman"/>
                <w:b/>
                <w:sz w:val="24"/>
                <w:szCs w:val="24"/>
              </w:rPr>
            </w:pPr>
            <w:r>
              <w:rPr>
                <w:rFonts w:ascii="Calibri" w:eastAsia="Times New Roman" w:hAnsi="Calibri" w:cs="Times New Roman"/>
                <w:b/>
                <w:sz w:val="24"/>
                <w:szCs w:val="24"/>
              </w:rPr>
              <w:t>Content</w:t>
            </w:r>
          </w:p>
        </w:tc>
        <w:tc>
          <w:tcPr>
            <w:tcW w:w="3420" w:type="dxa"/>
            <w:shd w:val="clear" w:color="auto" w:fill="DEEAF6" w:themeFill="accent1" w:themeFillTint="33"/>
            <w:vAlign w:val="center"/>
          </w:tcPr>
          <w:p w:rsidR="00C54832" w:rsidRPr="00C54832" w:rsidRDefault="00C54832" w:rsidP="00C95915">
            <w:pPr>
              <w:jc w:val="center"/>
              <w:rPr>
                <w:rFonts w:ascii="Calibri" w:eastAsia="Times New Roman" w:hAnsi="Calibri" w:cs="Times New Roman"/>
                <w:b/>
                <w:sz w:val="24"/>
                <w:szCs w:val="24"/>
              </w:rPr>
            </w:pPr>
            <w:r>
              <w:rPr>
                <w:rFonts w:ascii="Calibri" w:eastAsia="Times New Roman" w:hAnsi="Calibri" w:cs="Times New Roman"/>
                <w:b/>
                <w:sz w:val="24"/>
                <w:szCs w:val="24"/>
              </w:rPr>
              <w:t>Resources</w:t>
            </w:r>
          </w:p>
        </w:tc>
      </w:tr>
      <w:tr w:rsidR="00491CCA" w:rsidRPr="00C54832" w:rsidTr="00163E73">
        <w:trPr>
          <w:trHeight w:val="458"/>
        </w:trPr>
        <w:tc>
          <w:tcPr>
            <w:tcW w:w="1553" w:type="dxa"/>
            <w:shd w:val="clear" w:color="auto" w:fill="DEEAF6" w:themeFill="accent1" w:themeFillTint="33"/>
            <w:vAlign w:val="center"/>
          </w:tcPr>
          <w:p w:rsidR="008F41E8" w:rsidRDefault="008F41E8" w:rsidP="00C95915">
            <w:pPr>
              <w:jc w:val="center"/>
              <w:rPr>
                <w:rFonts w:ascii="Calibri" w:eastAsia="Times New Roman" w:hAnsi="Calibri" w:cs="Times New Roman"/>
                <w:b/>
                <w:szCs w:val="24"/>
              </w:rPr>
            </w:pPr>
          </w:p>
          <w:p w:rsidR="00491CCA" w:rsidRDefault="00491CCA" w:rsidP="00C95915">
            <w:pPr>
              <w:jc w:val="center"/>
              <w:rPr>
                <w:rFonts w:ascii="Calibri" w:eastAsia="Times New Roman" w:hAnsi="Calibri" w:cs="Times New Roman"/>
                <w:b/>
                <w:szCs w:val="24"/>
              </w:rPr>
            </w:pPr>
            <w:r>
              <w:rPr>
                <w:rFonts w:ascii="Calibri" w:eastAsia="Times New Roman" w:hAnsi="Calibri" w:cs="Times New Roman"/>
                <w:b/>
                <w:szCs w:val="24"/>
              </w:rPr>
              <w:t>Impetus for the Guiding Principles</w:t>
            </w:r>
          </w:p>
        </w:tc>
        <w:tc>
          <w:tcPr>
            <w:tcW w:w="8910" w:type="dxa"/>
          </w:tcPr>
          <w:p w:rsidR="00491CCA" w:rsidRDefault="00491CCA" w:rsidP="00954183">
            <w:pPr>
              <w:rPr>
                <w:rFonts w:ascii="Calibri" w:eastAsia="Times New Roman" w:hAnsi="Calibri" w:cs="Times New Roman"/>
                <w:szCs w:val="24"/>
              </w:rPr>
            </w:pPr>
            <w:r w:rsidRPr="00B03489">
              <w:rPr>
                <w:rFonts w:ascii="Calibri" w:eastAsia="Times New Roman" w:hAnsi="Calibri" w:cs="Times New Roman"/>
                <w:b/>
                <w:szCs w:val="24"/>
              </w:rPr>
              <w:t>Cynthia Greene</w:t>
            </w:r>
            <w:r>
              <w:rPr>
                <w:rFonts w:ascii="Calibri" w:eastAsia="Times New Roman" w:hAnsi="Calibri" w:cs="Times New Roman"/>
                <w:szCs w:val="24"/>
              </w:rPr>
              <w:t xml:space="preserve"> highlighted the </w:t>
            </w:r>
            <w:r w:rsidR="00B03489">
              <w:rPr>
                <w:rFonts w:ascii="Calibri" w:eastAsia="Times New Roman" w:hAnsi="Calibri" w:cs="Times New Roman"/>
                <w:szCs w:val="24"/>
              </w:rPr>
              <w:t xml:space="preserve">two </w:t>
            </w:r>
            <w:r>
              <w:rPr>
                <w:rFonts w:ascii="Calibri" w:eastAsia="Times New Roman" w:hAnsi="Calibri" w:cs="Times New Roman"/>
                <w:szCs w:val="24"/>
              </w:rPr>
              <w:t xml:space="preserve">rich resources that will </w:t>
            </w:r>
            <w:r w:rsidR="00B03489">
              <w:rPr>
                <w:rFonts w:ascii="Calibri" w:eastAsia="Times New Roman" w:hAnsi="Calibri" w:cs="Times New Roman"/>
                <w:szCs w:val="24"/>
              </w:rPr>
              <w:t>significantly inform work</w:t>
            </w:r>
            <w:r>
              <w:rPr>
                <w:rFonts w:ascii="Calibri" w:eastAsia="Times New Roman" w:hAnsi="Calibri" w:cs="Times New Roman"/>
                <w:szCs w:val="24"/>
              </w:rPr>
              <w:t xml:space="preserve"> to </w:t>
            </w:r>
            <w:r w:rsidR="00B03489">
              <w:rPr>
                <w:rFonts w:ascii="Calibri" w:eastAsia="Times New Roman" w:hAnsi="Calibri" w:cs="Times New Roman"/>
                <w:szCs w:val="24"/>
              </w:rPr>
              <w:t xml:space="preserve">develop </w:t>
            </w:r>
            <w:r>
              <w:rPr>
                <w:rFonts w:ascii="Calibri" w:eastAsia="Times New Roman" w:hAnsi="Calibri" w:cs="Times New Roman"/>
                <w:szCs w:val="24"/>
              </w:rPr>
              <w:t xml:space="preserve">Guiding Principles: </w:t>
            </w:r>
            <w:r w:rsidRPr="00B03489">
              <w:rPr>
                <w:rFonts w:ascii="Calibri" w:eastAsia="Times New Roman" w:hAnsi="Calibri" w:cs="Times New Roman"/>
                <w:i/>
                <w:szCs w:val="24"/>
              </w:rPr>
              <w:t>Vermont’s Early Childhood Framework: Our Commitment to Realizing the Promise of Each Vermont Child</w:t>
            </w:r>
            <w:r w:rsidR="00B03489">
              <w:rPr>
                <w:rFonts w:ascii="Calibri" w:eastAsia="Times New Roman" w:hAnsi="Calibri" w:cs="Times New Roman"/>
                <w:szCs w:val="24"/>
              </w:rPr>
              <w:t xml:space="preserve"> </w:t>
            </w:r>
            <w:r>
              <w:rPr>
                <w:rFonts w:ascii="Calibri" w:eastAsia="Times New Roman" w:hAnsi="Calibri" w:cs="Times New Roman"/>
                <w:szCs w:val="24"/>
              </w:rPr>
              <w:t xml:space="preserve">and </w:t>
            </w:r>
            <w:r w:rsidR="00B03489" w:rsidRPr="00B03489">
              <w:rPr>
                <w:rFonts w:ascii="Calibri" w:eastAsia="Times New Roman" w:hAnsi="Calibri" w:cs="Times New Roman"/>
                <w:i/>
                <w:szCs w:val="24"/>
              </w:rPr>
              <w:t>Vermont’s Early Childhood Action Plan</w:t>
            </w:r>
            <w:r w:rsidR="00B03489">
              <w:rPr>
                <w:rFonts w:ascii="Calibri" w:eastAsia="Times New Roman" w:hAnsi="Calibri" w:cs="Times New Roman"/>
                <w:i/>
                <w:szCs w:val="24"/>
              </w:rPr>
              <w:t xml:space="preserve">. </w:t>
            </w:r>
            <w:r w:rsidR="00B03489">
              <w:rPr>
                <w:rFonts w:ascii="Calibri" w:eastAsia="Times New Roman" w:hAnsi="Calibri" w:cs="Times New Roman"/>
                <w:szCs w:val="24"/>
              </w:rPr>
              <w:t xml:space="preserve">(NOTE: Cynthia played a significant leadership role in the development of both resources). Cynthia </w:t>
            </w:r>
            <w:r w:rsidR="00DE2C23">
              <w:rPr>
                <w:rFonts w:ascii="Calibri" w:eastAsia="Times New Roman" w:hAnsi="Calibri" w:cs="Times New Roman"/>
                <w:szCs w:val="24"/>
              </w:rPr>
              <w:t xml:space="preserve">described the Guiding Principles </w:t>
            </w:r>
            <w:r w:rsidR="00954183">
              <w:rPr>
                <w:rFonts w:ascii="Calibri" w:eastAsia="Times New Roman" w:hAnsi="Calibri" w:cs="Times New Roman"/>
                <w:szCs w:val="24"/>
              </w:rPr>
              <w:t>as</w:t>
            </w:r>
            <w:r w:rsidR="00DE2C23">
              <w:rPr>
                <w:rFonts w:ascii="Calibri" w:eastAsia="Times New Roman" w:hAnsi="Calibri" w:cs="Times New Roman"/>
                <w:szCs w:val="24"/>
              </w:rPr>
              <w:t xml:space="preserve"> a natural extension of these foundational documents and </w:t>
            </w:r>
            <w:r w:rsidR="00B03489">
              <w:rPr>
                <w:rFonts w:ascii="Calibri" w:eastAsia="Times New Roman" w:hAnsi="Calibri" w:cs="Times New Roman"/>
                <w:szCs w:val="24"/>
              </w:rPr>
              <w:t xml:space="preserve">highlighted words from page 3 </w:t>
            </w:r>
            <w:r w:rsidR="00DE2C23">
              <w:rPr>
                <w:rFonts w:ascii="Calibri" w:eastAsia="Times New Roman" w:hAnsi="Calibri" w:cs="Times New Roman"/>
                <w:szCs w:val="24"/>
              </w:rPr>
              <w:t>that describe the need for the</w:t>
            </w:r>
            <w:r w:rsidR="00B03489">
              <w:rPr>
                <w:rFonts w:ascii="Calibri" w:eastAsia="Times New Roman" w:hAnsi="Calibri" w:cs="Times New Roman"/>
                <w:szCs w:val="24"/>
              </w:rPr>
              <w:t xml:space="preserve"> </w:t>
            </w:r>
            <w:r w:rsidR="00B03489" w:rsidRPr="00DE2C23">
              <w:rPr>
                <w:rFonts w:ascii="Calibri" w:eastAsia="Times New Roman" w:hAnsi="Calibri" w:cs="Times New Roman"/>
                <w:i/>
                <w:szCs w:val="24"/>
              </w:rPr>
              <w:t>Action Plan</w:t>
            </w:r>
            <w:r w:rsidR="00DE2C23">
              <w:rPr>
                <w:rFonts w:ascii="Calibri" w:eastAsia="Times New Roman" w:hAnsi="Calibri" w:cs="Times New Roman"/>
                <w:szCs w:val="24"/>
              </w:rPr>
              <w:t xml:space="preserve"> to be “a living document” that will evolve and benefit from new information and perspectives.</w:t>
            </w:r>
          </w:p>
        </w:tc>
        <w:tc>
          <w:tcPr>
            <w:tcW w:w="3420" w:type="dxa"/>
          </w:tcPr>
          <w:p w:rsidR="00491CCA" w:rsidRDefault="00B03489" w:rsidP="00B03489">
            <w:pPr>
              <w:rPr>
                <w:rFonts w:ascii="Calibri" w:eastAsia="Calibri" w:hAnsi="Calibri" w:cs="Times New Roman"/>
                <w:b/>
                <w:color w:val="0000FF"/>
                <w:sz w:val="20"/>
              </w:rPr>
            </w:pPr>
            <w:r w:rsidRPr="00B03489">
              <w:rPr>
                <w:rFonts w:ascii="Calibri" w:eastAsia="Times New Roman" w:hAnsi="Calibri" w:cs="Times New Roman"/>
                <w:i/>
                <w:szCs w:val="24"/>
              </w:rPr>
              <w:t xml:space="preserve">Framework </w:t>
            </w:r>
            <w:hyperlink r:id="rId14" w:history="1">
              <w:r w:rsidRPr="00B03489">
                <w:rPr>
                  <w:rFonts w:ascii="Calibri" w:eastAsia="Calibri" w:hAnsi="Calibri" w:cs="Times New Roman"/>
                  <w:b/>
                  <w:color w:val="0000FF"/>
                  <w:sz w:val="20"/>
                </w:rPr>
                <w:t>http://governor.vermont.gov/sites/governor/files/VT%20ECH%20Framework%2010-29-13%20%282%29.pdf</w:t>
              </w:r>
            </w:hyperlink>
          </w:p>
          <w:p w:rsidR="00B03489" w:rsidRPr="00B03489" w:rsidRDefault="00B03489" w:rsidP="00B03489">
            <w:pPr>
              <w:rPr>
                <w:rFonts w:ascii="Calibri" w:eastAsia="Times New Roman" w:hAnsi="Calibri" w:cs="Times New Roman"/>
                <w:i/>
                <w:szCs w:val="24"/>
              </w:rPr>
            </w:pPr>
            <w:r w:rsidRPr="00B03489">
              <w:rPr>
                <w:rFonts w:ascii="Calibri" w:eastAsia="Times New Roman" w:hAnsi="Calibri" w:cs="Times New Roman"/>
                <w:i/>
                <w:szCs w:val="24"/>
              </w:rPr>
              <w:t>Action Plan</w:t>
            </w:r>
          </w:p>
          <w:p w:rsidR="00B03489" w:rsidRPr="00B03489" w:rsidRDefault="00B03489" w:rsidP="00B03489">
            <w:pPr>
              <w:rPr>
                <w:rFonts w:ascii="Calibri" w:eastAsia="Times New Roman" w:hAnsi="Calibri" w:cs="Times New Roman"/>
                <w:szCs w:val="24"/>
              </w:rPr>
            </w:pPr>
            <w:r w:rsidRPr="00B03489">
              <w:rPr>
                <w:rFonts w:ascii="Calibri" w:eastAsia="Calibri" w:hAnsi="Calibri" w:cs="Times New Roman"/>
                <w:b/>
                <w:color w:val="0000FF"/>
                <w:sz w:val="20"/>
              </w:rPr>
              <w:t>http://buildingbrightfutures.org/wp-content/uploads/2014/03/VT-Early-Childhood-Action-Plan.pdf</w:t>
            </w:r>
          </w:p>
        </w:tc>
      </w:tr>
      <w:tr w:rsidR="00C54832" w:rsidRPr="00C54832" w:rsidTr="00163E73">
        <w:trPr>
          <w:trHeight w:val="458"/>
        </w:trPr>
        <w:tc>
          <w:tcPr>
            <w:tcW w:w="1553" w:type="dxa"/>
            <w:shd w:val="clear" w:color="auto" w:fill="DEEAF6" w:themeFill="accent1" w:themeFillTint="33"/>
            <w:vAlign w:val="center"/>
          </w:tcPr>
          <w:p w:rsidR="008F41E8" w:rsidRDefault="008F41E8" w:rsidP="00C95915">
            <w:pPr>
              <w:jc w:val="center"/>
              <w:rPr>
                <w:rFonts w:ascii="Calibri" w:eastAsia="Times New Roman" w:hAnsi="Calibri" w:cs="Times New Roman"/>
                <w:b/>
                <w:szCs w:val="24"/>
              </w:rPr>
            </w:pPr>
          </w:p>
          <w:p w:rsidR="00C54832" w:rsidRPr="00950A22" w:rsidRDefault="009A06D8" w:rsidP="00C95915">
            <w:pPr>
              <w:jc w:val="center"/>
              <w:rPr>
                <w:rFonts w:ascii="Calibri" w:eastAsia="Times New Roman" w:hAnsi="Calibri" w:cs="Times New Roman"/>
                <w:b/>
                <w:szCs w:val="24"/>
              </w:rPr>
            </w:pPr>
            <w:r>
              <w:rPr>
                <w:rFonts w:ascii="Calibri" w:eastAsia="Times New Roman" w:hAnsi="Calibri" w:cs="Times New Roman"/>
                <w:b/>
                <w:szCs w:val="24"/>
              </w:rPr>
              <w:t xml:space="preserve">What Experience Do You Want for Each Young Vermont Child and </w:t>
            </w:r>
            <w:proofErr w:type="spellStart"/>
            <w:r>
              <w:rPr>
                <w:rFonts w:ascii="Calibri" w:eastAsia="Times New Roman" w:hAnsi="Calibri" w:cs="Times New Roman"/>
                <w:b/>
                <w:szCs w:val="24"/>
              </w:rPr>
              <w:t>His/Her</w:t>
            </w:r>
            <w:proofErr w:type="spellEnd"/>
            <w:r>
              <w:rPr>
                <w:rFonts w:ascii="Calibri" w:eastAsia="Times New Roman" w:hAnsi="Calibri" w:cs="Times New Roman"/>
                <w:b/>
                <w:szCs w:val="24"/>
              </w:rPr>
              <w:t xml:space="preserve"> Family?</w:t>
            </w:r>
          </w:p>
        </w:tc>
        <w:tc>
          <w:tcPr>
            <w:tcW w:w="8910" w:type="dxa"/>
          </w:tcPr>
          <w:p w:rsidR="00E94F14" w:rsidRPr="00E94F14" w:rsidRDefault="00491CCA" w:rsidP="00E94F14">
            <w:pPr>
              <w:rPr>
                <w:rFonts w:ascii="Calibri" w:eastAsia="Times New Roman" w:hAnsi="Calibri" w:cs="Times New Roman"/>
                <w:sz w:val="20"/>
                <w:szCs w:val="24"/>
              </w:rPr>
            </w:pPr>
            <w:r w:rsidRPr="00E94F14">
              <w:rPr>
                <w:rFonts w:ascii="Calibri" w:eastAsia="Times New Roman" w:hAnsi="Calibri" w:cs="Times New Roman"/>
                <w:b/>
                <w:szCs w:val="24"/>
              </w:rPr>
              <w:t>Camille Catlett</w:t>
            </w:r>
            <w:r>
              <w:rPr>
                <w:rFonts w:ascii="Calibri" w:eastAsia="Times New Roman" w:hAnsi="Calibri" w:cs="Times New Roman"/>
                <w:szCs w:val="24"/>
              </w:rPr>
              <w:t xml:space="preserve"> </w:t>
            </w:r>
            <w:r w:rsidR="005F1419">
              <w:rPr>
                <w:rFonts w:ascii="Calibri" w:eastAsia="Times New Roman" w:hAnsi="Calibri" w:cs="Times New Roman"/>
                <w:szCs w:val="24"/>
              </w:rPr>
              <w:t>shared</w:t>
            </w:r>
            <w:r w:rsidR="00DE2C23">
              <w:rPr>
                <w:rFonts w:ascii="Calibri" w:eastAsia="Times New Roman" w:hAnsi="Calibri" w:cs="Times New Roman"/>
                <w:szCs w:val="24"/>
              </w:rPr>
              <w:t xml:space="preserve"> greetings and a message from </w:t>
            </w:r>
            <w:r w:rsidR="00E94F14" w:rsidRPr="00E94F14">
              <w:rPr>
                <w:rFonts w:ascii="Calibri" w:eastAsia="Times New Roman" w:hAnsi="Calibri" w:cs="Times New Roman"/>
                <w:b/>
                <w:szCs w:val="24"/>
              </w:rPr>
              <w:t>Wanda Heading-Grant</w:t>
            </w:r>
            <w:r w:rsidR="00E94F14" w:rsidRPr="00E94F14">
              <w:rPr>
                <w:rFonts w:ascii="Calibri" w:eastAsia="Times New Roman" w:hAnsi="Calibri" w:cs="Times New Roman"/>
                <w:szCs w:val="24"/>
              </w:rPr>
              <w:t>, Vice-President for Human Resources, Diversity and Multicultural</w:t>
            </w:r>
            <w:r w:rsidR="00E94F14">
              <w:rPr>
                <w:rFonts w:ascii="Calibri" w:eastAsia="Times New Roman" w:hAnsi="Calibri" w:cs="Times New Roman"/>
                <w:szCs w:val="24"/>
              </w:rPr>
              <w:t xml:space="preserve"> </w:t>
            </w:r>
            <w:r w:rsidR="00E94F14" w:rsidRPr="00E94F14">
              <w:rPr>
                <w:rFonts w:ascii="Calibri" w:eastAsia="Times New Roman" w:hAnsi="Calibri" w:cs="Times New Roman"/>
                <w:szCs w:val="24"/>
              </w:rPr>
              <w:t>Affairs</w:t>
            </w:r>
            <w:r w:rsidR="00E94F14">
              <w:rPr>
                <w:rFonts w:ascii="Calibri" w:eastAsia="Times New Roman" w:hAnsi="Calibri" w:cs="Times New Roman"/>
                <w:szCs w:val="24"/>
              </w:rPr>
              <w:t xml:space="preserve"> at the</w:t>
            </w:r>
            <w:r w:rsidR="00E94F14" w:rsidRPr="00E94F14">
              <w:rPr>
                <w:rFonts w:ascii="Calibri" w:eastAsia="Times New Roman" w:hAnsi="Calibri" w:cs="Times New Roman"/>
                <w:szCs w:val="24"/>
              </w:rPr>
              <w:t xml:space="preserve"> University of Vermont</w:t>
            </w:r>
            <w:r w:rsidR="00E94F14">
              <w:rPr>
                <w:rFonts w:ascii="Calibri" w:eastAsia="Times New Roman" w:hAnsi="Calibri" w:cs="Times New Roman"/>
                <w:szCs w:val="24"/>
              </w:rPr>
              <w:t xml:space="preserve">. Dr. Heading-Grant was invited to speak at the Critical Conversation. </w:t>
            </w:r>
            <w:r w:rsidR="008F41E8">
              <w:rPr>
                <w:rFonts w:ascii="Calibri" w:eastAsia="Times New Roman" w:hAnsi="Calibri" w:cs="Times New Roman"/>
                <w:szCs w:val="24"/>
              </w:rPr>
              <w:t>While she could not</w:t>
            </w:r>
            <w:r w:rsidR="00E94F14">
              <w:rPr>
                <w:rFonts w:ascii="Calibri" w:eastAsia="Times New Roman" w:hAnsi="Calibri" w:cs="Times New Roman"/>
                <w:szCs w:val="24"/>
              </w:rPr>
              <w:t xml:space="preserve"> participate in person, she sent a written message to underscore that “</w:t>
            </w:r>
            <w:r w:rsidR="00E94F14">
              <w:rPr>
                <w:rFonts w:ascii="Calibri" w:eastAsia="Times New Roman" w:hAnsi="Calibri" w:cs="Times New Roman"/>
                <w:i/>
                <w:szCs w:val="24"/>
              </w:rPr>
              <w:t>G</w:t>
            </w:r>
            <w:r w:rsidR="00E94F14" w:rsidRPr="00E94F14">
              <w:rPr>
                <w:rFonts w:ascii="Calibri" w:eastAsia="Calibri" w:hAnsi="Calibri" w:cs="Times New Roman"/>
                <w:i/>
                <w:szCs w:val="23"/>
              </w:rPr>
              <w:t>uiding Principles will allow us to remain culturally informed and prepared to welcome all families and give our children access to quality experiences that allow them to thrive</w:t>
            </w:r>
            <w:r w:rsidR="00E94F14">
              <w:rPr>
                <w:rFonts w:ascii="Calibri" w:eastAsia="Calibri" w:hAnsi="Calibri" w:cs="Times New Roman"/>
                <w:i/>
                <w:szCs w:val="23"/>
              </w:rPr>
              <w:t>.”</w:t>
            </w:r>
          </w:p>
          <w:p w:rsidR="00E94F14" w:rsidRPr="00E94F14" w:rsidRDefault="00E94F14" w:rsidP="00E94F14">
            <w:pPr>
              <w:rPr>
                <w:rFonts w:ascii="Calibri" w:eastAsia="Calibri" w:hAnsi="Calibri" w:cs="Times New Roman"/>
                <w:b/>
                <w:sz w:val="12"/>
              </w:rPr>
            </w:pPr>
          </w:p>
          <w:p w:rsidR="00491CCA" w:rsidRDefault="00E94F14" w:rsidP="00C95915">
            <w:pPr>
              <w:rPr>
                <w:rFonts w:ascii="Calibri" w:eastAsia="Times New Roman" w:hAnsi="Calibri" w:cs="Times New Roman"/>
                <w:szCs w:val="24"/>
              </w:rPr>
            </w:pPr>
            <w:r>
              <w:rPr>
                <w:rFonts w:ascii="Calibri" w:eastAsia="Times New Roman" w:hAnsi="Calibri" w:cs="Times New Roman"/>
                <w:szCs w:val="24"/>
              </w:rPr>
              <w:t>Camille highlighted the intended outcomes of the day</w:t>
            </w:r>
            <w:r w:rsidR="000E1286">
              <w:rPr>
                <w:rFonts w:ascii="Calibri" w:eastAsia="Times New Roman" w:hAnsi="Calibri" w:cs="Times New Roman"/>
                <w:szCs w:val="24"/>
              </w:rPr>
              <w:t xml:space="preserve">, </w:t>
            </w:r>
            <w:r w:rsidR="008F41E8">
              <w:rPr>
                <w:rFonts w:ascii="Calibri" w:eastAsia="Times New Roman" w:hAnsi="Calibri" w:cs="Times New Roman"/>
                <w:szCs w:val="24"/>
              </w:rPr>
              <w:t>and then</w:t>
            </w:r>
            <w:r w:rsidR="000E1286">
              <w:rPr>
                <w:rFonts w:ascii="Calibri" w:eastAsia="Times New Roman" w:hAnsi="Calibri" w:cs="Times New Roman"/>
                <w:szCs w:val="24"/>
              </w:rPr>
              <w:t xml:space="preserve"> </w:t>
            </w:r>
            <w:r w:rsidR="005F1419">
              <w:rPr>
                <w:rFonts w:ascii="Calibri" w:eastAsia="Times New Roman" w:hAnsi="Calibri" w:cs="Times New Roman"/>
                <w:szCs w:val="24"/>
              </w:rPr>
              <w:t>acknowledged the diversity of perspectives in the room</w:t>
            </w:r>
            <w:r w:rsidR="000E1286">
              <w:rPr>
                <w:rFonts w:ascii="Calibri" w:eastAsia="Times New Roman" w:hAnsi="Calibri" w:cs="Times New Roman"/>
                <w:szCs w:val="24"/>
              </w:rPr>
              <w:t>. These ranged</w:t>
            </w:r>
            <w:r w:rsidR="005F1419">
              <w:rPr>
                <w:rFonts w:ascii="Calibri" w:eastAsia="Times New Roman" w:hAnsi="Calibri" w:cs="Times New Roman"/>
                <w:szCs w:val="24"/>
              </w:rPr>
              <w:t xml:space="preserve"> from leaders of key state agencies and school district personnel to grandparents and family members of children with and without disabilities. Foundation, mental health, early intervention, non-profit, health, advocacy, higher education, early childhood, Head Start, </w:t>
            </w:r>
            <w:proofErr w:type="spellStart"/>
            <w:r w:rsidR="005F1419">
              <w:rPr>
                <w:rFonts w:ascii="Calibri" w:eastAsia="Times New Roman" w:hAnsi="Calibri" w:cs="Times New Roman"/>
                <w:szCs w:val="24"/>
              </w:rPr>
              <w:t>PreK</w:t>
            </w:r>
            <w:proofErr w:type="spellEnd"/>
            <w:r w:rsidR="005F1419">
              <w:rPr>
                <w:rFonts w:ascii="Calibri" w:eastAsia="Times New Roman" w:hAnsi="Calibri" w:cs="Times New Roman"/>
                <w:szCs w:val="24"/>
              </w:rPr>
              <w:t>, child care, and home visiting were some of the sectors represented.</w:t>
            </w:r>
          </w:p>
          <w:p w:rsidR="00491CCA" w:rsidRPr="005F1419" w:rsidRDefault="00491CCA" w:rsidP="00C95915">
            <w:pPr>
              <w:rPr>
                <w:rFonts w:ascii="Calibri" w:eastAsia="Times New Roman" w:hAnsi="Calibri" w:cs="Times New Roman"/>
                <w:sz w:val="8"/>
                <w:szCs w:val="24"/>
              </w:rPr>
            </w:pPr>
          </w:p>
          <w:p w:rsidR="00491CCA" w:rsidRDefault="005F1419" w:rsidP="00C95915">
            <w:pPr>
              <w:rPr>
                <w:rFonts w:ascii="Calibri" w:eastAsia="Times New Roman" w:hAnsi="Calibri" w:cs="Times New Roman"/>
                <w:szCs w:val="24"/>
              </w:rPr>
            </w:pPr>
            <w:r>
              <w:rPr>
                <w:rFonts w:ascii="Calibri" w:eastAsia="Times New Roman" w:hAnsi="Calibri" w:cs="Times New Roman"/>
                <w:szCs w:val="24"/>
              </w:rPr>
              <w:t xml:space="preserve">Using the Building on Vermont’s Strong Foundations handout, Camille reviewed the many ways in which foundational Vermont documents have paved the way for a set of Guiding Principles. </w:t>
            </w:r>
          </w:p>
          <w:p w:rsidR="005F1419" w:rsidRDefault="005F1419" w:rsidP="00C95915">
            <w:pPr>
              <w:rPr>
                <w:rFonts w:ascii="Calibri" w:eastAsia="Times New Roman" w:hAnsi="Calibri" w:cs="Times New Roman"/>
                <w:szCs w:val="24"/>
              </w:rPr>
            </w:pPr>
            <w:r>
              <w:rPr>
                <w:rFonts w:ascii="Calibri" w:eastAsia="Times New Roman" w:hAnsi="Calibri" w:cs="Times New Roman"/>
                <w:szCs w:val="24"/>
              </w:rPr>
              <w:t xml:space="preserve">Excerpts from Vermont’s Early Childhood Framework, Vermont’s Early Childhood Action Plan, and the guiding principles from the Vermont Early Learning Standards were highlighted. </w:t>
            </w:r>
          </w:p>
          <w:p w:rsidR="000E1286" w:rsidRPr="000E1286" w:rsidRDefault="000E1286" w:rsidP="00C95915">
            <w:pPr>
              <w:rPr>
                <w:rFonts w:ascii="Calibri" w:eastAsia="Times New Roman" w:hAnsi="Calibri" w:cs="Times New Roman"/>
                <w:sz w:val="8"/>
                <w:szCs w:val="8"/>
              </w:rPr>
            </w:pPr>
          </w:p>
          <w:p w:rsidR="000E1286" w:rsidRDefault="000E1286" w:rsidP="00C95915">
            <w:pPr>
              <w:rPr>
                <w:rFonts w:ascii="Calibri" w:eastAsia="Times New Roman" w:hAnsi="Calibri" w:cs="Times New Roman"/>
                <w:szCs w:val="24"/>
              </w:rPr>
            </w:pPr>
            <w:r>
              <w:rPr>
                <w:rFonts w:ascii="Calibri" w:eastAsia="Times New Roman" w:hAnsi="Calibri" w:cs="Times New Roman"/>
                <w:szCs w:val="24"/>
              </w:rPr>
              <w:t xml:space="preserve">Camille summarized reasons that Vermont </w:t>
            </w:r>
            <w:r w:rsidR="008F41E8">
              <w:rPr>
                <w:rFonts w:ascii="Calibri" w:eastAsia="Times New Roman" w:hAnsi="Calibri" w:cs="Times New Roman"/>
                <w:szCs w:val="24"/>
              </w:rPr>
              <w:t xml:space="preserve">has prioritized the development of </w:t>
            </w:r>
            <w:r>
              <w:rPr>
                <w:rFonts w:ascii="Calibri" w:eastAsia="Times New Roman" w:hAnsi="Calibri" w:cs="Times New Roman"/>
                <w:szCs w:val="24"/>
              </w:rPr>
              <w:t>Guiding Principles. These include:</w:t>
            </w:r>
          </w:p>
          <w:p w:rsidR="000E1286" w:rsidRDefault="000E1286" w:rsidP="000E1286">
            <w:pPr>
              <w:pStyle w:val="ListParagraph"/>
              <w:numPr>
                <w:ilvl w:val="0"/>
                <w:numId w:val="15"/>
              </w:numPr>
              <w:rPr>
                <w:rFonts w:ascii="Calibri" w:eastAsia="Times New Roman" w:hAnsi="Calibri" w:cs="Times New Roman"/>
                <w:szCs w:val="24"/>
              </w:rPr>
            </w:pPr>
            <w:r w:rsidRPr="000E1286">
              <w:rPr>
                <w:rFonts w:ascii="Calibri" w:eastAsia="Times New Roman" w:hAnsi="Calibri" w:cs="Times New Roman"/>
                <w:b/>
                <w:szCs w:val="24"/>
              </w:rPr>
              <w:t xml:space="preserve">To create a sense of belonging and membership for </w:t>
            </w:r>
            <w:r w:rsidRPr="000E1286">
              <w:rPr>
                <w:rFonts w:ascii="Calibri" w:eastAsia="Times New Roman" w:hAnsi="Calibri" w:cs="Times New Roman"/>
                <w:b/>
                <w:i/>
                <w:szCs w:val="24"/>
              </w:rPr>
              <w:t>each</w:t>
            </w:r>
            <w:r w:rsidRPr="000E1286">
              <w:rPr>
                <w:rFonts w:ascii="Calibri" w:eastAsia="Times New Roman" w:hAnsi="Calibri" w:cs="Times New Roman"/>
                <w:b/>
                <w:szCs w:val="24"/>
              </w:rPr>
              <w:t xml:space="preserve"> child</w:t>
            </w:r>
            <w:r>
              <w:rPr>
                <w:rFonts w:ascii="Calibri" w:eastAsia="Times New Roman" w:hAnsi="Calibri" w:cs="Times New Roman"/>
                <w:szCs w:val="24"/>
              </w:rPr>
              <w:t>, including children who are diverse in terms of culture, race, ethnicity, class, religion, ability, language, socio-economic status, values, and circumstances;</w:t>
            </w:r>
          </w:p>
          <w:p w:rsidR="000E1286" w:rsidRDefault="000E1286" w:rsidP="000E1286">
            <w:pPr>
              <w:pStyle w:val="ListParagraph"/>
              <w:numPr>
                <w:ilvl w:val="0"/>
                <w:numId w:val="15"/>
              </w:numPr>
              <w:rPr>
                <w:rFonts w:ascii="Calibri" w:eastAsia="Times New Roman" w:hAnsi="Calibri" w:cs="Times New Roman"/>
                <w:szCs w:val="24"/>
              </w:rPr>
            </w:pPr>
            <w:r w:rsidRPr="000E1286">
              <w:rPr>
                <w:rFonts w:ascii="Calibri" w:eastAsia="Times New Roman" w:hAnsi="Calibri" w:cs="Times New Roman"/>
                <w:b/>
                <w:szCs w:val="24"/>
              </w:rPr>
              <w:t>To articulate the commitment to each Vermont family</w:t>
            </w:r>
            <w:r>
              <w:rPr>
                <w:rFonts w:ascii="Calibri" w:eastAsia="Times New Roman" w:hAnsi="Calibri" w:cs="Times New Roman"/>
                <w:szCs w:val="24"/>
              </w:rPr>
              <w:t>, including families who are homeless, poor and have members who are incarcerated;</w:t>
            </w:r>
          </w:p>
          <w:p w:rsidR="000E1286" w:rsidRDefault="000E1286" w:rsidP="000E1286">
            <w:pPr>
              <w:pStyle w:val="ListParagraph"/>
              <w:numPr>
                <w:ilvl w:val="0"/>
                <w:numId w:val="15"/>
              </w:numPr>
              <w:rPr>
                <w:rFonts w:ascii="Calibri" w:eastAsia="Times New Roman" w:hAnsi="Calibri" w:cs="Times New Roman"/>
                <w:szCs w:val="24"/>
              </w:rPr>
            </w:pPr>
            <w:r w:rsidRPr="000E1286">
              <w:rPr>
                <w:rFonts w:ascii="Calibri" w:eastAsia="Times New Roman" w:hAnsi="Calibri" w:cs="Times New Roman"/>
                <w:b/>
                <w:szCs w:val="24"/>
              </w:rPr>
              <w:t>To reflect appreciation for the many ways in which Vermont’s families are diverse</w:t>
            </w:r>
            <w:r>
              <w:rPr>
                <w:rFonts w:ascii="Calibri" w:eastAsia="Times New Roman" w:hAnsi="Calibri" w:cs="Times New Roman"/>
                <w:szCs w:val="24"/>
              </w:rPr>
              <w:t>;</w:t>
            </w:r>
          </w:p>
          <w:p w:rsidR="000E1286" w:rsidRPr="000E1286" w:rsidRDefault="000E1286" w:rsidP="000E1286">
            <w:pPr>
              <w:pStyle w:val="ListParagraph"/>
              <w:numPr>
                <w:ilvl w:val="0"/>
                <w:numId w:val="15"/>
              </w:numPr>
              <w:rPr>
                <w:rFonts w:ascii="Calibri" w:eastAsia="Times New Roman" w:hAnsi="Calibri" w:cs="Times New Roman"/>
                <w:szCs w:val="24"/>
              </w:rPr>
            </w:pPr>
            <w:r w:rsidRPr="000E1286">
              <w:rPr>
                <w:rFonts w:ascii="Calibri" w:eastAsia="Times New Roman" w:hAnsi="Calibri" w:cs="Times New Roman"/>
                <w:b/>
                <w:szCs w:val="24"/>
              </w:rPr>
              <w:t>To recognize and promote the assets of each child and family</w:t>
            </w:r>
            <w:r>
              <w:rPr>
                <w:rFonts w:ascii="Calibri" w:eastAsia="Times New Roman" w:hAnsi="Calibri" w:cs="Times New Roman"/>
                <w:szCs w:val="24"/>
              </w:rPr>
              <w:t>; and</w:t>
            </w:r>
          </w:p>
          <w:p w:rsidR="009A06D8" w:rsidRPr="008F41E8" w:rsidRDefault="000E1286" w:rsidP="008F41E8">
            <w:pPr>
              <w:pStyle w:val="ListParagraph"/>
              <w:numPr>
                <w:ilvl w:val="0"/>
                <w:numId w:val="15"/>
              </w:numPr>
              <w:rPr>
                <w:rFonts w:ascii="Calibri" w:eastAsia="Times New Roman" w:hAnsi="Calibri" w:cs="Times New Roman"/>
                <w:szCs w:val="24"/>
              </w:rPr>
            </w:pPr>
            <w:r w:rsidRPr="000E1286">
              <w:rPr>
                <w:rFonts w:ascii="Calibri" w:eastAsia="Times New Roman" w:hAnsi="Calibri" w:cs="Times New Roman"/>
                <w:b/>
                <w:szCs w:val="24"/>
              </w:rPr>
              <w:t>To be explicit about expectations and priorities</w:t>
            </w:r>
            <w:r>
              <w:rPr>
                <w:rFonts w:ascii="Calibri" w:eastAsia="Times New Roman" w:hAnsi="Calibri" w:cs="Times New Roman"/>
                <w:szCs w:val="24"/>
              </w:rPr>
              <w:t xml:space="preserve">, including </w:t>
            </w:r>
            <w:r w:rsidR="008F41E8">
              <w:rPr>
                <w:rFonts w:ascii="Calibri" w:eastAsia="Times New Roman" w:hAnsi="Calibri" w:cs="Times New Roman"/>
                <w:szCs w:val="24"/>
              </w:rPr>
              <w:t xml:space="preserve">for </w:t>
            </w:r>
            <w:r>
              <w:rPr>
                <w:rFonts w:ascii="Calibri" w:eastAsia="Times New Roman" w:hAnsi="Calibri" w:cs="Times New Roman"/>
                <w:szCs w:val="24"/>
              </w:rPr>
              <w:t>professional development</w:t>
            </w:r>
            <w:r w:rsidR="008F41E8">
              <w:rPr>
                <w:rFonts w:ascii="Calibri" w:eastAsia="Times New Roman" w:hAnsi="Calibri" w:cs="Times New Roman"/>
                <w:szCs w:val="24"/>
              </w:rPr>
              <w:t>.</w:t>
            </w:r>
          </w:p>
        </w:tc>
        <w:tc>
          <w:tcPr>
            <w:tcW w:w="3420" w:type="dxa"/>
          </w:tcPr>
          <w:p w:rsidR="00E94F14" w:rsidRDefault="00E94F14" w:rsidP="00C95915">
            <w:pPr>
              <w:rPr>
                <w:rFonts w:ascii="Calibri" w:eastAsia="Times New Roman" w:hAnsi="Calibri" w:cs="Times New Roman"/>
                <w:szCs w:val="24"/>
              </w:rPr>
            </w:pPr>
            <w:r>
              <w:rPr>
                <w:rFonts w:ascii="Calibri" w:eastAsia="Times New Roman" w:hAnsi="Calibri" w:cs="Times New Roman"/>
                <w:szCs w:val="24"/>
              </w:rPr>
              <w:t xml:space="preserve">The full text of Dr. Heading-Grant’s message is part of the agenda </w:t>
            </w:r>
          </w:p>
          <w:p w:rsidR="00E94F14" w:rsidRDefault="00E94F14" w:rsidP="00C95915">
            <w:pPr>
              <w:rPr>
                <w:rStyle w:val="Hyperlink"/>
                <w:rFonts w:ascii="Calibri" w:eastAsia="Times New Roman" w:hAnsi="Calibri" w:cs="Times New Roman"/>
                <w:b/>
                <w:szCs w:val="24"/>
                <w:u w:val="none"/>
              </w:rPr>
            </w:pPr>
            <w:r>
              <w:rPr>
                <w:rFonts w:ascii="Calibri" w:eastAsia="Times New Roman" w:hAnsi="Calibri" w:cs="Times New Roman"/>
                <w:szCs w:val="24"/>
              </w:rPr>
              <w:t xml:space="preserve">which is available at </w:t>
            </w:r>
            <w:hyperlink r:id="rId15" w:history="1">
              <w:r w:rsidRPr="00C54832">
                <w:rPr>
                  <w:rStyle w:val="Hyperlink"/>
                  <w:rFonts w:ascii="Calibri" w:eastAsia="Times New Roman" w:hAnsi="Calibri" w:cs="Times New Roman"/>
                  <w:b/>
                  <w:szCs w:val="24"/>
                  <w:u w:val="none"/>
                </w:rPr>
                <w:t>http://fpg.unc.edu/presentations/critical-conversation</w:t>
              </w:r>
            </w:hyperlink>
          </w:p>
          <w:p w:rsidR="00E94F14" w:rsidRDefault="00E94F14" w:rsidP="00C95915">
            <w:pPr>
              <w:rPr>
                <w:rFonts w:ascii="Calibri" w:eastAsia="Times New Roman" w:hAnsi="Calibri" w:cs="Times New Roman"/>
                <w:szCs w:val="24"/>
              </w:rPr>
            </w:pPr>
          </w:p>
          <w:p w:rsidR="00E94F14" w:rsidRDefault="00E94F14" w:rsidP="00C95915">
            <w:pPr>
              <w:rPr>
                <w:rFonts w:ascii="Calibri" w:eastAsia="Times New Roman" w:hAnsi="Calibri" w:cs="Times New Roman"/>
                <w:szCs w:val="24"/>
              </w:rPr>
            </w:pPr>
          </w:p>
          <w:p w:rsidR="005F1419" w:rsidRDefault="005F1419" w:rsidP="00C95915">
            <w:pPr>
              <w:rPr>
                <w:rFonts w:ascii="Calibri" w:eastAsia="Times New Roman" w:hAnsi="Calibri" w:cs="Times New Roman"/>
                <w:szCs w:val="24"/>
              </w:rPr>
            </w:pPr>
          </w:p>
          <w:p w:rsidR="005F1419" w:rsidRDefault="005F1419" w:rsidP="00C95915">
            <w:pPr>
              <w:rPr>
                <w:rFonts w:ascii="Calibri" w:eastAsia="Times New Roman" w:hAnsi="Calibri" w:cs="Times New Roman"/>
                <w:szCs w:val="24"/>
              </w:rPr>
            </w:pPr>
          </w:p>
          <w:p w:rsidR="005F1419" w:rsidRDefault="005F1419" w:rsidP="00C95915">
            <w:pPr>
              <w:rPr>
                <w:rFonts w:ascii="Calibri" w:eastAsia="Times New Roman" w:hAnsi="Calibri" w:cs="Times New Roman"/>
                <w:szCs w:val="24"/>
              </w:rPr>
            </w:pPr>
          </w:p>
          <w:p w:rsidR="005F1419" w:rsidRDefault="005F1419" w:rsidP="00C95915">
            <w:pPr>
              <w:rPr>
                <w:rFonts w:ascii="Calibri" w:eastAsia="Times New Roman" w:hAnsi="Calibri" w:cs="Times New Roman"/>
                <w:szCs w:val="24"/>
              </w:rPr>
            </w:pPr>
          </w:p>
          <w:p w:rsidR="005F1419" w:rsidRDefault="005F1419" w:rsidP="00C95915">
            <w:pPr>
              <w:rPr>
                <w:rFonts w:ascii="Calibri" w:eastAsia="Times New Roman" w:hAnsi="Calibri" w:cs="Times New Roman"/>
                <w:szCs w:val="24"/>
              </w:rPr>
            </w:pPr>
          </w:p>
          <w:p w:rsidR="005F1419" w:rsidRDefault="005F1419" w:rsidP="00C95915">
            <w:pPr>
              <w:rPr>
                <w:rFonts w:ascii="Calibri" w:eastAsia="Times New Roman" w:hAnsi="Calibri" w:cs="Times New Roman"/>
                <w:szCs w:val="24"/>
              </w:rPr>
            </w:pPr>
          </w:p>
          <w:p w:rsidR="00B03489" w:rsidRDefault="005F1419" w:rsidP="00C95915">
            <w:pPr>
              <w:rPr>
                <w:rFonts w:ascii="Calibri" w:eastAsia="Times New Roman" w:hAnsi="Calibri" w:cs="Times New Roman"/>
                <w:szCs w:val="24"/>
                <w:highlight w:val="yellow"/>
              </w:rPr>
            </w:pPr>
            <w:r>
              <w:rPr>
                <w:rFonts w:ascii="Calibri" w:eastAsia="Times New Roman" w:hAnsi="Calibri" w:cs="Times New Roman"/>
                <w:szCs w:val="24"/>
              </w:rPr>
              <w:t>The</w:t>
            </w:r>
            <w:r w:rsidR="00B03489">
              <w:rPr>
                <w:rFonts w:ascii="Calibri" w:eastAsia="Times New Roman" w:hAnsi="Calibri" w:cs="Times New Roman"/>
                <w:szCs w:val="24"/>
              </w:rPr>
              <w:t xml:space="preserve"> </w:t>
            </w:r>
            <w:r>
              <w:rPr>
                <w:rFonts w:ascii="Calibri" w:eastAsia="Times New Roman" w:hAnsi="Calibri" w:cs="Times New Roman"/>
                <w:szCs w:val="24"/>
              </w:rPr>
              <w:t xml:space="preserve">handout and PowerPoint slides for this </w:t>
            </w:r>
            <w:r w:rsidR="008F41E8">
              <w:rPr>
                <w:rFonts w:ascii="Calibri" w:eastAsia="Times New Roman" w:hAnsi="Calibri" w:cs="Times New Roman"/>
                <w:szCs w:val="24"/>
              </w:rPr>
              <w:t>section of the program</w:t>
            </w:r>
            <w:r>
              <w:rPr>
                <w:rFonts w:ascii="Calibri" w:eastAsia="Times New Roman" w:hAnsi="Calibri" w:cs="Times New Roman"/>
                <w:szCs w:val="24"/>
              </w:rPr>
              <w:t xml:space="preserve"> are available at</w:t>
            </w:r>
            <w:r w:rsidR="00B03489">
              <w:rPr>
                <w:rFonts w:ascii="Calibri" w:eastAsia="Times New Roman" w:hAnsi="Calibri" w:cs="Times New Roman"/>
                <w:szCs w:val="24"/>
              </w:rPr>
              <w:t xml:space="preserve"> </w:t>
            </w:r>
            <w:hyperlink r:id="rId16" w:history="1">
              <w:r w:rsidR="00B03489" w:rsidRPr="00C54832">
                <w:rPr>
                  <w:rStyle w:val="Hyperlink"/>
                  <w:rFonts w:ascii="Calibri" w:eastAsia="Times New Roman" w:hAnsi="Calibri" w:cs="Times New Roman"/>
                  <w:b/>
                  <w:szCs w:val="24"/>
                  <w:u w:val="none"/>
                </w:rPr>
                <w:t>http://fpg.unc.edu/presentations/critical-conversation</w:t>
              </w:r>
            </w:hyperlink>
          </w:p>
          <w:p w:rsidR="00B03489" w:rsidRDefault="00B03489" w:rsidP="00C95915">
            <w:pPr>
              <w:rPr>
                <w:rFonts w:ascii="Calibri" w:eastAsia="Times New Roman" w:hAnsi="Calibri" w:cs="Times New Roman"/>
                <w:szCs w:val="24"/>
                <w:highlight w:val="yellow"/>
              </w:rPr>
            </w:pPr>
          </w:p>
          <w:p w:rsidR="008F41E8" w:rsidRDefault="008F41E8" w:rsidP="00C95915">
            <w:pPr>
              <w:rPr>
                <w:rFonts w:ascii="Calibri" w:eastAsia="Times New Roman" w:hAnsi="Calibri" w:cs="Times New Roman"/>
                <w:szCs w:val="24"/>
                <w:highlight w:val="yellow"/>
              </w:rPr>
            </w:pPr>
          </w:p>
          <w:p w:rsidR="008F41E8" w:rsidRDefault="008F41E8" w:rsidP="00C95915">
            <w:pPr>
              <w:rPr>
                <w:rFonts w:ascii="Calibri" w:eastAsia="Times New Roman" w:hAnsi="Calibri" w:cs="Times New Roman"/>
                <w:szCs w:val="24"/>
                <w:highlight w:val="yellow"/>
              </w:rPr>
            </w:pPr>
          </w:p>
          <w:p w:rsidR="008F41E8" w:rsidRDefault="008F41E8" w:rsidP="00C95915">
            <w:pPr>
              <w:rPr>
                <w:rFonts w:ascii="Calibri" w:eastAsia="Times New Roman" w:hAnsi="Calibri" w:cs="Times New Roman"/>
                <w:szCs w:val="24"/>
                <w:highlight w:val="yellow"/>
              </w:rPr>
            </w:pPr>
          </w:p>
          <w:p w:rsidR="008F41E8" w:rsidRDefault="008F41E8" w:rsidP="00C95915">
            <w:pPr>
              <w:rPr>
                <w:rFonts w:ascii="Calibri" w:eastAsia="Times New Roman" w:hAnsi="Calibri" w:cs="Times New Roman"/>
                <w:szCs w:val="24"/>
                <w:highlight w:val="yellow"/>
              </w:rPr>
            </w:pPr>
          </w:p>
          <w:p w:rsidR="008F41E8" w:rsidRDefault="008F41E8" w:rsidP="00C95915">
            <w:pPr>
              <w:rPr>
                <w:rFonts w:ascii="Calibri" w:eastAsia="Times New Roman" w:hAnsi="Calibri" w:cs="Times New Roman"/>
                <w:szCs w:val="24"/>
                <w:highlight w:val="yellow"/>
              </w:rPr>
            </w:pPr>
          </w:p>
          <w:p w:rsidR="008F41E8" w:rsidRDefault="008F41E8" w:rsidP="00C95915">
            <w:pPr>
              <w:rPr>
                <w:rFonts w:ascii="Calibri" w:eastAsia="Times New Roman" w:hAnsi="Calibri" w:cs="Times New Roman"/>
                <w:szCs w:val="24"/>
                <w:highlight w:val="yellow"/>
              </w:rPr>
            </w:pPr>
          </w:p>
          <w:p w:rsidR="008F41E8" w:rsidRDefault="008F41E8" w:rsidP="00C95915">
            <w:pPr>
              <w:rPr>
                <w:rFonts w:ascii="Calibri" w:eastAsia="Times New Roman" w:hAnsi="Calibri" w:cs="Times New Roman"/>
                <w:szCs w:val="24"/>
                <w:highlight w:val="yellow"/>
              </w:rPr>
            </w:pPr>
          </w:p>
          <w:p w:rsidR="00C54832" w:rsidRPr="00C2446D" w:rsidRDefault="00C54832" w:rsidP="00C95915">
            <w:pPr>
              <w:rPr>
                <w:rFonts w:ascii="Calibri" w:eastAsia="Times New Roman" w:hAnsi="Calibri" w:cs="Times New Roman"/>
                <w:szCs w:val="24"/>
                <w:highlight w:val="yellow"/>
              </w:rPr>
            </w:pPr>
          </w:p>
        </w:tc>
      </w:tr>
      <w:tr w:rsidR="005F5B47" w:rsidRPr="005F5B47" w:rsidTr="00163E73">
        <w:trPr>
          <w:trHeight w:val="458"/>
        </w:trPr>
        <w:tc>
          <w:tcPr>
            <w:tcW w:w="155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F41E8" w:rsidRPr="005F5B47" w:rsidRDefault="008F41E8" w:rsidP="005F5B47">
            <w:pPr>
              <w:jc w:val="center"/>
              <w:rPr>
                <w:rFonts w:ascii="Calibri" w:eastAsia="Times New Roman" w:hAnsi="Calibri" w:cs="Times New Roman"/>
                <w:b/>
                <w:sz w:val="24"/>
                <w:szCs w:val="24"/>
              </w:rPr>
            </w:pPr>
            <w:r w:rsidRPr="005F5B47">
              <w:rPr>
                <w:rFonts w:ascii="Calibri" w:eastAsia="Times New Roman" w:hAnsi="Calibri" w:cs="Times New Roman"/>
                <w:b/>
                <w:sz w:val="24"/>
                <w:szCs w:val="24"/>
              </w:rPr>
              <w:lastRenderedPageBreak/>
              <w:t>Agenda Item</w:t>
            </w:r>
          </w:p>
        </w:tc>
        <w:tc>
          <w:tcPr>
            <w:tcW w:w="89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F41E8" w:rsidRPr="005F5B47" w:rsidRDefault="008F41E8" w:rsidP="005F5B47">
            <w:pPr>
              <w:jc w:val="center"/>
              <w:rPr>
                <w:rFonts w:ascii="Calibri" w:eastAsia="Times New Roman" w:hAnsi="Calibri" w:cs="Times New Roman"/>
                <w:b/>
                <w:sz w:val="24"/>
                <w:szCs w:val="24"/>
              </w:rPr>
            </w:pPr>
            <w:r w:rsidRPr="005F5B47">
              <w:rPr>
                <w:rFonts w:ascii="Calibri" w:eastAsia="Times New Roman" w:hAnsi="Calibri" w:cs="Times New Roman"/>
                <w:b/>
                <w:sz w:val="24"/>
                <w:szCs w:val="24"/>
              </w:rPr>
              <w:t>Content</w:t>
            </w:r>
          </w:p>
        </w:tc>
        <w:tc>
          <w:tcPr>
            <w:tcW w:w="34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F41E8" w:rsidRPr="005F5B47" w:rsidRDefault="008F41E8" w:rsidP="005F5B47">
            <w:pPr>
              <w:jc w:val="center"/>
              <w:rPr>
                <w:rFonts w:ascii="Calibri" w:eastAsia="Times New Roman" w:hAnsi="Calibri" w:cs="Times New Roman"/>
                <w:b/>
                <w:sz w:val="24"/>
                <w:szCs w:val="24"/>
              </w:rPr>
            </w:pPr>
            <w:r w:rsidRPr="005F5B47">
              <w:rPr>
                <w:rFonts w:ascii="Calibri" w:eastAsia="Times New Roman" w:hAnsi="Calibri" w:cs="Times New Roman"/>
                <w:b/>
                <w:sz w:val="24"/>
                <w:szCs w:val="24"/>
              </w:rPr>
              <w:t>Resources</w:t>
            </w:r>
          </w:p>
        </w:tc>
      </w:tr>
      <w:tr w:rsidR="008F41E8" w:rsidRPr="00C54832" w:rsidTr="00163E73">
        <w:trPr>
          <w:trHeight w:val="458"/>
        </w:trPr>
        <w:tc>
          <w:tcPr>
            <w:tcW w:w="1553" w:type="dxa"/>
            <w:shd w:val="clear" w:color="auto" w:fill="DEEAF6" w:themeFill="accent1" w:themeFillTint="33"/>
            <w:vAlign w:val="center"/>
          </w:tcPr>
          <w:p w:rsidR="008F41E8" w:rsidRDefault="008F41E8" w:rsidP="008F41E8">
            <w:pPr>
              <w:jc w:val="center"/>
              <w:rPr>
                <w:rFonts w:ascii="Calibri" w:eastAsia="Times New Roman" w:hAnsi="Calibri" w:cs="Times New Roman"/>
                <w:b/>
                <w:szCs w:val="24"/>
              </w:rPr>
            </w:pPr>
          </w:p>
          <w:p w:rsidR="008F41E8" w:rsidRDefault="008F41E8" w:rsidP="008F41E8">
            <w:pPr>
              <w:jc w:val="center"/>
              <w:rPr>
                <w:rFonts w:ascii="Calibri" w:eastAsia="Times New Roman" w:hAnsi="Calibri" w:cs="Times New Roman"/>
                <w:b/>
                <w:szCs w:val="24"/>
              </w:rPr>
            </w:pPr>
            <w:r>
              <w:rPr>
                <w:rFonts w:ascii="Calibri" w:eastAsia="Times New Roman" w:hAnsi="Calibri" w:cs="Times New Roman"/>
                <w:b/>
                <w:szCs w:val="24"/>
              </w:rPr>
              <w:t xml:space="preserve">What Experience Do You Want for Each Young Vermont Child and </w:t>
            </w:r>
            <w:proofErr w:type="spellStart"/>
            <w:r>
              <w:rPr>
                <w:rFonts w:ascii="Calibri" w:eastAsia="Times New Roman" w:hAnsi="Calibri" w:cs="Times New Roman"/>
                <w:b/>
                <w:szCs w:val="24"/>
              </w:rPr>
              <w:t>His/Her</w:t>
            </w:r>
            <w:proofErr w:type="spellEnd"/>
            <w:r>
              <w:rPr>
                <w:rFonts w:ascii="Calibri" w:eastAsia="Times New Roman" w:hAnsi="Calibri" w:cs="Times New Roman"/>
                <w:b/>
                <w:szCs w:val="24"/>
              </w:rPr>
              <w:t xml:space="preserve"> Family?</w:t>
            </w:r>
          </w:p>
          <w:p w:rsidR="008F41E8" w:rsidRPr="008F41E8" w:rsidRDefault="008F41E8" w:rsidP="008F41E8">
            <w:pPr>
              <w:jc w:val="center"/>
              <w:rPr>
                <w:rFonts w:ascii="Calibri" w:eastAsia="Times New Roman" w:hAnsi="Calibri" w:cs="Times New Roman"/>
                <w:szCs w:val="24"/>
              </w:rPr>
            </w:pPr>
            <w:r w:rsidRPr="008F41E8">
              <w:rPr>
                <w:rFonts w:ascii="Calibri" w:eastAsia="Times New Roman" w:hAnsi="Calibri" w:cs="Times New Roman"/>
                <w:szCs w:val="24"/>
              </w:rPr>
              <w:t>(continued)</w:t>
            </w:r>
          </w:p>
        </w:tc>
        <w:tc>
          <w:tcPr>
            <w:tcW w:w="8910" w:type="dxa"/>
          </w:tcPr>
          <w:p w:rsidR="008F41E8" w:rsidRDefault="008F41E8" w:rsidP="008F41E8">
            <w:pPr>
              <w:rPr>
                <w:rFonts w:ascii="Calibri" w:eastAsia="Times New Roman" w:hAnsi="Calibri" w:cs="Times New Roman"/>
                <w:szCs w:val="24"/>
              </w:rPr>
            </w:pPr>
            <w:r>
              <w:rPr>
                <w:rFonts w:ascii="Calibri" w:eastAsia="Times New Roman" w:hAnsi="Calibri" w:cs="Times New Roman"/>
                <w:szCs w:val="24"/>
              </w:rPr>
              <w:t xml:space="preserve">Camille clarified that supporting </w:t>
            </w:r>
            <w:r w:rsidRPr="000E1286">
              <w:rPr>
                <w:rFonts w:ascii="Calibri" w:eastAsia="Times New Roman" w:hAnsi="Calibri" w:cs="Times New Roman"/>
                <w:i/>
                <w:szCs w:val="24"/>
              </w:rPr>
              <w:t>the full participation of each child</w:t>
            </w:r>
            <w:r>
              <w:rPr>
                <w:rFonts w:ascii="Calibri" w:eastAsia="Times New Roman" w:hAnsi="Calibri" w:cs="Times New Roman"/>
                <w:szCs w:val="24"/>
              </w:rPr>
              <w:t xml:space="preserve"> moves beyond the concept of inclusion, which some people associate only with individualizing for children of diverse abilities. The full participation of each child underscores the importance of supporting the full potential </w:t>
            </w:r>
            <w:r w:rsidR="00954183">
              <w:rPr>
                <w:rFonts w:ascii="Calibri" w:eastAsia="Times New Roman" w:hAnsi="Calibri" w:cs="Times New Roman"/>
                <w:szCs w:val="24"/>
              </w:rPr>
              <w:t xml:space="preserve">of </w:t>
            </w:r>
            <w:r>
              <w:rPr>
                <w:rFonts w:ascii="Calibri" w:eastAsia="Times New Roman" w:hAnsi="Calibri" w:cs="Times New Roman"/>
                <w:szCs w:val="24"/>
              </w:rPr>
              <w:t>each child as an individual.</w:t>
            </w:r>
          </w:p>
          <w:p w:rsidR="008F41E8" w:rsidRPr="008F41E8" w:rsidRDefault="008F41E8" w:rsidP="008F41E8">
            <w:pPr>
              <w:rPr>
                <w:rFonts w:ascii="Calibri" w:eastAsia="Times New Roman" w:hAnsi="Calibri" w:cs="Times New Roman"/>
                <w:sz w:val="8"/>
                <w:szCs w:val="8"/>
              </w:rPr>
            </w:pPr>
          </w:p>
          <w:p w:rsidR="008F41E8" w:rsidRDefault="008F41E8" w:rsidP="008F41E8">
            <w:pPr>
              <w:rPr>
                <w:rFonts w:ascii="Calibri" w:eastAsia="Times New Roman" w:hAnsi="Calibri" w:cs="Times New Roman"/>
                <w:szCs w:val="24"/>
              </w:rPr>
            </w:pPr>
            <w:r>
              <w:rPr>
                <w:rFonts w:ascii="Calibri" w:eastAsia="Times New Roman" w:hAnsi="Calibri" w:cs="Times New Roman"/>
                <w:szCs w:val="24"/>
              </w:rPr>
              <w:t xml:space="preserve">Camille shared information about the process that was used in New Mexico </w:t>
            </w:r>
            <w:r w:rsidR="00B94A6B">
              <w:rPr>
                <w:rFonts w:ascii="Calibri" w:eastAsia="Times New Roman" w:hAnsi="Calibri" w:cs="Times New Roman"/>
                <w:szCs w:val="24"/>
              </w:rPr>
              <w:t xml:space="preserve">(NM) </w:t>
            </w:r>
            <w:r>
              <w:rPr>
                <w:rFonts w:ascii="Calibri" w:eastAsia="Times New Roman" w:hAnsi="Calibri" w:cs="Times New Roman"/>
                <w:szCs w:val="24"/>
              </w:rPr>
              <w:t xml:space="preserve">to develop a set of guiding principles. She also shared examples of how the </w:t>
            </w:r>
            <w:r w:rsidR="00B94A6B">
              <w:rPr>
                <w:rFonts w:ascii="Calibri" w:eastAsia="Times New Roman" w:hAnsi="Calibri" w:cs="Times New Roman"/>
                <w:szCs w:val="24"/>
              </w:rPr>
              <w:t>NM</w:t>
            </w:r>
            <w:r>
              <w:rPr>
                <w:rFonts w:ascii="Calibri" w:eastAsia="Times New Roman" w:hAnsi="Calibri" w:cs="Times New Roman"/>
                <w:szCs w:val="24"/>
              </w:rPr>
              <w:t xml:space="preserve"> guiding principles are being incorporated in grant proposals, reflected in college/university and ongoing professional development, and referenced in every day meetings. The </w:t>
            </w:r>
            <w:r w:rsidR="00B94A6B">
              <w:rPr>
                <w:rFonts w:ascii="Calibri" w:eastAsia="Times New Roman" w:hAnsi="Calibri" w:cs="Times New Roman"/>
                <w:szCs w:val="24"/>
              </w:rPr>
              <w:t>NM</w:t>
            </w:r>
            <w:r>
              <w:rPr>
                <w:rFonts w:ascii="Calibri" w:eastAsia="Times New Roman" w:hAnsi="Calibri" w:cs="Times New Roman"/>
                <w:szCs w:val="24"/>
              </w:rPr>
              <w:t xml:space="preserve"> guiding principles are </w:t>
            </w:r>
            <w:r w:rsidR="00D33A4C">
              <w:rPr>
                <w:rFonts w:ascii="Calibri" w:eastAsia="Times New Roman" w:hAnsi="Calibri" w:cs="Times New Roman"/>
                <w:szCs w:val="24"/>
              </w:rPr>
              <w:t>reflect</w:t>
            </w:r>
            <w:r>
              <w:rPr>
                <w:rFonts w:ascii="Calibri" w:eastAsia="Times New Roman" w:hAnsi="Calibri" w:cs="Times New Roman"/>
                <w:szCs w:val="24"/>
              </w:rPr>
              <w:t>ed in the criteria of the state Tiered Quality Rating and Improvement System (called FOCUS i</w:t>
            </w:r>
            <w:r w:rsidR="00D33A4C">
              <w:rPr>
                <w:rFonts w:ascii="Calibri" w:eastAsia="Times New Roman" w:hAnsi="Calibri" w:cs="Times New Roman"/>
                <w:szCs w:val="24"/>
              </w:rPr>
              <w:t xml:space="preserve">n </w:t>
            </w:r>
            <w:r w:rsidR="00B94A6B">
              <w:rPr>
                <w:rFonts w:ascii="Calibri" w:eastAsia="Times New Roman" w:hAnsi="Calibri" w:cs="Times New Roman"/>
                <w:szCs w:val="24"/>
              </w:rPr>
              <w:t>NM</w:t>
            </w:r>
            <w:r w:rsidR="00D33A4C">
              <w:rPr>
                <w:rFonts w:ascii="Calibri" w:eastAsia="Times New Roman" w:hAnsi="Calibri" w:cs="Times New Roman"/>
                <w:szCs w:val="24"/>
              </w:rPr>
              <w:t>; STARS in Vermont), and form the basis of a required course for early childhood personnel.</w:t>
            </w:r>
          </w:p>
          <w:p w:rsidR="008F41E8" w:rsidRPr="008F41E8" w:rsidRDefault="008F41E8" w:rsidP="008F41E8">
            <w:pPr>
              <w:rPr>
                <w:rFonts w:ascii="Calibri" w:eastAsia="Times New Roman" w:hAnsi="Calibri" w:cs="Times New Roman"/>
                <w:sz w:val="8"/>
                <w:szCs w:val="24"/>
              </w:rPr>
            </w:pPr>
          </w:p>
          <w:p w:rsidR="008F41E8" w:rsidRDefault="00D33A4C" w:rsidP="00927ED0">
            <w:pPr>
              <w:rPr>
                <w:rFonts w:ascii="Calibri" w:eastAsia="Times New Roman" w:hAnsi="Calibri" w:cs="Times New Roman"/>
                <w:szCs w:val="24"/>
              </w:rPr>
            </w:pPr>
            <w:r>
              <w:rPr>
                <w:rFonts w:ascii="Calibri" w:eastAsia="Times New Roman" w:hAnsi="Calibri" w:cs="Times New Roman"/>
                <w:szCs w:val="24"/>
              </w:rPr>
              <w:t xml:space="preserve">Camille introduced participants to the initial </w:t>
            </w:r>
            <w:r w:rsidR="00927ED0">
              <w:rPr>
                <w:rFonts w:ascii="Calibri" w:eastAsia="Times New Roman" w:hAnsi="Calibri" w:cs="Times New Roman"/>
                <w:szCs w:val="24"/>
              </w:rPr>
              <w:t>family inputs</w:t>
            </w:r>
            <w:r>
              <w:rPr>
                <w:rFonts w:ascii="Calibri" w:eastAsia="Times New Roman" w:hAnsi="Calibri" w:cs="Times New Roman"/>
                <w:szCs w:val="24"/>
              </w:rPr>
              <w:t xml:space="preserve"> from the Vermont Family Stories Project.  </w:t>
            </w:r>
            <w:r w:rsidRPr="00D33A4C">
              <w:rPr>
                <w:rFonts w:ascii="Calibri" w:eastAsia="Times New Roman" w:hAnsi="Calibri" w:cs="Times New Roman"/>
                <w:b/>
                <w:szCs w:val="24"/>
              </w:rPr>
              <w:t>Dr.</w:t>
            </w:r>
            <w:r>
              <w:rPr>
                <w:rFonts w:ascii="Calibri" w:eastAsia="Times New Roman" w:hAnsi="Calibri" w:cs="Times New Roman"/>
                <w:szCs w:val="24"/>
              </w:rPr>
              <w:t xml:space="preserve"> </w:t>
            </w:r>
            <w:r w:rsidR="008F41E8" w:rsidRPr="00491CCA">
              <w:rPr>
                <w:rFonts w:ascii="Calibri" w:eastAsia="Times New Roman" w:hAnsi="Calibri" w:cs="Times New Roman"/>
                <w:b/>
                <w:szCs w:val="24"/>
              </w:rPr>
              <w:t>Lori Meyer</w:t>
            </w:r>
            <w:r w:rsidR="008F41E8" w:rsidRPr="00491CCA">
              <w:rPr>
                <w:rFonts w:ascii="Calibri" w:eastAsia="Times New Roman" w:hAnsi="Calibri" w:cs="Times New Roman"/>
                <w:szCs w:val="24"/>
              </w:rPr>
              <w:t xml:space="preserve"> </w:t>
            </w:r>
            <w:r>
              <w:rPr>
                <w:rFonts w:ascii="Calibri" w:eastAsia="Times New Roman" w:hAnsi="Calibri" w:cs="Times New Roman"/>
                <w:szCs w:val="24"/>
              </w:rPr>
              <w:t xml:space="preserve">of the University of Vermont coordinated </w:t>
            </w:r>
            <w:r w:rsidRPr="00D33A4C">
              <w:rPr>
                <w:rFonts w:ascii="Calibri" w:eastAsia="Times New Roman" w:hAnsi="Calibri" w:cs="Times New Roman"/>
                <w:szCs w:val="24"/>
              </w:rPr>
              <w:t>t</w:t>
            </w:r>
            <w:r w:rsidR="008F41E8" w:rsidRPr="00491CCA">
              <w:rPr>
                <w:rFonts w:ascii="Calibri" w:eastAsia="Times New Roman" w:hAnsi="Calibri" w:cs="Times New Roman"/>
                <w:szCs w:val="24"/>
              </w:rPr>
              <w:t>his effort</w:t>
            </w:r>
            <w:r>
              <w:rPr>
                <w:rFonts w:ascii="Calibri" w:eastAsia="Times New Roman" w:hAnsi="Calibri" w:cs="Times New Roman"/>
                <w:szCs w:val="24"/>
              </w:rPr>
              <w:t>, which</w:t>
            </w:r>
            <w:r w:rsidR="008F41E8" w:rsidRPr="00491CCA">
              <w:rPr>
                <w:rFonts w:ascii="Calibri" w:eastAsia="Times New Roman" w:hAnsi="Calibri" w:cs="Times New Roman"/>
                <w:szCs w:val="24"/>
              </w:rPr>
              <w:t xml:space="preserve"> was initiated to ensure that the voices and priorities of families throughout Vermont are incorporated in the Critical Conversation. </w:t>
            </w:r>
            <w:r>
              <w:rPr>
                <w:rFonts w:ascii="Calibri" w:eastAsia="Times New Roman" w:hAnsi="Calibri" w:cs="Times New Roman"/>
                <w:szCs w:val="24"/>
              </w:rPr>
              <w:t>Families voiced their priorities, preferences, and experiences through a process that included both online and fact-to-face input. Participants were charged with keeping the voices of Vermont’s diverse families in mind throughout the day.</w:t>
            </w:r>
          </w:p>
        </w:tc>
        <w:tc>
          <w:tcPr>
            <w:tcW w:w="3420" w:type="dxa"/>
          </w:tcPr>
          <w:p w:rsidR="008F41E8" w:rsidRDefault="008F41E8" w:rsidP="00C95915">
            <w:pPr>
              <w:rPr>
                <w:rFonts w:ascii="Calibri" w:eastAsia="Times New Roman" w:hAnsi="Calibri" w:cs="Times New Roman"/>
                <w:szCs w:val="24"/>
              </w:rPr>
            </w:pPr>
          </w:p>
          <w:p w:rsidR="008F41E8" w:rsidRDefault="008F41E8" w:rsidP="00C95915">
            <w:pPr>
              <w:rPr>
                <w:rFonts w:ascii="Calibri" w:eastAsia="Times New Roman" w:hAnsi="Calibri" w:cs="Times New Roman"/>
                <w:szCs w:val="24"/>
              </w:rPr>
            </w:pPr>
          </w:p>
          <w:p w:rsidR="008F41E8" w:rsidRDefault="008F41E8" w:rsidP="00C95915">
            <w:pPr>
              <w:rPr>
                <w:rFonts w:ascii="Calibri" w:eastAsia="Times New Roman" w:hAnsi="Calibri" w:cs="Times New Roman"/>
                <w:szCs w:val="24"/>
              </w:rPr>
            </w:pPr>
          </w:p>
          <w:p w:rsidR="008F41E8" w:rsidRDefault="008F41E8" w:rsidP="00C95915">
            <w:pPr>
              <w:rPr>
                <w:rStyle w:val="Hyperlink"/>
                <w:rFonts w:ascii="Calibri" w:eastAsia="Times New Roman" w:hAnsi="Calibri" w:cs="Times New Roman"/>
                <w:b/>
                <w:szCs w:val="24"/>
                <w:u w:val="none"/>
              </w:rPr>
            </w:pPr>
            <w:r>
              <w:rPr>
                <w:rFonts w:ascii="Calibri" w:eastAsia="Times New Roman" w:hAnsi="Calibri" w:cs="Times New Roman"/>
                <w:szCs w:val="24"/>
              </w:rPr>
              <w:t xml:space="preserve">A brochure summarizing the Guiding Principles for the Full Participation of Young Children, Birth Through Age Eight in New Mexico’s Early Learning System is available at </w:t>
            </w:r>
            <w:hyperlink r:id="rId17" w:history="1">
              <w:r w:rsidRPr="00C54832">
                <w:rPr>
                  <w:rStyle w:val="Hyperlink"/>
                  <w:rFonts w:ascii="Calibri" w:eastAsia="Times New Roman" w:hAnsi="Calibri" w:cs="Times New Roman"/>
                  <w:b/>
                  <w:szCs w:val="24"/>
                  <w:u w:val="none"/>
                </w:rPr>
                <w:t>http://fpg.unc.edu/presentations/critical-conversation</w:t>
              </w:r>
            </w:hyperlink>
          </w:p>
          <w:p w:rsidR="00D33A4C" w:rsidRDefault="00D33A4C" w:rsidP="00C95915">
            <w:pPr>
              <w:rPr>
                <w:rStyle w:val="Hyperlink"/>
                <w:rFonts w:ascii="Calibri" w:eastAsia="Times New Roman" w:hAnsi="Calibri" w:cs="Times New Roman"/>
                <w:b/>
                <w:szCs w:val="24"/>
                <w:u w:val="none"/>
              </w:rPr>
            </w:pPr>
          </w:p>
          <w:p w:rsidR="00D33A4C" w:rsidRDefault="00D33A4C" w:rsidP="00954183">
            <w:pPr>
              <w:rPr>
                <w:rFonts w:ascii="Calibri" w:eastAsia="Times New Roman" w:hAnsi="Calibri" w:cs="Times New Roman"/>
                <w:szCs w:val="24"/>
              </w:rPr>
            </w:pPr>
            <w:r>
              <w:rPr>
                <w:rFonts w:ascii="Calibri" w:eastAsia="Times New Roman" w:hAnsi="Calibri" w:cs="Times New Roman"/>
                <w:szCs w:val="24"/>
              </w:rPr>
              <w:t xml:space="preserve">A summary of the initial Family Stories is available at </w:t>
            </w:r>
            <w:hyperlink r:id="rId18" w:history="1">
              <w:r w:rsidRPr="00C54832">
                <w:rPr>
                  <w:rStyle w:val="Hyperlink"/>
                  <w:rFonts w:ascii="Calibri" w:eastAsia="Times New Roman" w:hAnsi="Calibri" w:cs="Times New Roman"/>
                  <w:b/>
                  <w:szCs w:val="24"/>
                  <w:u w:val="none"/>
                </w:rPr>
                <w:t>http://fpg.unc.edu/presentations/critical-conversation</w:t>
              </w:r>
            </w:hyperlink>
          </w:p>
        </w:tc>
      </w:tr>
      <w:tr w:rsidR="009A06D8" w:rsidRPr="00C54832" w:rsidTr="00163E73">
        <w:trPr>
          <w:trHeight w:val="458"/>
        </w:trPr>
        <w:tc>
          <w:tcPr>
            <w:tcW w:w="1553" w:type="dxa"/>
            <w:shd w:val="clear" w:color="auto" w:fill="DEEAF6" w:themeFill="accent1" w:themeFillTint="33"/>
            <w:vAlign w:val="center"/>
          </w:tcPr>
          <w:p w:rsidR="009A06D8" w:rsidRDefault="009A06D8" w:rsidP="00C95915">
            <w:pPr>
              <w:jc w:val="center"/>
              <w:rPr>
                <w:rFonts w:ascii="Calibri" w:eastAsia="Times New Roman" w:hAnsi="Calibri" w:cs="Times New Roman"/>
                <w:b/>
                <w:szCs w:val="24"/>
              </w:rPr>
            </w:pPr>
            <w:r>
              <w:rPr>
                <w:rFonts w:ascii="Calibri" w:eastAsia="Times New Roman" w:hAnsi="Calibri" w:cs="Times New Roman"/>
                <w:b/>
                <w:szCs w:val="24"/>
              </w:rPr>
              <w:t>Words That Convey Vermont’s Commitment to Each Child</w:t>
            </w:r>
          </w:p>
        </w:tc>
        <w:tc>
          <w:tcPr>
            <w:tcW w:w="8910" w:type="dxa"/>
          </w:tcPr>
          <w:p w:rsidR="00F83227" w:rsidRPr="00C54832" w:rsidRDefault="00D33A4C" w:rsidP="00954183">
            <w:pPr>
              <w:rPr>
                <w:rFonts w:ascii="Calibri" w:eastAsia="Times New Roman" w:hAnsi="Calibri" w:cs="Times New Roman"/>
                <w:szCs w:val="24"/>
              </w:rPr>
            </w:pPr>
            <w:r>
              <w:rPr>
                <w:rFonts w:ascii="Calibri" w:eastAsia="Times New Roman" w:hAnsi="Calibri" w:cs="Times New Roman"/>
                <w:szCs w:val="24"/>
              </w:rPr>
              <w:t xml:space="preserve">After the orientation, participants were divided into six groups. Each group included individuals with different perspectives, roles, and geographic locations. Each group was co-facilitated by two individuals, each of whom also brought different perspectives to the conversation. </w:t>
            </w:r>
            <w:r w:rsidR="005F5B47">
              <w:rPr>
                <w:rFonts w:ascii="Calibri" w:eastAsia="Times New Roman" w:hAnsi="Calibri" w:cs="Times New Roman"/>
                <w:szCs w:val="24"/>
              </w:rPr>
              <w:t xml:space="preserve">Participants in each group had an opportunity to introduce themselves, including the perspective(s) they were bringing to the Critical Conversation. Each group then reviewed a set of ground rules for the day’s interactions, adding to them as desired. They then began work on the first task which was </w:t>
            </w:r>
            <w:r w:rsidR="005F5B47" w:rsidRPr="008E0621">
              <w:rPr>
                <w:rFonts w:ascii="Calibri" w:eastAsia="Times New Roman" w:hAnsi="Calibri" w:cs="Times New Roman"/>
                <w:b/>
                <w:szCs w:val="24"/>
              </w:rPr>
              <w:t>to identify and capture examples of explicit words and concepts they thought would be important to see in a set of state guiding principles</w:t>
            </w:r>
            <w:r w:rsidR="005F5B47">
              <w:rPr>
                <w:rFonts w:ascii="Calibri" w:eastAsia="Times New Roman" w:hAnsi="Calibri" w:cs="Times New Roman"/>
                <w:szCs w:val="24"/>
              </w:rPr>
              <w:t xml:space="preserve">. </w:t>
            </w:r>
            <w:r w:rsidR="008E0621">
              <w:rPr>
                <w:rFonts w:ascii="Calibri" w:eastAsia="Times New Roman" w:hAnsi="Calibri" w:cs="Times New Roman"/>
                <w:szCs w:val="24"/>
              </w:rPr>
              <w:t xml:space="preserve">This was followed by a “walk-about” to allow participants to view the work of other groups and consider additions to their own flip charts. </w:t>
            </w:r>
            <w:r w:rsidR="005F5B47">
              <w:rPr>
                <w:rFonts w:ascii="Calibri" w:eastAsia="Times New Roman" w:hAnsi="Calibri" w:cs="Times New Roman"/>
                <w:szCs w:val="24"/>
              </w:rPr>
              <w:t xml:space="preserve">Inputs were captured on flip charts by facilitators and </w:t>
            </w:r>
            <w:r w:rsidR="00B94A6B">
              <w:rPr>
                <w:rFonts w:ascii="Calibri" w:eastAsia="Times New Roman" w:hAnsi="Calibri" w:cs="Times New Roman"/>
                <w:szCs w:val="24"/>
              </w:rPr>
              <w:t xml:space="preserve">later </w:t>
            </w:r>
            <w:r w:rsidR="005F5B47">
              <w:rPr>
                <w:rFonts w:ascii="Calibri" w:eastAsia="Times New Roman" w:hAnsi="Calibri" w:cs="Times New Roman"/>
                <w:szCs w:val="24"/>
              </w:rPr>
              <w:t xml:space="preserve">transcribed. </w:t>
            </w:r>
          </w:p>
        </w:tc>
        <w:tc>
          <w:tcPr>
            <w:tcW w:w="3420" w:type="dxa"/>
          </w:tcPr>
          <w:p w:rsidR="009A06D8" w:rsidRPr="00C54832" w:rsidRDefault="00C2446D" w:rsidP="00C95915">
            <w:pPr>
              <w:rPr>
                <w:rFonts w:ascii="Calibri" w:eastAsia="Times New Roman" w:hAnsi="Calibri" w:cs="Times New Roman"/>
                <w:szCs w:val="24"/>
              </w:rPr>
            </w:pPr>
            <w:r>
              <w:rPr>
                <w:rFonts w:ascii="Calibri" w:eastAsia="Times New Roman" w:hAnsi="Calibri" w:cs="Times New Roman"/>
                <w:szCs w:val="24"/>
              </w:rPr>
              <w:t xml:space="preserve">The important words, phrases and images that were identified in the six work groups are available at </w:t>
            </w:r>
            <w:hyperlink r:id="rId19" w:history="1">
              <w:r w:rsidRPr="00C54832">
                <w:rPr>
                  <w:rStyle w:val="Hyperlink"/>
                  <w:rFonts w:ascii="Calibri" w:eastAsia="Times New Roman" w:hAnsi="Calibri" w:cs="Times New Roman"/>
                  <w:b/>
                  <w:szCs w:val="24"/>
                  <w:u w:val="none"/>
                </w:rPr>
                <w:t>http://fpg.unc.edu/presentations/critical-conversation</w:t>
              </w:r>
            </w:hyperlink>
            <w:r>
              <w:rPr>
                <w:rFonts w:ascii="Calibri" w:eastAsia="Times New Roman" w:hAnsi="Calibri" w:cs="Times New Roman"/>
                <w:b/>
                <w:szCs w:val="24"/>
              </w:rPr>
              <w:t xml:space="preserve"> </w:t>
            </w:r>
            <w:r>
              <w:rPr>
                <w:rFonts w:ascii="Calibri" w:eastAsia="Times New Roman" w:hAnsi="Calibri" w:cs="Times New Roman"/>
                <w:szCs w:val="24"/>
              </w:rPr>
              <w:t xml:space="preserve">as </w:t>
            </w:r>
            <w:r w:rsidRPr="007213A0">
              <w:rPr>
                <w:rFonts w:ascii="Calibri" w:eastAsia="Times New Roman" w:hAnsi="Calibri" w:cs="Times New Roman"/>
                <w:b/>
                <w:szCs w:val="24"/>
              </w:rPr>
              <w:t>Appendix B.</w:t>
            </w:r>
          </w:p>
        </w:tc>
      </w:tr>
      <w:tr w:rsidR="009A06D8" w:rsidRPr="00C54832" w:rsidTr="00163E73">
        <w:trPr>
          <w:trHeight w:val="58"/>
        </w:trPr>
        <w:tc>
          <w:tcPr>
            <w:tcW w:w="1553" w:type="dxa"/>
            <w:shd w:val="clear" w:color="auto" w:fill="DEEAF6" w:themeFill="accent1" w:themeFillTint="33"/>
            <w:vAlign w:val="center"/>
          </w:tcPr>
          <w:p w:rsidR="009A06D8" w:rsidRDefault="009A06D8" w:rsidP="00C95915">
            <w:pPr>
              <w:jc w:val="center"/>
              <w:rPr>
                <w:rFonts w:ascii="Calibri" w:eastAsia="Times New Roman" w:hAnsi="Calibri" w:cs="Times New Roman"/>
                <w:b/>
                <w:szCs w:val="24"/>
              </w:rPr>
            </w:pPr>
            <w:r>
              <w:rPr>
                <w:rFonts w:ascii="Calibri" w:eastAsia="Times New Roman" w:hAnsi="Calibri" w:cs="Times New Roman"/>
                <w:b/>
                <w:szCs w:val="24"/>
              </w:rPr>
              <w:t>Words and Images That Convey Vermont’s Commitment to Each Child</w:t>
            </w:r>
          </w:p>
        </w:tc>
        <w:tc>
          <w:tcPr>
            <w:tcW w:w="8910" w:type="dxa"/>
          </w:tcPr>
          <w:p w:rsidR="009A06D8" w:rsidRDefault="008E0621" w:rsidP="00B94A6B">
            <w:pPr>
              <w:rPr>
                <w:rFonts w:ascii="Calibri" w:eastAsia="Times New Roman" w:hAnsi="Calibri" w:cs="Times New Roman"/>
                <w:szCs w:val="24"/>
              </w:rPr>
            </w:pPr>
            <w:r>
              <w:rPr>
                <w:rFonts w:ascii="Calibri" w:eastAsia="Times New Roman" w:hAnsi="Calibri" w:cs="Times New Roman"/>
                <w:szCs w:val="24"/>
              </w:rPr>
              <w:t xml:space="preserve">Camille mentioned the importance of contributions to the Guiding Principles in a variety of formats. </w:t>
            </w:r>
            <w:r w:rsidR="00B94A6B">
              <w:rPr>
                <w:rFonts w:ascii="Calibri" w:eastAsia="Times New Roman" w:hAnsi="Calibri" w:cs="Times New Roman"/>
                <w:szCs w:val="24"/>
              </w:rPr>
              <w:t>Thus</w:t>
            </w:r>
            <w:r>
              <w:rPr>
                <w:rFonts w:ascii="Calibri" w:eastAsia="Times New Roman" w:hAnsi="Calibri" w:cs="Times New Roman"/>
                <w:szCs w:val="24"/>
              </w:rPr>
              <w:t xml:space="preserve">, participants were invited to continue generating ideas in the form of words (in their current small groups) or given the option to join a new group that generated ideas visually, using a variety of art materials in a separate room. The six “verbal” groups and the new “visual” group were given a new task, which was to </w:t>
            </w:r>
            <w:r w:rsidR="00FD24E9" w:rsidRPr="00FD24E9">
              <w:rPr>
                <w:rFonts w:ascii="Calibri" w:eastAsia="Times New Roman" w:hAnsi="Calibri" w:cs="Times New Roman"/>
                <w:b/>
                <w:szCs w:val="24"/>
              </w:rPr>
              <w:t>generate statements</w:t>
            </w:r>
            <w:r w:rsidR="00FD24E9">
              <w:rPr>
                <w:rFonts w:ascii="Calibri" w:eastAsia="Times New Roman" w:hAnsi="Calibri" w:cs="Times New Roman"/>
                <w:b/>
                <w:szCs w:val="24"/>
              </w:rPr>
              <w:t>/images</w:t>
            </w:r>
            <w:r w:rsidR="00FD24E9" w:rsidRPr="00FD24E9">
              <w:rPr>
                <w:rFonts w:ascii="Calibri" w:eastAsia="Times New Roman" w:hAnsi="Calibri" w:cs="Times New Roman"/>
                <w:b/>
                <w:szCs w:val="24"/>
              </w:rPr>
              <w:t xml:space="preserve"> that delineate the beliefs, commitments, and actions necessary to realize the promise of each Vermont child</w:t>
            </w:r>
            <w:r w:rsidR="00FD24E9">
              <w:rPr>
                <w:rFonts w:ascii="Calibri" w:eastAsia="Times New Roman" w:hAnsi="Calibri" w:cs="Times New Roman"/>
                <w:szCs w:val="24"/>
              </w:rPr>
              <w:t xml:space="preserve">.  Participants were encouraged </w:t>
            </w:r>
            <w:r w:rsidR="00954183">
              <w:rPr>
                <w:rFonts w:ascii="Calibri" w:eastAsia="Times New Roman" w:hAnsi="Calibri" w:cs="Times New Roman"/>
                <w:szCs w:val="24"/>
              </w:rPr>
              <w:t xml:space="preserve">to </w:t>
            </w:r>
            <w:bookmarkStart w:id="0" w:name="_GoBack"/>
            <w:bookmarkEnd w:id="0"/>
            <w:r w:rsidR="00FD24E9">
              <w:rPr>
                <w:rFonts w:ascii="Calibri" w:eastAsia="Times New Roman" w:hAnsi="Calibri" w:cs="Times New Roman"/>
                <w:szCs w:val="24"/>
              </w:rPr>
              <w:t xml:space="preserve">build from Vermont’s foundational documents and the </w:t>
            </w:r>
            <w:r w:rsidR="00B94A6B">
              <w:rPr>
                <w:rFonts w:ascii="Calibri" w:eastAsia="Times New Roman" w:hAnsi="Calibri" w:cs="Times New Roman"/>
                <w:szCs w:val="24"/>
              </w:rPr>
              <w:t>NM</w:t>
            </w:r>
            <w:r w:rsidR="00FD24E9">
              <w:rPr>
                <w:rFonts w:ascii="Calibri" w:eastAsia="Times New Roman" w:hAnsi="Calibri" w:cs="Times New Roman"/>
                <w:szCs w:val="24"/>
              </w:rPr>
              <w:t xml:space="preserve"> guiding principles.</w:t>
            </w:r>
            <w:r w:rsidR="00B94A6B">
              <w:rPr>
                <w:rFonts w:ascii="Calibri" w:eastAsia="Times New Roman" w:hAnsi="Calibri" w:cs="Times New Roman"/>
                <w:szCs w:val="24"/>
              </w:rPr>
              <w:t xml:space="preserve"> Inputs were captured on flip charts by facilitators and later transcribed.</w:t>
            </w:r>
          </w:p>
        </w:tc>
        <w:tc>
          <w:tcPr>
            <w:tcW w:w="3420" w:type="dxa"/>
          </w:tcPr>
          <w:p w:rsidR="00F83227" w:rsidRPr="00FD24E9" w:rsidRDefault="00C2446D" w:rsidP="005F5B47">
            <w:pPr>
              <w:rPr>
                <w:rFonts w:ascii="Calibri" w:eastAsia="Times New Roman" w:hAnsi="Calibri" w:cs="Times New Roman"/>
                <w:b/>
                <w:szCs w:val="24"/>
              </w:rPr>
            </w:pPr>
            <w:r>
              <w:rPr>
                <w:rFonts w:ascii="Calibri" w:eastAsia="Times New Roman" w:hAnsi="Calibri" w:cs="Times New Roman"/>
                <w:szCs w:val="24"/>
              </w:rPr>
              <w:t xml:space="preserve">The draft guiding principles identified by each of </w:t>
            </w:r>
            <w:r w:rsidR="005F5B47">
              <w:rPr>
                <w:rFonts w:ascii="Calibri" w:eastAsia="Times New Roman" w:hAnsi="Calibri" w:cs="Times New Roman"/>
                <w:szCs w:val="24"/>
              </w:rPr>
              <w:t>the six groups are available at</w:t>
            </w:r>
            <w:r>
              <w:rPr>
                <w:rFonts w:ascii="Calibri" w:eastAsia="Times New Roman" w:hAnsi="Calibri" w:cs="Times New Roman"/>
                <w:szCs w:val="24"/>
              </w:rPr>
              <w:t xml:space="preserve"> </w:t>
            </w:r>
            <w:hyperlink r:id="rId20" w:history="1">
              <w:r w:rsidRPr="00C54832">
                <w:rPr>
                  <w:rStyle w:val="Hyperlink"/>
                  <w:rFonts w:ascii="Calibri" w:eastAsia="Times New Roman" w:hAnsi="Calibri" w:cs="Times New Roman"/>
                  <w:b/>
                  <w:szCs w:val="24"/>
                  <w:u w:val="none"/>
                </w:rPr>
                <w:t>http://fpg.unc.edu/presentations/critical-conversation</w:t>
              </w:r>
            </w:hyperlink>
            <w:r>
              <w:rPr>
                <w:rFonts w:ascii="Calibri" w:eastAsia="Times New Roman" w:hAnsi="Calibri" w:cs="Times New Roman"/>
                <w:b/>
                <w:szCs w:val="24"/>
              </w:rPr>
              <w:t xml:space="preserve"> </w:t>
            </w:r>
            <w:r>
              <w:rPr>
                <w:rFonts w:ascii="Calibri" w:eastAsia="Times New Roman" w:hAnsi="Calibri" w:cs="Times New Roman"/>
                <w:szCs w:val="24"/>
              </w:rPr>
              <w:t xml:space="preserve">as </w:t>
            </w:r>
            <w:r w:rsidRPr="007213A0">
              <w:rPr>
                <w:rFonts w:ascii="Calibri" w:eastAsia="Times New Roman" w:hAnsi="Calibri" w:cs="Times New Roman"/>
                <w:b/>
                <w:szCs w:val="24"/>
              </w:rPr>
              <w:t>Appendix C</w:t>
            </w:r>
            <w:r w:rsidR="005F5B47">
              <w:rPr>
                <w:rFonts w:ascii="Calibri" w:eastAsia="Times New Roman" w:hAnsi="Calibri" w:cs="Times New Roman"/>
                <w:szCs w:val="24"/>
              </w:rPr>
              <w:t xml:space="preserve"> (words) and </w:t>
            </w:r>
            <w:r w:rsidR="005F5B47" w:rsidRPr="005F5B47">
              <w:rPr>
                <w:rFonts w:ascii="Calibri" w:eastAsia="Times New Roman" w:hAnsi="Calibri" w:cs="Times New Roman"/>
                <w:b/>
                <w:szCs w:val="24"/>
              </w:rPr>
              <w:t>Appendix D</w:t>
            </w:r>
            <w:r w:rsidR="005F5B47">
              <w:rPr>
                <w:rFonts w:ascii="Calibri" w:eastAsia="Times New Roman" w:hAnsi="Calibri" w:cs="Times New Roman"/>
                <w:szCs w:val="24"/>
              </w:rPr>
              <w:t xml:space="preserve"> (images). Additional inputs are also posted as </w:t>
            </w:r>
            <w:r w:rsidR="005F5B47" w:rsidRPr="005F5B47">
              <w:rPr>
                <w:rFonts w:ascii="Calibri" w:eastAsia="Times New Roman" w:hAnsi="Calibri" w:cs="Times New Roman"/>
                <w:b/>
                <w:szCs w:val="24"/>
              </w:rPr>
              <w:t>Appendix E</w:t>
            </w:r>
            <w:r w:rsidR="005F5B47">
              <w:rPr>
                <w:rFonts w:ascii="Calibri" w:eastAsia="Times New Roman" w:hAnsi="Calibri" w:cs="Times New Roman"/>
                <w:szCs w:val="24"/>
              </w:rPr>
              <w:t xml:space="preserve">. </w:t>
            </w:r>
          </w:p>
        </w:tc>
      </w:tr>
      <w:tr w:rsidR="00FD24E9" w:rsidRPr="005F5B47" w:rsidTr="00163E73">
        <w:trPr>
          <w:trHeight w:val="458"/>
        </w:trPr>
        <w:tc>
          <w:tcPr>
            <w:tcW w:w="155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D24E9" w:rsidRPr="005F5B47" w:rsidRDefault="00FD24E9" w:rsidP="00C95915">
            <w:pPr>
              <w:jc w:val="center"/>
              <w:rPr>
                <w:rFonts w:ascii="Calibri" w:eastAsia="Times New Roman" w:hAnsi="Calibri" w:cs="Times New Roman"/>
                <w:b/>
                <w:sz w:val="24"/>
                <w:szCs w:val="24"/>
              </w:rPr>
            </w:pPr>
            <w:r w:rsidRPr="005F5B47">
              <w:rPr>
                <w:rFonts w:ascii="Calibri" w:eastAsia="Times New Roman" w:hAnsi="Calibri" w:cs="Times New Roman"/>
                <w:b/>
                <w:sz w:val="24"/>
                <w:szCs w:val="24"/>
              </w:rPr>
              <w:lastRenderedPageBreak/>
              <w:t>Agenda Item</w:t>
            </w:r>
          </w:p>
        </w:tc>
        <w:tc>
          <w:tcPr>
            <w:tcW w:w="89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D24E9" w:rsidRPr="005F5B47" w:rsidRDefault="00FD24E9" w:rsidP="00C95915">
            <w:pPr>
              <w:jc w:val="center"/>
              <w:rPr>
                <w:rFonts w:ascii="Calibri" w:eastAsia="Times New Roman" w:hAnsi="Calibri" w:cs="Times New Roman"/>
                <w:b/>
                <w:sz w:val="24"/>
                <w:szCs w:val="24"/>
              </w:rPr>
            </w:pPr>
            <w:r w:rsidRPr="005F5B47">
              <w:rPr>
                <w:rFonts w:ascii="Calibri" w:eastAsia="Times New Roman" w:hAnsi="Calibri" w:cs="Times New Roman"/>
                <w:b/>
                <w:sz w:val="24"/>
                <w:szCs w:val="24"/>
              </w:rPr>
              <w:t>Content</w:t>
            </w:r>
          </w:p>
        </w:tc>
        <w:tc>
          <w:tcPr>
            <w:tcW w:w="34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D24E9" w:rsidRPr="005F5B47" w:rsidRDefault="00FD24E9" w:rsidP="00C95915">
            <w:pPr>
              <w:jc w:val="center"/>
              <w:rPr>
                <w:rFonts w:ascii="Calibri" w:eastAsia="Times New Roman" w:hAnsi="Calibri" w:cs="Times New Roman"/>
                <w:b/>
                <w:sz w:val="24"/>
                <w:szCs w:val="24"/>
              </w:rPr>
            </w:pPr>
            <w:r w:rsidRPr="005F5B47">
              <w:rPr>
                <w:rFonts w:ascii="Calibri" w:eastAsia="Times New Roman" w:hAnsi="Calibri" w:cs="Times New Roman"/>
                <w:b/>
                <w:sz w:val="24"/>
                <w:szCs w:val="24"/>
              </w:rPr>
              <w:t>Resources</w:t>
            </w:r>
          </w:p>
        </w:tc>
      </w:tr>
      <w:tr w:rsidR="009A06D8" w:rsidRPr="00C54832" w:rsidTr="00163E73">
        <w:trPr>
          <w:trHeight w:val="458"/>
        </w:trPr>
        <w:tc>
          <w:tcPr>
            <w:tcW w:w="1553" w:type="dxa"/>
            <w:shd w:val="clear" w:color="auto" w:fill="DEEAF6" w:themeFill="accent1" w:themeFillTint="33"/>
            <w:vAlign w:val="center"/>
          </w:tcPr>
          <w:p w:rsidR="009A06D8" w:rsidRDefault="009A06D8" w:rsidP="00C95915">
            <w:pPr>
              <w:jc w:val="center"/>
              <w:rPr>
                <w:rFonts w:ascii="Calibri" w:eastAsia="Times New Roman" w:hAnsi="Calibri" w:cs="Times New Roman"/>
                <w:b/>
                <w:szCs w:val="24"/>
              </w:rPr>
            </w:pPr>
            <w:r>
              <w:rPr>
                <w:rFonts w:ascii="Calibri" w:eastAsia="Times New Roman" w:hAnsi="Calibri" w:cs="Times New Roman"/>
                <w:b/>
                <w:szCs w:val="24"/>
              </w:rPr>
              <w:t>How Will the Guiding Principles Make a Difference?</w:t>
            </w:r>
          </w:p>
        </w:tc>
        <w:tc>
          <w:tcPr>
            <w:tcW w:w="8910" w:type="dxa"/>
          </w:tcPr>
          <w:p w:rsidR="009A06D8" w:rsidRPr="00927ED0" w:rsidRDefault="00927ED0" w:rsidP="00C95915">
            <w:pPr>
              <w:rPr>
                <w:rFonts w:ascii="Calibri" w:eastAsia="Times New Roman" w:hAnsi="Calibri" w:cs="Times New Roman"/>
                <w:szCs w:val="24"/>
              </w:rPr>
            </w:pPr>
            <w:r>
              <w:rPr>
                <w:rFonts w:ascii="Calibri" w:eastAsia="Times New Roman" w:hAnsi="Calibri" w:cs="Times New Roman"/>
                <w:szCs w:val="24"/>
              </w:rPr>
              <w:t xml:space="preserve">A panel discussion with </w:t>
            </w:r>
            <w:r w:rsidRPr="00927ED0">
              <w:rPr>
                <w:rFonts w:ascii="Calibri" w:eastAsia="Times New Roman" w:hAnsi="Calibri" w:cs="Times New Roman"/>
                <w:b/>
                <w:szCs w:val="24"/>
              </w:rPr>
              <w:t>Reeva Murphy, Aly Richards</w:t>
            </w:r>
            <w:r>
              <w:rPr>
                <w:rFonts w:ascii="Calibri" w:eastAsia="Times New Roman" w:hAnsi="Calibri" w:cs="Times New Roman"/>
                <w:szCs w:val="24"/>
              </w:rPr>
              <w:t xml:space="preserve">, and </w:t>
            </w:r>
            <w:r w:rsidRPr="00927ED0">
              <w:rPr>
                <w:rFonts w:ascii="Calibri" w:eastAsia="Times New Roman" w:hAnsi="Calibri" w:cs="Times New Roman"/>
                <w:b/>
                <w:szCs w:val="24"/>
              </w:rPr>
              <w:t>Amy Fowler</w:t>
            </w:r>
            <w:r>
              <w:rPr>
                <w:rFonts w:ascii="Calibri" w:eastAsia="Times New Roman" w:hAnsi="Calibri" w:cs="Times New Roman"/>
                <w:b/>
                <w:szCs w:val="24"/>
              </w:rPr>
              <w:t xml:space="preserve"> </w:t>
            </w:r>
            <w:r w:rsidRPr="00927ED0">
              <w:rPr>
                <w:rFonts w:ascii="Calibri" w:eastAsia="Times New Roman" w:hAnsi="Calibri" w:cs="Times New Roman"/>
                <w:szCs w:val="24"/>
              </w:rPr>
              <w:t xml:space="preserve">offered insights from the perspectives of major state leaders on how </w:t>
            </w:r>
            <w:r>
              <w:rPr>
                <w:rFonts w:ascii="Calibri" w:eastAsia="Times New Roman" w:hAnsi="Calibri" w:cs="Times New Roman"/>
                <w:szCs w:val="24"/>
              </w:rPr>
              <w:t>the Vermont Guiding Principles will be incorporated in agency initiatives and efforts</w:t>
            </w:r>
            <w:r w:rsidRPr="00927ED0">
              <w:rPr>
                <w:rFonts w:ascii="Calibri" w:eastAsia="Times New Roman" w:hAnsi="Calibri" w:cs="Times New Roman"/>
                <w:szCs w:val="24"/>
              </w:rPr>
              <w:t xml:space="preserve"> </w:t>
            </w:r>
            <w:r>
              <w:rPr>
                <w:rFonts w:ascii="Calibri" w:eastAsia="Times New Roman" w:hAnsi="Calibri" w:cs="Times New Roman"/>
                <w:szCs w:val="24"/>
              </w:rPr>
              <w:t xml:space="preserve">when they are completed. Panelists mentioned that the Guiding Principles will be a tool for holding ourselves accountable and can inform the use of agency resources, time and energy. Panelists graciously answered questions from participants which further clarified some of the ways in which the Guiding Principles will be a useful resource. </w:t>
            </w:r>
          </w:p>
          <w:p w:rsidR="009A06D8" w:rsidRPr="00B94A6B" w:rsidRDefault="009A06D8" w:rsidP="00C95915">
            <w:pPr>
              <w:rPr>
                <w:rFonts w:ascii="Calibri" w:eastAsia="Times New Roman" w:hAnsi="Calibri" w:cs="Times New Roman"/>
                <w:sz w:val="8"/>
                <w:szCs w:val="8"/>
              </w:rPr>
            </w:pPr>
          </w:p>
          <w:p w:rsidR="009A06D8" w:rsidRDefault="00927ED0" w:rsidP="00B94A6B">
            <w:pPr>
              <w:rPr>
                <w:rFonts w:ascii="Calibri" w:eastAsia="Times New Roman" w:hAnsi="Calibri" w:cs="Times New Roman"/>
                <w:szCs w:val="24"/>
              </w:rPr>
            </w:pPr>
            <w:r>
              <w:rPr>
                <w:rFonts w:ascii="Calibri" w:eastAsia="Times New Roman" w:hAnsi="Calibri" w:cs="Times New Roman"/>
                <w:szCs w:val="24"/>
              </w:rPr>
              <w:t xml:space="preserve">To follow up on ideas from the panel, participants next divided into groups to ponder the ways in which the Guiding Principles will be used. </w:t>
            </w:r>
            <w:r w:rsidR="007E5AB5">
              <w:rPr>
                <w:rFonts w:ascii="Calibri" w:eastAsia="Times New Roman" w:hAnsi="Calibri" w:cs="Times New Roman"/>
                <w:szCs w:val="24"/>
              </w:rPr>
              <w:t>Groups considered the difference Guiding</w:t>
            </w:r>
            <w:r w:rsidR="00B94A6B">
              <w:rPr>
                <w:rFonts w:ascii="Calibri" w:eastAsia="Times New Roman" w:hAnsi="Calibri" w:cs="Times New Roman"/>
                <w:szCs w:val="24"/>
              </w:rPr>
              <w:t xml:space="preserve"> </w:t>
            </w:r>
            <w:r w:rsidR="007E5AB5">
              <w:rPr>
                <w:rFonts w:ascii="Calibri" w:eastAsia="Times New Roman" w:hAnsi="Calibri" w:cs="Times New Roman"/>
                <w:szCs w:val="24"/>
              </w:rPr>
              <w:t xml:space="preserve">Principles will make </w:t>
            </w:r>
            <w:r w:rsidR="00B94A6B">
              <w:rPr>
                <w:rFonts w:ascii="Calibri" w:eastAsia="Times New Roman" w:hAnsi="Calibri" w:cs="Times New Roman"/>
                <w:szCs w:val="24"/>
              </w:rPr>
              <w:t>for early childhood programs, families, policymakers, and</w:t>
            </w:r>
            <w:r w:rsidR="007E5AB5">
              <w:rPr>
                <w:rFonts w:ascii="Calibri" w:eastAsia="Times New Roman" w:hAnsi="Calibri" w:cs="Times New Roman"/>
                <w:szCs w:val="24"/>
              </w:rPr>
              <w:t xml:space="preserve"> professional development</w:t>
            </w:r>
            <w:r w:rsidR="00B94A6B">
              <w:rPr>
                <w:rFonts w:ascii="Calibri" w:eastAsia="Times New Roman" w:hAnsi="Calibri" w:cs="Times New Roman"/>
                <w:szCs w:val="24"/>
              </w:rPr>
              <w:t xml:space="preserve"> providers. A fifth group generated examples of how Guiding Principles will be used to build collaboration and strengthen connections across agencies and sectors. </w:t>
            </w:r>
            <w:r w:rsidR="007E5AB5">
              <w:rPr>
                <w:rFonts w:ascii="Calibri" w:eastAsia="Times New Roman" w:hAnsi="Calibri" w:cs="Times New Roman"/>
                <w:szCs w:val="24"/>
              </w:rPr>
              <w:t xml:space="preserve"> </w:t>
            </w:r>
            <w:r w:rsidR="00B94A6B">
              <w:rPr>
                <w:rFonts w:ascii="Calibri" w:eastAsia="Times New Roman" w:hAnsi="Calibri" w:cs="Times New Roman"/>
                <w:szCs w:val="24"/>
              </w:rPr>
              <w:t>Inputs were captured on flip charts by facilitators and later transcribed.</w:t>
            </w:r>
          </w:p>
        </w:tc>
        <w:tc>
          <w:tcPr>
            <w:tcW w:w="3420" w:type="dxa"/>
          </w:tcPr>
          <w:p w:rsidR="00927ED0" w:rsidRDefault="00927ED0" w:rsidP="00F83227">
            <w:pPr>
              <w:rPr>
                <w:rFonts w:ascii="Calibri" w:eastAsia="Times New Roman" w:hAnsi="Calibri" w:cs="Times New Roman"/>
                <w:szCs w:val="24"/>
              </w:rPr>
            </w:pPr>
          </w:p>
          <w:p w:rsidR="00927ED0" w:rsidRDefault="00927ED0" w:rsidP="00F83227">
            <w:pPr>
              <w:rPr>
                <w:rFonts w:ascii="Calibri" w:eastAsia="Times New Roman" w:hAnsi="Calibri" w:cs="Times New Roman"/>
                <w:szCs w:val="24"/>
              </w:rPr>
            </w:pPr>
          </w:p>
          <w:p w:rsidR="00927ED0" w:rsidRDefault="00927ED0" w:rsidP="00F83227">
            <w:pPr>
              <w:rPr>
                <w:rFonts w:ascii="Calibri" w:eastAsia="Times New Roman" w:hAnsi="Calibri" w:cs="Times New Roman"/>
                <w:szCs w:val="24"/>
              </w:rPr>
            </w:pPr>
          </w:p>
          <w:p w:rsidR="00927ED0" w:rsidRDefault="00927ED0" w:rsidP="00F83227">
            <w:pPr>
              <w:rPr>
                <w:rFonts w:ascii="Calibri" w:eastAsia="Times New Roman" w:hAnsi="Calibri" w:cs="Times New Roman"/>
                <w:szCs w:val="24"/>
              </w:rPr>
            </w:pPr>
          </w:p>
          <w:p w:rsidR="00927ED0" w:rsidRDefault="00927ED0" w:rsidP="00F83227">
            <w:pPr>
              <w:rPr>
                <w:rFonts w:ascii="Calibri" w:eastAsia="Times New Roman" w:hAnsi="Calibri" w:cs="Times New Roman"/>
                <w:szCs w:val="24"/>
              </w:rPr>
            </w:pPr>
          </w:p>
          <w:p w:rsidR="00927ED0" w:rsidRDefault="00927ED0" w:rsidP="00F83227">
            <w:pPr>
              <w:rPr>
                <w:rFonts w:ascii="Calibri" w:eastAsia="Times New Roman" w:hAnsi="Calibri" w:cs="Times New Roman"/>
                <w:szCs w:val="24"/>
              </w:rPr>
            </w:pPr>
          </w:p>
          <w:p w:rsidR="00F83227" w:rsidRDefault="007E5AB5" w:rsidP="00F83227">
            <w:pPr>
              <w:rPr>
                <w:rFonts w:ascii="Calibri" w:eastAsia="Times New Roman" w:hAnsi="Calibri" w:cs="Times New Roman"/>
                <w:b/>
                <w:szCs w:val="24"/>
              </w:rPr>
            </w:pPr>
            <w:r>
              <w:rPr>
                <w:rFonts w:ascii="Calibri" w:eastAsia="Times New Roman" w:hAnsi="Calibri" w:cs="Times New Roman"/>
                <w:szCs w:val="24"/>
              </w:rPr>
              <w:t xml:space="preserve">A transcript of the role-alike inputs is </w:t>
            </w:r>
            <w:r w:rsidR="00F83227">
              <w:rPr>
                <w:rFonts w:ascii="Calibri" w:eastAsia="Times New Roman" w:hAnsi="Calibri" w:cs="Times New Roman"/>
                <w:szCs w:val="24"/>
              </w:rPr>
              <w:t xml:space="preserve">available at </w:t>
            </w:r>
            <w:hyperlink r:id="rId21" w:history="1">
              <w:r w:rsidR="00F83227" w:rsidRPr="00C54832">
                <w:rPr>
                  <w:rStyle w:val="Hyperlink"/>
                  <w:rFonts w:ascii="Calibri" w:eastAsia="Times New Roman" w:hAnsi="Calibri" w:cs="Times New Roman"/>
                  <w:b/>
                  <w:szCs w:val="24"/>
                  <w:u w:val="none"/>
                </w:rPr>
                <w:t>http://fpg.unc.edu/presentations/critical-conversation</w:t>
              </w:r>
            </w:hyperlink>
            <w:r w:rsidR="00F83227">
              <w:rPr>
                <w:rFonts w:ascii="Calibri" w:eastAsia="Times New Roman" w:hAnsi="Calibri" w:cs="Times New Roman"/>
                <w:b/>
                <w:szCs w:val="24"/>
              </w:rPr>
              <w:t xml:space="preserve"> </w:t>
            </w:r>
            <w:r w:rsidR="00F83227">
              <w:rPr>
                <w:rFonts w:ascii="Calibri" w:eastAsia="Times New Roman" w:hAnsi="Calibri" w:cs="Times New Roman"/>
                <w:szCs w:val="24"/>
              </w:rPr>
              <w:t xml:space="preserve">as </w:t>
            </w:r>
            <w:r w:rsidR="00F83227" w:rsidRPr="007213A0">
              <w:rPr>
                <w:rFonts w:ascii="Calibri" w:eastAsia="Times New Roman" w:hAnsi="Calibri" w:cs="Times New Roman"/>
                <w:b/>
                <w:szCs w:val="24"/>
              </w:rPr>
              <w:t xml:space="preserve">Appendix </w:t>
            </w:r>
            <w:r w:rsidR="00F83227">
              <w:rPr>
                <w:rFonts w:ascii="Calibri" w:eastAsia="Times New Roman" w:hAnsi="Calibri" w:cs="Times New Roman"/>
                <w:b/>
                <w:szCs w:val="24"/>
              </w:rPr>
              <w:t>F</w:t>
            </w:r>
            <w:r w:rsidR="00F83227" w:rsidRPr="007213A0">
              <w:rPr>
                <w:rFonts w:ascii="Calibri" w:eastAsia="Times New Roman" w:hAnsi="Calibri" w:cs="Times New Roman"/>
                <w:b/>
                <w:szCs w:val="24"/>
              </w:rPr>
              <w:t>.</w:t>
            </w:r>
          </w:p>
          <w:p w:rsidR="009A06D8" w:rsidRPr="00C54832" w:rsidRDefault="009A06D8" w:rsidP="00C95915">
            <w:pPr>
              <w:rPr>
                <w:rFonts w:ascii="Calibri" w:eastAsia="Times New Roman" w:hAnsi="Calibri" w:cs="Times New Roman"/>
                <w:szCs w:val="24"/>
              </w:rPr>
            </w:pPr>
          </w:p>
        </w:tc>
      </w:tr>
      <w:tr w:rsidR="00B136BA" w:rsidRPr="00C54832" w:rsidTr="00163E73">
        <w:trPr>
          <w:trHeight w:val="458"/>
        </w:trPr>
        <w:tc>
          <w:tcPr>
            <w:tcW w:w="1553" w:type="dxa"/>
            <w:shd w:val="clear" w:color="auto" w:fill="DEEAF6" w:themeFill="accent1" w:themeFillTint="33"/>
            <w:vAlign w:val="center"/>
          </w:tcPr>
          <w:p w:rsidR="00B136BA" w:rsidRDefault="00163E73" w:rsidP="00C95915">
            <w:pPr>
              <w:jc w:val="center"/>
              <w:rPr>
                <w:rFonts w:ascii="Calibri" w:eastAsia="Times New Roman" w:hAnsi="Calibri" w:cs="Times New Roman"/>
                <w:b/>
                <w:szCs w:val="24"/>
              </w:rPr>
            </w:pPr>
            <w:r>
              <w:rPr>
                <w:rFonts w:ascii="Calibri" w:eastAsia="Times New Roman" w:hAnsi="Calibri" w:cs="Times New Roman"/>
                <w:b/>
                <w:szCs w:val="24"/>
              </w:rPr>
              <w:t>Validation of the Guiding Principles</w:t>
            </w:r>
          </w:p>
        </w:tc>
        <w:tc>
          <w:tcPr>
            <w:tcW w:w="12330" w:type="dxa"/>
            <w:gridSpan w:val="2"/>
          </w:tcPr>
          <w:p w:rsidR="00B136BA" w:rsidRDefault="00B136BA" w:rsidP="0039790E">
            <w:pPr>
              <w:rPr>
                <w:rFonts w:ascii="Calibri" w:eastAsia="Times New Roman" w:hAnsi="Calibri" w:cs="Times New Roman"/>
                <w:szCs w:val="24"/>
              </w:rPr>
            </w:pPr>
            <w:r>
              <w:rPr>
                <w:rFonts w:ascii="Calibri" w:eastAsia="Times New Roman" w:hAnsi="Calibri" w:cs="Times New Roman"/>
                <w:szCs w:val="24"/>
              </w:rPr>
              <w:t xml:space="preserve">Participants were provided with an overview of the formal process that will be used to develop and validate the Vermont Guiding Principles. The process will follow the successful model used to create the national position statement on inclusion that was developed by the Division for Early Childhood and the National Association for the Education of Young Children. </w:t>
            </w:r>
            <w:r w:rsidR="002072FE">
              <w:rPr>
                <w:rFonts w:ascii="Calibri" w:eastAsia="Times New Roman" w:hAnsi="Calibri" w:cs="Times New Roman"/>
                <w:szCs w:val="24"/>
              </w:rPr>
              <w:t>St</w:t>
            </w:r>
            <w:r>
              <w:rPr>
                <w:rFonts w:ascii="Calibri" w:eastAsia="Times New Roman" w:hAnsi="Calibri" w:cs="Times New Roman"/>
                <w:szCs w:val="24"/>
              </w:rPr>
              <w:t>eps of the process will include:</w:t>
            </w:r>
          </w:p>
          <w:p w:rsidR="00B136BA" w:rsidRPr="00B136BA" w:rsidRDefault="00B136BA" w:rsidP="00B136BA">
            <w:pPr>
              <w:pStyle w:val="ListParagraph"/>
              <w:numPr>
                <w:ilvl w:val="0"/>
                <w:numId w:val="16"/>
              </w:numPr>
              <w:rPr>
                <w:rFonts w:ascii="Calibri" w:eastAsia="Times New Roman" w:hAnsi="Calibri" w:cs="Times New Roman"/>
                <w:szCs w:val="24"/>
              </w:rPr>
            </w:pPr>
            <w:r w:rsidRPr="00B136BA">
              <w:rPr>
                <w:rFonts w:ascii="Calibri" w:eastAsia="Times New Roman" w:hAnsi="Calibri" w:cs="Times New Roman"/>
                <w:b/>
                <w:szCs w:val="24"/>
              </w:rPr>
              <w:t>Development of an initial draft based on inputs from the Critical Conversation</w:t>
            </w:r>
            <w:r w:rsidRPr="00B136BA">
              <w:rPr>
                <w:rFonts w:ascii="Calibri" w:eastAsia="Times New Roman" w:hAnsi="Calibri" w:cs="Times New Roman"/>
                <w:szCs w:val="24"/>
              </w:rPr>
              <w:t xml:space="preserve">. Camille and Beth </w:t>
            </w:r>
            <w:proofErr w:type="spellStart"/>
            <w:r w:rsidRPr="00B136BA">
              <w:rPr>
                <w:rFonts w:ascii="Calibri" w:eastAsia="Times New Roman" w:hAnsi="Calibri" w:cs="Times New Roman"/>
                <w:szCs w:val="24"/>
              </w:rPr>
              <w:t>Peloquin</w:t>
            </w:r>
            <w:proofErr w:type="spellEnd"/>
            <w:r w:rsidRPr="00B136BA">
              <w:rPr>
                <w:rFonts w:ascii="Calibri" w:eastAsia="Times New Roman" w:hAnsi="Calibri" w:cs="Times New Roman"/>
                <w:szCs w:val="24"/>
              </w:rPr>
              <w:t xml:space="preserve"> have transcribed the flip charts and will lead the effort to create an initial draft.</w:t>
            </w:r>
          </w:p>
          <w:p w:rsidR="00B136BA" w:rsidRDefault="00B136BA" w:rsidP="0039790E">
            <w:pPr>
              <w:pStyle w:val="ListParagraph"/>
              <w:numPr>
                <w:ilvl w:val="0"/>
                <w:numId w:val="16"/>
              </w:numPr>
              <w:rPr>
                <w:rFonts w:ascii="Calibri" w:eastAsia="Times New Roman" w:hAnsi="Calibri" w:cs="Times New Roman"/>
                <w:szCs w:val="24"/>
              </w:rPr>
            </w:pPr>
            <w:r w:rsidRPr="00B136BA">
              <w:rPr>
                <w:rFonts w:ascii="Calibri" w:eastAsia="Times New Roman" w:hAnsi="Calibri" w:cs="Times New Roman"/>
                <w:b/>
                <w:szCs w:val="24"/>
              </w:rPr>
              <w:t>Feedback on the initial draft by the members of the Guiding Principles Work Group</w:t>
            </w:r>
            <w:r>
              <w:rPr>
                <w:rFonts w:ascii="Calibri" w:eastAsia="Times New Roman" w:hAnsi="Calibri" w:cs="Times New Roman"/>
                <w:szCs w:val="24"/>
              </w:rPr>
              <w:t>. This group, which reflects diverse agency, provider, and family perspectives, will review the steps/timeline of the development process, revise the initial draft, lead the conversation about ways in which to use</w:t>
            </w:r>
            <w:r w:rsidR="00163E73">
              <w:rPr>
                <w:rFonts w:ascii="Calibri" w:eastAsia="Times New Roman" w:hAnsi="Calibri" w:cs="Times New Roman"/>
                <w:szCs w:val="24"/>
              </w:rPr>
              <w:t xml:space="preserve"> and disseminate</w:t>
            </w:r>
            <w:r>
              <w:rPr>
                <w:rFonts w:ascii="Calibri" w:eastAsia="Times New Roman" w:hAnsi="Calibri" w:cs="Times New Roman"/>
                <w:szCs w:val="24"/>
              </w:rPr>
              <w:t xml:space="preserve"> the Guiding Principles, and support the quality and authenticity of the validation process (e.g., identify strategies for engaging family members to review and provide input to the draft Guiding Principles). Based on Work Group feedback, a revised draft will be created.</w:t>
            </w:r>
          </w:p>
          <w:p w:rsidR="00B136BA" w:rsidRDefault="00B136BA" w:rsidP="00B136BA">
            <w:pPr>
              <w:pStyle w:val="ListParagraph"/>
              <w:numPr>
                <w:ilvl w:val="0"/>
                <w:numId w:val="16"/>
              </w:numPr>
              <w:rPr>
                <w:rFonts w:ascii="Calibri" w:eastAsia="Times New Roman" w:hAnsi="Calibri" w:cs="Times New Roman"/>
                <w:szCs w:val="24"/>
              </w:rPr>
            </w:pPr>
            <w:r>
              <w:rPr>
                <w:rFonts w:ascii="Calibri" w:eastAsia="Times New Roman" w:hAnsi="Calibri" w:cs="Times New Roman"/>
                <w:b/>
                <w:szCs w:val="24"/>
              </w:rPr>
              <w:t>Implementation of a statewide validation process to obtain broad and varied state input</w:t>
            </w:r>
            <w:r w:rsidRPr="00B136BA">
              <w:rPr>
                <w:rFonts w:ascii="Calibri" w:eastAsia="Times New Roman" w:hAnsi="Calibri" w:cs="Times New Roman"/>
                <w:szCs w:val="24"/>
              </w:rPr>
              <w:t>.</w:t>
            </w:r>
            <w:r>
              <w:rPr>
                <w:rFonts w:ascii="Calibri" w:eastAsia="Times New Roman" w:hAnsi="Calibri" w:cs="Times New Roman"/>
                <w:szCs w:val="24"/>
              </w:rPr>
              <w:t xml:space="preserve"> An electronic platform (known as a landing pad) will be constructed to invite input to the revised draft. Landing pad visitors will complete a simple demographic form to allow tracking of respondents. Thus underrepresented groups can be solicited to visit the website and participate.</w:t>
            </w:r>
          </w:p>
          <w:p w:rsidR="00163E73" w:rsidRPr="00163E73" w:rsidRDefault="00B136BA" w:rsidP="00163E73">
            <w:pPr>
              <w:pStyle w:val="ListParagraph"/>
              <w:numPr>
                <w:ilvl w:val="0"/>
                <w:numId w:val="16"/>
              </w:numPr>
              <w:rPr>
                <w:rFonts w:ascii="Calibri" w:eastAsia="Times New Roman" w:hAnsi="Calibri" w:cs="Times New Roman"/>
                <w:szCs w:val="24"/>
              </w:rPr>
            </w:pPr>
            <w:r w:rsidRPr="00B136BA">
              <w:rPr>
                <w:rFonts w:ascii="Calibri" w:eastAsia="Times New Roman" w:hAnsi="Calibri" w:cs="Times New Roman"/>
                <w:b/>
                <w:szCs w:val="24"/>
              </w:rPr>
              <w:t>Finalize Guiding Principles</w:t>
            </w:r>
            <w:r w:rsidRPr="00B136BA">
              <w:rPr>
                <w:rFonts w:ascii="Calibri" w:eastAsia="Times New Roman" w:hAnsi="Calibri" w:cs="Times New Roman"/>
                <w:szCs w:val="24"/>
              </w:rPr>
              <w:t>. Landing pad input will be documented and a revised set of Guiding Pr</w:t>
            </w:r>
            <w:r w:rsidR="00163E73">
              <w:rPr>
                <w:rFonts w:ascii="Calibri" w:eastAsia="Times New Roman" w:hAnsi="Calibri" w:cs="Times New Roman"/>
                <w:szCs w:val="24"/>
              </w:rPr>
              <w:t>inciples created for dissemination to agencies, programs, and individuals. The validation process will be documented and made available as a matter of public record.</w:t>
            </w:r>
          </w:p>
        </w:tc>
      </w:tr>
      <w:tr w:rsidR="005F5B47" w:rsidRPr="00C54832" w:rsidTr="00163E73">
        <w:trPr>
          <w:trHeight w:val="458"/>
        </w:trPr>
        <w:tc>
          <w:tcPr>
            <w:tcW w:w="1553" w:type="dxa"/>
            <w:shd w:val="clear" w:color="auto" w:fill="DEEAF6" w:themeFill="accent1" w:themeFillTint="33"/>
            <w:vAlign w:val="center"/>
          </w:tcPr>
          <w:p w:rsidR="005F5B47" w:rsidRDefault="00163E73" w:rsidP="00C95915">
            <w:pPr>
              <w:jc w:val="center"/>
              <w:rPr>
                <w:rFonts w:ascii="Calibri" w:eastAsia="Times New Roman" w:hAnsi="Calibri" w:cs="Times New Roman"/>
                <w:b/>
                <w:szCs w:val="24"/>
              </w:rPr>
            </w:pPr>
            <w:r>
              <w:rPr>
                <w:rFonts w:ascii="Calibri" w:eastAsia="Times New Roman" w:hAnsi="Calibri" w:cs="Times New Roman"/>
                <w:b/>
                <w:szCs w:val="24"/>
              </w:rPr>
              <w:t>Evaluation</w:t>
            </w:r>
          </w:p>
        </w:tc>
        <w:tc>
          <w:tcPr>
            <w:tcW w:w="8910" w:type="dxa"/>
          </w:tcPr>
          <w:p w:rsidR="005F5B47" w:rsidRDefault="00163E73" w:rsidP="00163E73">
            <w:pPr>
              <w:rPr>
                <w:rFonts w:ascii="Calibri" w:eastAsia="Times New Roman" w:hAnsi="Calibri" w:cs="Times New Roman"/>
                <w:szCs w:val="24"/>
              </w:rPr>
            </w:pPr>
            <w:r>
              <w:rPr>
                <w:rFonts w:ascii="Calibri" w:eastAsia="Times New Roman" w:hAnsi="Calibri" w:cs="Times New Roman"/>
                <w:szCs w:val="24"/>
              </w:rPr>
              <w:t>At the end of the Critical Conversation, participants generously provided feedback in response to five questions: 1) What worked well? 2) What could have worked better? 3) Which voices were missing? 4) What did you discover? And 5) What other suggestions do you have? Inputs were captured on flip charts by facilitators and later transcribed.</w:t>
            </w:r>
          </w:p>
          <w:p w:rsidR="00163E73" w:rsidRPr="002072FE" w:rsidRDefault="00163E73" w:rsidP="00163E73">
            <w:pPr>
              <w:rPr>
                <w:rFonts w:ascii="Calibri" w:eastAsia="Times New Roman" w:hAnsi="Calibri" w:cs="Times New Roman"/>
                <w:sz w:val="8"/>
                <w:szCs w:val="8"/>
              </w:rPr>
            </w:pPr>
          </w:p>
          <w:p w:rsidR="00163E73" w:rsidRDefault="00163E73" w:rsidP="00163E73">
            <w:pPr>
              <w:rPr>
                <w:rFonts w:ascii="Calibri" w:eastAsia="Times New Roman" w:hAnsi="Calibri" w:cs="Times New Roman"/>
                <w:szCs w:val="24"/>
              </w:rPr>
            </w:pPr>
            <w:r>
              <w:rPr>
                <w:rFonts w:ascii="Calibri" w:eastAsia="Times New Roman" w:hAnsi="Calibri" w:cs="Times New Roman"/>
                <w:szCs w:val="24"/>
              </w:rPr>
              <w:t xml:space="preserve">Questions or comments about this summary or the Guiding Principles process? Please don’t hesitate to contact Camille Catlett </w:t>
            </w:r>
            <w:r w:rsidRPr="002072FE">
              <w:rPr>
                <w:rFonts w:ascii="Calibri" w:eastAsia="Times New Roman" w:hAnsi="Calibri" w:cs="Times New Roman"/>
                <w:b/>
                <w:szCs w:val="24"/>
              </w:rPr>
              <w:t>(</w:t>
            </w:r>
            <w:hyperlink r:id="rId22" w:history="1">
              <w:r w:rsidR="002072FE" w:rsidRPr="002072FE">
                <w:rPr>
                  <w:rStyle w:val="Hyperlink"/>
                  <w:rFonts w:ascii="Calibri" w:eastAsia="Times New Roman" w:hAnsi="Calibri" w:cs="Times New Roman"/>
                  <w:b/>
                  <w:szCs w:val="24"/>
                  <w:u w:val="none"/>
                </w:rPr>
                <w:t>camille.catlett@unc.edu</w:t>
              </w:r>
            </w:hyperlink>
            <w:r>
              <w:rPr>
                <w:rFonts w:ascii="Calibri" w:eastAsia="Times New Roman" w:hAnsi="Calibri" w:cs="Times New Roman"/>
                <w:szCs w:val="24"/>
              </w:rPr>
              <w:t>)</w:t>
            </w:r>
            <w:r w:rsidR="002072FE">
              <w:rPr>
                <w:rFonts w:ascii="Calibri" w:eastAsia="Times New Roman" w:hAnsi="Calibri" w:cs="Times New Roman"/>
                <w:szCs w:val="24"/>
              </w:rPr>
              <w:t xml:space="preserve">. </w:t>
            </w:r>
          </w:p>
        </w:tc>
        <w:tc>
          <w:tcPr>
            <w:tcW w:w="3420" w:type="dxa"/>
          </w:tcPr>
          <w:p w:rsidR="00163E73" w:rsidRDefault="00163E73" w:rsidP="00163E73">
            <w:pPr>
              <w:rPr>
                <w:rFonts w:ascii="Calibri" w:eastAsia="Times New Roman" w:hAnsi="Calibri" w:cs="Times New Roman"/>
                <w:b/>
                <w:szCs w:val="24"/>
              </w:rPr>
            </w:pPr>
            <w:r>
              <w:rPr>
                <w:rFonts w:ascii="Calibri" w:eastAsia="Times New Roman" w:hAnsi="Calibri" w:cs="Times New Roman"/>
                <w:szCs w:val="24"/>
              </w:rPr>
              <w:t xml:space="preserve">A transcript of the feedback from participants is available at </w:t>
            </w:r>
            <w:hyperlink r:id="rId23" w:history="1">
              <w:r w:rsidRPr="00C54832">
                <w:rPr>
                  <w:rStyle w:val="Hyperlink"/>
                  <w:rFonts w:ascii="Calibri" w:eastAsia="Times New Roman" w:hAnsi="Calibri" w:cs="Times New Roman"/>
                  <w:b/>
                  <w:szCs w:val="24"/>
                  <w:u w:val="none"/>
                </w:rPr>
                <w:t>http://fpg.unc.edu/presentations/critical-conversation</w:t>
              </w:r>
            </w:hyperlink>
            <w:r>
              <w:rPr>
                <w:rFonts w:ascii="Calibri" w:eastAsia="Times New Roman" w:hAnsi="Calibri" w:cs="Times New Roman"/>
                <w:b/>
                <w:szCs w:val="24"/>
              </w:rPr>
              <w:t xml:space="preserve"> </w:t>
            </w:r>
            <w:r>
              <w:rPr>
                <w:rFonts w:ascii="Calibri" w:eastAsia="Times New Roman" w:hAnsi="Calibri" w:cs="Times New Roman"/>
                <w:szCs w:val="24"/>
              </w:rPr>
              <w:t xml:space="preserve">as </w:t>
            </w:r>
            <w:r w:rsidRPr="007213A0">
              <w:rPr>
                <w:rFonts w:ascii="Calibri" w:eastAsia="Times New Roman" w:hAnsi="Calibri" w:cs="Times New Roman"/>
                <w:b/>
                <w:szCs w:val="24"/>
              </w:rPr>
              <w:t xml:space="preserve">Appendix </w:t>
            </w:r>
            <w:r>
              <w:rPr>
                <w:rFonts w:ascii="Calibri" w:eastAsia="Times New Roman" w:hAnsi="Calibri" w:cs="Times New Roman"/>
                <w:b/>
                <w:szCs w:val="24"/>
              </w:rPr>
              <w:t>G</w:t>
            </w:r>
            <w:r w:rsidRPr="007213A0">
              <w:rPr>
                <w:rFonts w:ascii="Calibri" w:eastAsia="Times New Roman" w:hAnsi="Calibri" w:cs="Times New Roman"/>
                <w:b/>
                <w:szCs w:val="24"/>
              </w:rPr>
              <w:t>.</w:t>
            </w:r>
          </w:p>
          <w:p w:rsidR="005F5B47" w:rsidRPr="00C54832" w:rsidRDefault="005F5B47" w:rsidP="00C95915">
            <w:pPr>
              <w:rPr>
                <w:rFonts w:ascii="Calibri" w:eastAsia="Times New Roman" w:hAnsi="Calibri" w:cs="Times New Roman"/>
                <w:szCs w:val="24"/>
              </w:rPr>
            </w:pPr>
          </w:p>
        </w:tc>
      </w:tr>
    </w:tbl>
    <w:p w:rsidR="00D10F05" w:rsidRPr="00B04399" w:rsidRDefault="00D10F05" w:rsidP="002072FE">
      <w:pPr>
        <w:rPr>
          <w:sz w:val="24"/>
        </w:rPr>
      </w:pPr>
    </w:p>
    <w:sectPr w:rsidR="00D10F05" w:rsidRPr="00B04399" w:rsidSect="009A06D8">
      <w:footerReference w:type="default" r:id="rId24"/>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4A" w:rsidRDefault="003B5D4A" w:rsidP="000158AE">
      <w:r>
        <w:separator/>
      </w:r>
    </w:p>
  </w:endnote>
  <w:endnote w:type="continuationSeparator" w:id="0">
    <w:p w:rsidR="003B5D4A" w:rsidRDefault="003B5D4A" w:rsidP="0001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325153"/>
      <w:docPartObj>
        <w:docPartGallery w:val="Page Numbers (Bottom of Page)"/>
        <w:docPartUnique/>
      </w:docPartObj>
    </w:sdtPr>
    <w:sdtEndPr>
      <w:rPr>
        <w:noProof/>
      </w:rPr>
    </w:sdtEndPr>
    <w:sdtContent>
      <w:p w:rsidR="00CA1667" w:rsidRDefault="00CA1667">
        <w:pPr>
          <w:pStyle w:val="Footer"/>
          <w:jc w:val="right"/>
        </w:pPr>
        <w:r>
          <w:fldChar w:fldCharType="begin"/>
        </w:r>
        <w:r>
          <w:instrText xml:space="preserve"> PAGE   \* MERGEFORMAT </w:instrText>
        </w:r>
        <w:r>
          <w:fldChar w:fldCharType="separate"/>
        </w:r>
        <w:r w:rsidR="00954183">
          <w:rPr>
            <w:noProof/>
          </w:rPr>
          <w:t>1</w:t>
        </w:r>
        <w:r>
          <w:rPr>
            <w:noProof/>
          </w:rPr>
          <w:fldChar w:fldCharType="end"/>
        </w:r>
      </w:p>
    </w:sdtContent>
  </w:sdt>
  <w:p w:rsidR="00CA1667" w:rsidRDefault="00CA1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4A" w:rsidRDefault="003B5D4A" w:rsidP="000158AE">
      <w:r>
        <w:separator/>
      </w:r>
    </w:p>
  </w:footnote>
  <w:footnote w:type="continuationSeparator" w:id="0">
    <w:p w:rsidR="003B5D4A" w:rsidRDefault="003B5D4A" w:rsidP="00015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9B"/>
    <w:multiLevelType w:val="hybridMultilevel"/>
    <w:tmpl w:val="C0E21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70621"/>
    <w:multiLevelType w:val="hybridMultilevel"/>
    <w:tmpl w:val="7D1045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4644AD"/>
    <w:multiLevelType w:val="hybridMultilevel"/>
    <w:tmpl w:val="ADC62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C14A2D"/>
    <w:multiLevelType w:val="hybridMultilevel"/>
    <w:tmpl w:val="46B0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3E5788"/>
    <w:multiLevelType w:val="hybridMultilevel"/>
    <w:tmpl w:val="9D3C8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1B5071"/>
    <w:multiLevelType w:val="hybridMultilevel"/>
    <w:tmpl w:val="AB44B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917854"/>
    <w:multiLevelType w:val="hybridMultilevel"/>
    <w:tmpl w:val="E006D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CE259A"/>
    <w:multiLevelType w:val="hybridMultilevel"/>
    <w:tmpl w:val="C95C7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4217BF"/>
    <w:multiLevelType w:val="hybridMultilevel"/>
    <w:tmpl w:val="33662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E32029"/>
    <w:multiLevelType w:val="hybridMultilevel"/>
    <w:tmpl w:val="7D1045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275D06"/>
    <w:multiLevelType w:val="hybridMultilevel"/>
    <w:tmpl w:val="44C21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955B01"/>
    <w:multiLevelType w:val="hybridMultilevel"/>
    <w:tmpl w:val="3BA4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697068"/>
    <w:multiLevelType w:val="hybridMultilevel"/>
    <w:tmpl w:val="50842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4B670B"/>
    <w:multiLevelType w:val="hybridMultilevel"/>
    <w:tmpl w:val="C69CD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4B4169"/>
    <w:multiLevelType w:val="hybridMultilevel"/>
    <w:tmpl w:val="EBACA8B2"/>
    <w:lvl w:ilvl="0" w:tplc="F0242432">
      <w:start w:val="1"/>
      <w:numFmt w:val="decimal"/>
      <w:lvlText w:val="%1."/>
      <w:lvlJc w:val="left"/>
      <w:pPr>
        <w:ind w:left="360" w:hanging="360"/>
      </w:pPr>
      <w:rPr>
        <w:rFonts w:ascii="Calibri" w:eastAsia="Times New Roman" w:hAnsi="Calibri"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682189"/>
    <w:multiLevelType w:val="hybridMultilevel"/>
    <w:tmpl w:val="8A66F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10"/>
  </w:num>
  <w:num w:numId="4">
    <w:abstractNumId w:val="4"/>
  </w:num>
  <w:num w:numId="5">
    <w:abstractNumId w:val="7"/>
  </w:num>
  <w:num w:numId="6">
    <w:abstractNumId w:val="2"/>
  </w:num>
  <w:num w:numId="7">
    <w:abstractNumId w:val="1"/>
  </w:num>
  <w:num w:numId="8">
    <w:abstractNumId w:val="12"/>
  </w:num>
  <w:num w:numId="9">
    <w:abstractNumId w:val="3"/>
  </w:num>
  <w:num w:numId="10">
    <w:abstractNumId w:val="9"/>
  </w:num>
  <w:num w:numId="11">
    <w:abstractNumId w:val="15"/>
  </w:num>
  <w:num w:numId="12">
    <w:abstractNumId w:val="11"/>
  </w:num>
  <w:num w:numId="13">
    <w:abstractNumId w:val="13"/>
  </w:num>
  <w:num w:numId="14">
    <w:abstractNumId w:val="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5D"/>
    <w:rsid w:val="000158AE"/>
    <w:rsid w:val="000C3E73"/>
    <w:rsid w:val="000E1286"/>
    <w:rsid w:val="001426BF"/>
    <w:rsid w:val="00163E73"/>
    <w:rsid w:val="001B5DDD"/>
    <w:rsid w:val="002072FE"/>
    <w:rsid w:val="00236174"/>
    <w:rsid w:val="002A0BBE"/>
    <w:rsid w:val="00323335"/>
    <w:rsid w:val="0039790E"/>
    <w:rsid w:val="003A3050"/>
    <w:rsid w:val="003B5D4A"/>
    <w:rsid w:val="003D0A95"/>
    <w:rsid w:val="0049162D"/>
    <w:rsid w:val="00491CCA"/>
    <w:rsid w:val="004A72A7"/>
    <w:rsid w:val="004B140D"/>
    <w:rsid w:val="004B7652"/>
    <w:rsid w:val="004D3B09"/>
    <w:rsid w:val="004F3C41"/>
    <w:rsid w:val="0053099B"/>
    <w:rsid w:val="005E3E03"/>
    <w:rsid w:val="005F1419"/>
    <w:rsid w:val="005F5B47"/>
    <w:rsid w:val="006534F6"/>
    <w:rsid w:val="006756F5"/>
    <w:rsid w:val="00691E8A"/>
    <w:rsid w:val="006933ED"/>
    <w:rsid w:val="0069389C"/>
    <w:rsid w:val="0070677B"/>
    <w:rsid w:val="007213A0"/>
    <w:rsid w:val="007E5AB5"/>
    <w:rsid w:val="007F70FB"/>
    <w:rsid w:val="00881F74"/>
    <w:rsid w:val="008E0621"/>
    <w:rsid w:val="008F41E8"/>
    <w:rsid w:val="00927ED0"/>
    <w:rsid w:val="0094413A"/>
    <w:rsid w:val="00950A22"/>
    <w:rsid w:val="00954183"/>
    <w:rsid w:val="009A06D8"/>
    <w:rsid w:val="009C2489"/>
    <w:rsid w:val="009C7818"/>
    <w:rsid w:val="009D3D5D"/>
    <w:rsid w:val="009D5EC8"/>
    <w:rsid w:val="009D6B4D"/>
    <w:rsid w:val="00AC2749"/>
    <w:rsid w:val="00B02BDC"/>
    <w:rsid w:val="00B03489"/>
    <w:rsid w:val="00B04399"/>
    <w:rsid w:val="00B136BA"/>
    <w:rsid w:val="00B94A6B"/>
    <w:rsid w:val="00BC1108"/>
    <w:rsid w:val="00BC5366"/>
    <w:rsid w:val="00C2446D"/>
    <w:rsid w:val="00C50EDA"/>
    <w:rsid w:val="00C54832"/>
    <w:rsid w:val="00CA1667"/>
    <w:rsid w:val="00CD668E"/>
    <w:rsid w:val="00CE2E09"/>
    <w:rsid w:val="00D10F05"/>
    <w:rsid w:val="00D33A4C"/>
    <w:rsid w:val="00DE2C23"/>
    <w:rsid w:val="00DF006E"/>
    <w:rsid w:val="00E94F14"/>
    <w:rsid w:val="00EA7033"/>
    <w:rsid w:val="00ED306B"/>
    <w:rsid w:val="00ED31CF"/>
    <w:rsid w:val="00F05525"/>
    <w:rsid w:val="00F24EDA"/>
    <w:rsid w:val="00F56E28"/>
    <w:rsid w:val="00F83227"/>
    <w:rsid w:val="00FD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E73"/>
    <w:pPr>
      <w:ind w:left="720"/>
      <w:contextualSpacing/>
    </w:pPr>
  </w:style>
  <w:style w:type="table" w:styleId="TableGrid">
    <w:name w:val="Table Grid"/>
    <w:basedOn w:val="TableNormal"/>
    <w:uiPriority w:val="39"/>
    <w:rsid w:val="000C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8AE"/>
    <w:pPr>
      <w:tabs>
        <w:tab w:val="center" w:pos="4680"/>
        <w:tab w:val="right" w:pos="9360"/>
      </w:tabs>
    </w:pPr>
  </w:style>
  <w:style w:type="character" w:customStyle="1" w:styleId="HeaderChar">
    <w:name w:val="Header Char"/>
    <w:basedOn w:val="DefaultParagraphFont"/>
    <w:link w:val="Header"/>
    <w:uiPriority w:val="99"/>
    <w:rsid w:val="000158AE"/>
  </w:style>
  <w:style w:type="paragraph" w:styleId="Footer">
    <w:name w:val="footer"/>
    <w:basedOn w:val="Normal"/>
    <w:link w:val="FooterChar"/>
    <w:uiPriority w:val="99"/>
    <w:unhideWhenUsed/>
    <w:rsid w:val="000158AE"/>
    <w:pPr>
      <w:tabs>
        <w:tab w:val="center" w:pos="4680"/>
        <w:tab w:val="right" w:pos="9360"/>
      </w:tabs>
    </w:pPr>
  </w:style>
  <w:style w:type="character" w:customStyle="1" w:styleId="FooterChar">
    <w:name w:val="Footer Char"/>
    <w:basedOn w:val="DefaultParagraphFont"/>
    <w:link w:val="Footer"/>
    <w:uiPriority w:val="99"/>
    <w:rsid w:val="000158AE"/>
  </w:style>
  <w:style w:type="character" w:styleId="Hyperlink">
    <w:name w:val="Hyperlink"/>
    <w:basedOn w:val="DefaultParagraphFont"/>
    <w:uiPriority w:val="99"/>
    <w:unhideWhenUsed/>
    <w:rsid w:val="004D3B09"/>
    <w:rPr>
      <w:color w:val="0563C1" w:themeColor="hyperlink"/>
      <w:u w:val="single"/>
    </w:rPr>
  </w:style>
  <w:style w:type="paragraph" w:styleId="BalloonText">
    <w:name w:val="Balloon Text"/>
    <w:basedOn w:val="Normal"/>
    <w:link w:val="BalloonTextChar"/>
    <w:uiPriority w:val="99"/>
    <w:semiHidden/>
    <w:unhideWhenUsed/>
    <w:rsid w:val="005E3E03"/>
    <w:rPr>
      <w:rFonts w:ascii="Tahoma" w:hAnsi="Tahoma" w:cs="Tahoma"/>
      <w:sz w:val="16"/>
      <w:szCs w:val="16"/>
    </w:rPr>
  </w:style>
  <w:style w:type="character" w:customStyle="1" w:styleId="BalloonTextChar">
    <w:name w:val="Balloon Text Char"/>
    <w:basedOn w:val="DefaultParagraphFont"/>
    <w:link w:val="BalloonText"/>
    <w:uiPriority w:val="99"/>
    <w:semiHidden/>
    <w:rsid w:val="005E3E03"/>
    <w:rPr>
      <w:rFonts w:ascii="Tahoma" w:hAnsi="Tahoma" w:cs="Tahoma"/>
      <w:sz w:val="16"/>
      <w:szCs w:val="16"/>
    </w:rPr>
  </w:style>
  <w:style w:type="table" w:customStyle="1" w:styleId="TableGrid9">
    <w:name w:val="Table Grid9"/>
    <w:basedOn w:val="TableNormal"/>
    <w:next w:val="TableGrid"/>
    <w:uiPriority w:val="59"/>
    <w:rsid w:val="00CA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3E7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E73"/>
    <w:pPr>
      <w:ind w:left="720"/>
      <w:contextualSpacing/>
    </w:pPr>
  </w:style>
  <w:style w:type="table" w:styleId="TableGrid">
    <w:name w:val="Table Grid"/>
    <w:basedOn w:val="TableNormal"/>
    <w:uiPriority w:val="39"/>
    <w:rsid w:val="000C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8AE"/>
    <w:pPr>
      <w:tabs>
        <w:tab w:val="center" w:pos="4680"/>
        <w:tab w:val="right" w:pos="9360"/>
      </w:tabs>
    </w:pPr>
  </w:style>
  <w:style w:type="character" w:customStyle="1" w:styleId="HeaderChar">
    <w:name w:val="Header Char"/>
    <w:basedOn w:val="DefaultParagraphFont"/>
    <w:link w:val="Header"/>
    <w:uiPriority w:val="99"/>
    <w:rsid w:val="000158AE"/>
  </w:style>
  <w:style w:type="paragraph" w:styleId="Footer">
    <w:name w:val="footer"/>
    <w:basedOn w:val="Normal"/>
    <w:link w:val="FooterChar"/>
    <w:uiPriority w:val="99"/>
    <w:unhideWhenUsed/>
    <w:rsid w:val="000158AE"/>
    <w:pPr>
      <w:tabs>
        <w:tab w:val="center" w:pos="4680"/>
        <w:tab w:val="right" w:pos="9360"/>
      </w:tabs>
    </w:pPr>
  </w:style>
  <w:style w:type="character" w:customStyle="1" w:styleId="FooterChar">
    <w:name w:val="Footer Char"/>
    <w:basedOn w:val="DefaultParagraphFont"/>
    <w:link w:val="Footer"/>
    <w:uiPriority w:val="99"/>
    <w:rsid w:val="000158AE"/>
  </w:style>
  <w:style w:type="character" w:styleId="Hyperlink">
    <w:name w:val="Hyperlink"/>
    <w:basedOn w:val="DefaultParagraphFont"/>
    <w:uiPriority w:val="99"/>
    <w:unhideWhenUsed/>
    <w:rsid w:val="004D3B09"/>
    <w:rPr>
      <w:color w:val="0563C1" w:themeColor="hyperlink"/>
      <w:u w:val="single"/>
    </w:rPr>
  </w:style>
  <w:style w:type="paragraph" w:styleId="BalloonText">
    <w:name w:val="Balloon Text"/>
    <w:basedOn w:val="Normal"/>
    <w:link w:val="BalloonTextChar"/>
    <w:uiPriority w:val="99"/>
    <w:semiHidden/>
    <w:unhideWhenUsed/>
    <w:rsid w:val="005E3E03"/>
    <w:rPr>
      <w:rFonts w:ascii="Tahoma" w:hAnsi="Tahoma" w:cs="Tahoma"/>
      <w:sz w:val="16"/>
      <w:szCs w:val="16"/>
    </w:rPr>
  </w:style>
  <w:style w:type="character" w:customStyle="1" w:styleId="BalloonTextChar">
    <w:name w:val="Balloon Text Char"/>
    <w:basedOn w:val="DefaultParagraphFont"/>
    <w:link w:val="BalloonText"/>
    <w:uiPriority w:val="99"/>
    <w:semiHidden/>
    <w:rsid w:val="005E3E03"/>
    <w:rPr>
      <w:rFonts w:ascii="Tahoma" w:hAnsi="Tahoma" w:cs="Tahoma"/>
      <w:sz w:val="16"/>
      <w:szCs w:val="16"/>
    </w:rPr>
  </w:style>
  <w:style w:type="table" w:customStyle="1" w:styleId="TableGrid9">
    <w:name w:val="Table Grid9"/>
    <w:basedOn w:val="TableNormal"/>
    <w:next w:val="TableGrid"/>
    <w:uiPriority w:val="59"/>
    <w:rsid w:val="00CA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3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pg.unc.edu/presentations/critical-conversation" TargetMode="External"/><Relationship Id="rId18" Type="http://schemas.openxmlformats.org/officeDocument/2006/relationships/hyperlink" Target="http://fpg.unc.edu/presentations/critical-convers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pg.unc.edu/presentations/critical-conversation" TargetMode="External"/><Relationship Id="rId7" Type="http://schemas.openxmlformats.org/officeDocument/2006/relationships/footnotes" Target="footnotes.xml"/><Relationship Id="rId12" Type="http://schemas.openxmlformats.org/officeDocument/2006/relationships/hyperlink" Target="http://fpg.unc.edu/presentations/critical-conversation" TargetMode="External"/><Relationship Id="rId17" Type="http://schemas.openxmlformats.org/officeDocument/2006/relationships/hyperlink" Target="http://fpg.unc.edu/presentations/critical-convers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pg.unc.edu/presentations/critical-conversation" TargetMode="External"/><Relationship Id="rId20" Type="http://schemas.openxmlformats.org/officeDocument/2006/relationships/hyperlink" Target="http://fpg.unc.edu/presentations/critical-convers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pg.unc.edu/presentations/critical-conversatio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pg.unc.edu/presentations/critical-conversation" TargetMode="External"/><Relationship Id="rId23" Type="http://schemas.openxmlformats.org/officeDocument/2006/relationships/hyperlink" Target="http://fpg.unc.edu/presentations/critical-conversation" TargetMode="External"/><Relationship Id="rId10" Type="http://schemas.openxmlformats.org/officeDocument/2006/relationships/hyperlink" Target="http://www.wordle.net" TargetMode="External"/><Relationship Id="rId19" Type="http://schemas.openxmlformats.org/officeDocument/2006/relationships/hyperlink" Target="http://fpg.unc.edu/presentations/critical-convers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vernor.vermont.gov/sites/governor/files/VT%20ECH%20Framework%2010-29-13%20%282%29.pdf" TargetMode="External"/><Relationship Id="rId22"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C4512-5C20-40C3-809F-08D00B46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Lenovo User</cp:lastModifiedBy>
  <cp:revision>9</cp:revision>
  <cp:lastPrinted>2016-06-30T20:03:00Z</cp:lastPrinted>
  <dcterms:created xsi:type="dcterms:W3CDTF">2016-06-30T00:17:00Z</dcterms:created>
  <dcterms:modified xsi:type="dcterms:W3CDTF">2016-06-30T22:20:00Z</dcterms:modified>
</cp:coreProperties>
</file>