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07509" w14:textId="604779BE" w:rsidR="00AA0ABC" w:rsidRPr="00AA0ABC" w:rsidRDefault="00E63A93" w:rsidP="00AA0ABC">
      <w:pPr>
        <w:spacing w:after="0" w:line="240" w:lineRule="auto"/>
        <w:jc w:val="center"/>
        <w:rPr>
          <w:rFonts w:ascii="Rockwell Extra Bold" w:eastAsia="Calibri" w:hAnsi="Rockwell Extra Bold" w:cs="Rockwell Extra Bold"/>
          <w:b/>
          <w:bCs/>
          <w:caps/>
          <w:color w:val="4F82BD"/>
          <w:position w:val="1"/>
          <w:sz w:val="24"/>
          <w:szCs w:val="36"/>
        </w:rPr>
      </w:pPr>
      <w:r>
        <w:rPr>
          <w:rFonts w:ascii="Rockwell Extra Bold" w:eastAsia="Calibri" w:hAnsi="Rockwell Extra Bold" w:cs="Rockwell Extra Bold"/>
          <w:b/>
          <w:bCs/>
          <w:caps/>
          <w:color w:val="4F82BD"/>
          <w:position w:val="1"/>
          <w:sz w:val="24"/>
          <w:szCs w:val="36"/>
        </w:rPr>
        <w:t>Developing a High Quality Syllabus</w:t>
      </w:r>
    </w:p>
    <w:p w14:paraId="4A46D17B" w14:textId="7D861E8C" w:rsidR="00AA0ABC" w:rsidRPr="00AA0ABC" w:rsidRDefault="00E63A93" w:rsidP="00AA0ABC">
      <w:pPr>
        <w:spacing w:after="0" w:line="240" w:lineRule="auto"/>
        <w:jc w:val="center"/>
        <w:rPr>
          <w:rFonts w:ascii="Rockwell Condensed" w:eastAsia="Calibri" w:hAnsi="Rockwell Condensed" w:cs="Rockwell Extra Bold"/>
          <w:bCs/>
          <w:caps/>
          <w:color w:val="4F82BD"/>
          <w:position w:val="1"/>
          <w:sz w:val="28"/>
          <w:szCs w:val="36"/>
        </w:rPr>
      </w:pPr>
      <w:r>
        <w:rPr>
          <w:rFonts w:ascii="Rockwell Condensed" w:eastAsia="Calibri" w:hAnsi="Rockwell Condensed" w:cs="Rockwell Extra Bold"/>
          <w:bCs/>
          <w:caps/>
          <w:color w:val="4F82BD"/>
          <w:position w:val="1"/>
          <w:sz w:val="28"/>
          <w:szCs w:val="36"/>
        </w:rPr>
        <w:t>Enhancing Course Design, Content, and Delivery</w:t>
      </w:r>
      <w:r w:rsidR="00AA0ABC" w:rsidRPr="00AA0ABC">
        <w:rPr>
          <w:rFonts w:ascii="Rockwell Condensed" w:eastAsia="Calibri" w:hAnsi="Rockwell Condensed" w:cs="Rockwell Extra Bold"/>
          <w:bCs/>
          <w:caps/>
          <w:position w:val="1"/>
          <w:sz w:val="28"/>
          <w:szCs w:val="36"/>
          <w:vertAlign w:val="superscript"/>
        </w:rPr>
        <w:t xml:space="preserve"> </w:t>
      </w:r>
      <w:r w:rsidR="00AA0ABC" w:rsidRPr="00AA0ABC">
        <w:rPr>
          <w:rFonts w:ascii="Rockwell Condensed" w:eastAsia="Calibri" w:hAnsi="Rockwell Condensed" w:cs="Rockwell Extra Bold"/>
          <w:bCs/>
          <w:caps/>
          <w:position w:val="1"/>
          <w:sz w:val="28"/>
          <w:szCs w:val="36"/>
          <w:vertAlign w:val="superscript"/>
        </w:rPr>
        <w:footnoteReference w:id="1"/>
      </w:r>
    </w:p>
    <w:p w14:paraId="19DF3527" w14:textId="77777777" w:rsidR="00AA0ABC" w:rsidRPr="00AA0ABC" w:rsidRDefault="00AA0ABC" w:rsidP="00AA0ABC">
      <w:pPr>
        <w:spacing w:after="0" w:line="240" w:lineRule="auto"/>
        <w:rPr>
          <w:sz w:val="12"/>
          <w:highlight w:val="yellow"/>
        </w:rPr>
      </w:pPr>
    </w:p>
    <w:tbl>
      <w:tblPr>
        <w:tblStyle w:val="TableGrid"/>
        <w:tblW w:w="0" w:type="auto"/>
        <w:jc w:val="center"/>
        <w:tblLook w:val="04A0" w:firstRow="1" w:lastRow="0" w:firstColumn="1" w:lastColumn="0" w:noHBand="0" w:noVBand="1"/>
        <w:tblCaption w:val="Names and Contact Info for Presenters"/>
      </w:tblPr>
      <w:tblGrid>
        <w:gridCol w:w="2875"/>
      </w:tblGrid>
      <w:tr w:rsidR="001C4B25" w:rsidRPr="00AA0ABC" w14:paraId="70B3B640" w14:textId="1E21859E" w:rsidTr="009A52D1">
        <w:trPr>
          <w:tblHeader/>
          <w:jc w:val="center"/>
        </w:trPr>
        <w:tc>
          <w:tcPr>
            <w:tcW w:w="2875" w:type="dxa"/>
            <w:tcBorders>
              <w:top w:val="single" w:sz="4" w:space="0" w:color="auto"/>
              <w:left w:val="single" w:sz="4" w:space="0" w:color="auto"/>
              <w:bottom w:val="single" w:sz="4" w:space="0" w:color="auto"/>
              <w:right w:val="single" w:sz="4" w:space="0" w:color="auto"/>
            </w:tcBorders>
            <w:hideMark/>
          </w:tcPr>
          <w:p w14:paraId="2306C800" w14:textId="77777777" w:rsidR="001C4B25" w:rsidRPr="00AA0ABC" w:rsidRDefault="001C4B25" w:rsidP="00AA0ABC">
            <w:pPr>
              <w:autoSpaceDE w:val="0"/>
              <w:autoSpaceDN w:val="0"/>
              <w:adjustRightInd w:val="0"/>
              <w:spacing w:before="42"/>
              <w:ind w:right="-20"/>
              <w:jc w:val="center"/>
              <w:rPr>
                <w:rFonts w:cs="Britannic Bold"/>
                <w:b/>
                <w:color w:val="000000"/>
                <w:sz w:val="24"/>
                <w:szCs w:val="28"/>
              </w:rPr>
            </w:pPr>
            <w:r w:rsidRPr="00AA0ABC">
              <w:rPr>
                <w:rFonts w:cs="Britannic Bold"/>
                <w:b/>
                <w:color w:val="000000"/>
                <w:sz w:val="24"/>
                <w:szCs w:val="28"/>
              </w:rPr>
              <w:t>Camille Catlett</w:t>
            </w:r>
          </w:p>
          <w:p w14:paraId="56336FA1" w14:textId="77777777" w:rsidR="001C4B25" w:rsidRPr="009A52D1" w:rsidRDefault="001C4B25" w:rsidP="00AA0ABC">
            <w:pPr>
              <w:autoSpaceDE w:val="0"/>
              <w:autoSpaceDN w:val="0"/>
              <w:adjustRightInd w:val="0"/>
              <w:spacing w:before="42"/>
              <w:ind w:right="-20"/>
              <w:jc w:val="center"/>
              <w:rPr>
                <w:rFonts w:cs="Britannic Bold"/>
                <w:color w:val="000000"/>
                <w:sz w:val="20"/>
              </w:rPr>
            </w:pPr>
            <w:r w:rsidRPr="009A52D1">
              <w:rPr>
                <w:rFonts w:cs="Britannic Bold"/>
                <w:color w:val="000000"/>
                <w:sz w:val="20"/>
              </w:rPr>
              <w:t>FPG Child Development Institute</w:t>
            </w:r>
          </w:p>
          <w:p w14:paraId="0E4E6635" w14:textId="77777777" w:rsidR="001C4B25" w:rsidRPr="00AA0ABC" w:rsidRDefault="001C4B25" w:rsidP="00AA0ABC">
            <w:pPr>
              <w:autoSpaceDE w:val="0"/>
              <w:autoSpaceDN w:val="0"/>
              <w:adjustRightInd w:val="0"/>
              <w:spacing w:before="42"/>
              <w:ind w:right="-20"/>
              <w:jc w:val="center"/>
              <w:rPr>
                <w:rFonts w:cs="Britannic Bold"/>
                <w:b/>
                <w:color w:val="000000"/>
                <w:sz w:val="20"/>
                <w:szCs w:val="28"/>
              </w:rPr>
            </w:pPr>
            <w:hyperlink r:id="rId7" w:history="1">
              <w:r w:rsidRPr="00AA0ABC">
                <w:rPr>
                  <w:rFonts w:cs="Britannic Bold"/>
                  <w:b/>
                  <w:color w:val="0000FF" w:themeColor="hyperlink"/>
                </w:rPr>
                <w:t>camille.catlett@unc.edu</w:t>
              </w:r>
            </w:hyperlink>
          </w:p>
        </w:tc>
      </w:tr>
    </w:tbl>
    <w:p w14:paraId="39639B87" w14:textId="16A449BE" w:rsidR="00AA0ABC" w:rsidRPr="004D2515" w:rsidRDefault="00AA0ABC" w:rsidP="00AA0ABC">
      <w:pPr>
        <w:autoSpaceDE w:val="0"/>
        <w:autoSpaceDN w:val="0"/>
        <w:adjustRightInd w:val="0"/>
        <w:spacing w:before="42" w:after="0" w:line="240" w:lineRule="auto"/>
        <w:ind w:right="-20"/>
        <w:jc w:val="center"/>
        <w:rPr>
          <w:rFonts w:eastAsia="Calibri" w:cs="Britannic Bold"/>
          <w:color w:val="000000"/>
          <w:sz w:val="8"/>
          <w:szCs w:val="28"/>
        </w:rPr>
      </w:pPr>
    </w:p>
    <w:p w14:paraId="790F2760" w14:textId="77777777" w:rsidR="00D320DD" w:rsidRPr="004B3F37" w:rsidRDefault="00D320DD" w:rsidP="004B3F37">
      <w:pPr>
        <w:spacing w:after="0" w:line="240" w:lineRule="auto"/>
        <w:rPr>
          <w:rFonts w:cs="Arial"/>
        </w:rPr>
      </w:pPr>
      <w:r w:rsidRPr="004B3F37">
        <w:rPr>
          <w:rFonts w:cs="Arial"/>
        </w:rPr>
        <w:t xml:space="preserve">Wheatley, M. J. (2009). </w:t>
      </w:r>
      <w:r w:rsidRPr="004B3F37">
        <w:rPr>
          <w:rFonts w:cs="Arial"/>
          <w:i/>
        </w:rPr>
        <w:t>Turning to one another: Simple conversations to restore hope to the fut</w:t>
      </w:r>
      <w:r w:rsidRPr="004B3F37">
        <w:rPr>
          <w:rFonts w:cs="Arial"/>
        </w:rPr>
        <w:t>ure (pages 32-33). San Francisco: Berrett-Koehler Publishers, Inc.</w:t>
      </w:r>
    </w:p>
    <w:p w14:paraId="0C90C2B0" w14:textId="77777777" w:rsidR="00461C7D" w:rsidRPr="00461C7D" w:rsidRDefault="00461C7D" w:rsidP="00461C7D">
      <w:pPr>
        <w:spacing w:after="0" w:line="240" w:lineRule="auto"/>
        <w:ind w:right="720"/>
        <w:outlineLvl w:val="0"/>
        <w:rPr>
          <w:rFonts w:eastAsia="Times New Roman" w:cstheme="minorHAnsi"/>
          <w:b/>
          <w:bCs/>
          <w:kern w:val="36"/>
          <w:sz w:val="12"/>
          <w:szCs w:val="48"/>
        </w:rPr>
      </w:pPr>
    </w:p>
    <w:p w14:paraId="3EDADA80" w14:textId="0A55A607" w:rsidR="00461C7D" w:rsidRPr="00461C7D" w:rsidRDefault="00461C7D" w:rsidP="00461C7D">
      <w:pPr>
        <w:pBdr>
          <w:top w:val="single" w:sz="4" w:space="1" w:color="auto"/>
          <w:left w:val="single" w:sz="4" w:space="4" w:color="auto"/>
          <w:bottom w:val="single" w:sz="4" w:space="1" w:color="auto"/>
          <w:right w:val="single" w:sz="4" w:space="17" w:color="auto"/>
        </w:pBdr>
        <w:shd w:val="clear" w:color="auto" w:fill="DBE5F1" w:themeFill="accent1" w:themeFillTint="33"/>
        <w:spacing w:after="0" w:line="240" w:lineRule="auto"/>
        <w:rPr>
          <w:rFonts w:eastAsia="Calibri" w:cstheme="minorHAnsi"/>
          <w:b/>
          <w:bCs/>
          <w:color w:val="000000"/>
          <w:sz w:val="28"/>
          <w:szCs w:val="20"/>
        </w:rPr>
      </w:pPr>
      <w:r w:rsidRPr="00461C7D">
        <w:rPr>
          <w:rFonts w:eastAsia="Calibri" w:cs="Tahoma"/>
          <w:b/>
          <w:bCs/>
          <w:color w:val="000000"/>
          <w:sz w:val="24"/>
          <w:szCs w:val="23"/>
        </w:rPr>
        <w:t>Review of Vermont Early Childhood Syllabi</w:t>
      </w:r>
      <w:r w:rsidRPr="00461C7D">
        <w:rPr>
          <w:rFonts w:eastAsia="Calibri" w:cs="Tahoma"/>
          <w:b/>
          <w:bCs/>
          <w:color w:val="000000"/>
          <w:sz w:val="28"/>
          <w:szCs w:val="20"/>
        </w:rPr>
        <w:t xml:space="preserve"> </w:t>
      </w:r>
      <w:r w:rsidR="004D2515">
        <w:rPr>
          <w:rFonts w:eastAsia="Calibri" w:cs="Tahoma"/>
          <w:b/>
          <w:bCs/>
          <w:color w:val="000000"/>
          <w:sz w:val="28"/>
          <w:szCs w:val="20"/>
        </w:rPr>
        <w:t xml:space="preserve"> </w:t>
      </w:r>
      <w:r>
        <w:rPr>
          <w:rFonts w:cstheme="minorHAnsi"/>
          <w:b/>
          <w:sz w:val="20"/>
        </w:rPr>
        <w:t xml:space="preserve"> </w:t>
      </w:r>
      <w:hyperlink r:id="rId8" w:history="1">
        <w:r w:rsidRPr="00461C7D">
          <w:rPr>
            <w:rStyle w:val="Hyperlink"/>
            <w:rFonts w:cstheme="minorHAnsi"/>
            <w:b/>
            <w:sz w:val="20"/>
            <w:u w:val="none"/>
          </w:rPr>
          <w:t>http://fpg.unc.edu/presentations/vt-syllabus-review</w:t>
        </w:r>
      </w:hyperlink>
    </w:p>
    <w:p w14:paraId="6CFD3C5C" w14:textId="77777777" w:rsidR="00461C7D" w:rsidRPr="00B65339" w:rsidRDefault="00461C7D" w:rsidP="00461C7D">
      <w:pPr>
        <w:numPr>
          <w:ilvl w:val="0"/>
          <w:numId w:val="22"/>
        </w:numPr>
        <w:spacing w:after="0" w:line="240" w:lineRule="auto"/>
        <w:contextualSpacing/>
        <w:rPr>
          <w:rFonts w:eastAsia="Times New Roman" w:cstheme="minorHAnsi"/>
          <w:color w:val="000000"/>
          <w:szCs w:val="24"/>
        </w:rPr>
      </w:pPr>
      <w:r w:rsidRPr="00B65339">
        <w:rPr>
          <w:rFonts w:eastAsia="Times New Roman" w:cstheme="minorHAnsi"/>
          <w:color w:val="000000"/>
          <w:szCs w:val="24"/>
        </w:rPr>
        <w:t xml:space="preserve">Over half of the syllabi reviewed included significant emphasis (two or more specific occurrences) on </w:t>
      </w:r>
      <w:r w:rsidRPr="00B65339">
        <w:rPr>
          <w:rFonts w:eastAsia="Times New Roman" w:cstheme="minorHAnsi"/>
          <w:b/>
          <w:color w:val="000000"/>
          <w:szCs w:val="24"/>
        </w:rPr>
        <w:t>families/ family engagement</w:t>
      </w:r>
      <w:r w:rsidRPr="00B65339">
        <w:rPr>
          <w:rFonts w:eastAsia="Times New Roman" w:cstheme="minorHAnsi"/>
          <w:color w:val="000000"/>
          <w:szCs w:val="24"/>
        </w:rPr>
        <w:t xml:space="preserve"> (60% of syllabi reviewed), </w:t>
      </w:r>
      <w:r w:rsidRPr="00B65339">
        <w:rPr>
          <w:rFonts w:eastAsia="Times New Roman" w:cstheme="minorHAnsi"/>
          <w:b/>
          <w:color w:val="000000"/>
          <w:szCs w:val="24"/>
        </w:rPr>
        <w:t>equity and diversity</w:t>
      </w:r>
      <w:r w:rsidRPr="00B65339">
        <w:rPr>
          <w:rFonts w:eastAsia="Times New Roman" w:cstheme="minorHAnsi"/>
          <w:color w:val="000000"/>
          <w:szCs w:val="24"/>
        </w:rPr>
        <w:t xml:space="preserve"> (62%), and </w:t>
      </w:r>
      <w:r w:rsidRPr="00B65339">
        <w:rPr>
          <w:rFonts w:eastAsia="Times New Roman" w:cstheme="minorHAnsi"/>
          <w:b/>
          <w:color w:val="000000"/>
          <w:szCs w:val="24"/>
        </w:rPr>
        <w:t>children with disabilities</w:t>
      </w:r>
      <w:r w:rsidRPr="00B65339">
        <w:rPr>
          <w:rFonts w:eastAsia="Times New Roman" w:cstheme="minorHAnsi"/>
          <w:color w:val="000000"/>
          <w:szCs w:val="24"/>
        </w:rPr>
        <w:t xml:space="preserve"> (67%). Less emphasis was seen (41%) on </w:t>
      </w:r>
      <w:r w:rsidRPr="00B65339">
        <w:rPr>
          <w:rFonts w:eastAsia="Times New Roman" w:cstheme="minorHAnsi"/>
          <w:b/>
          <w:color w:val="000000"/>
          <w:szCs w:val="24"/>
        </w:rPr>
        <w:t>young children who are</w:t>
      </w:r>
      <w:r w:rsidRPr="00B65339">
        <w:rPr>
          <w:rFonts w:eastAsia="Times New Roman" w:cstheme="minorHAnsi"/>
          <w:color w:val="000000"/>
          <w:szCs w:val="24"/>
        </w:rPr>
        <w:t xml:space="preserve"> </w:t>
      </w:r>
      <w:r w:rsidRPr="00B65339">
        <w:rPr>
          <w:rFonts w:eastAsia="Times New Roman" w:cstheme="minorHAnsi"/>
          <w:b/>
          <w:color w:val="000000"/>
          <w:szCs w:val="24"/>
        </w:rPr>
        <w:t>DLLs</w:t>
      </w:r>
      <w:r w:rsidRPr="00B65339">
        <w:rPr>
          <w:rFonts w:eastAsia="Times New Roman" w:cstheme="minorHAnsi"/>
          <w:color w:val="000000"/>
          <w:szCs w:val="24"/>
        </w:rPr>
        <w:t>.</w:t>
      </w:r>
    </w:p>
    <w:p w14:paraId="4A0189C9" w14:textId="77777777" w:rsidR="00461C7D" w:rsidRPr="00B65339" w:rsidRDefault="00461C7D" w:rsidP="00461C7D">
      <w:pPr>
        <w:spacing w:after="0" w:line="240" w:lineRule="auto"/>
        <w:rPr>
          <w:sz w:val="10"/>
          <w:szCs w:val="24"/>
        </w:rPr>
      </w:pPr>
    </w:p>
    <w:p w14:paraId="380FC14E" w14:textId="77777777" w:rsidR="00461C7D" w:rsidRPr="00B65339" w:rsidRDefault="00461C7D" w:rsidP="00461C7D">
      <w:pPr>
        <w:numPr>
          <w:ilvl w:val="0"/>
          <w:numId w:val="22"/>
        </w:numPr>
        <w:spacing w:after="0" w:line="240" w:lineRule="auto"/>
        <w:contextualSpacing/>
        <w:rPr>
          <w:rFonts w:eastAsia="Times New Roman" w:cstheme="minorHAnsi"/>
          <w:color w:val="000000"/>
        </w:rPr>
      </w:pPr>
      <w:r w:rsidRPr="00B65339">
        <w:rPr>
          <w:rFonts w:eastAsia="Times New Roman" w:cstheme="minorHAnsi"/>
          <w:color w:val="000000"/>
        </w:rPr>
        <w:t xml:space="preserve">Fewer than half of the syllabi reviewed (36% of the 52 reviewed) explicitly mentioned the </w:t>
      </w:r>
      <w:r w:rsidRPr="00B65339">
        <w:rPr>
          <w:rFonts w:eastAsia="Times New Roman" w:cstheme="minorHAnsi"/>
          <w:b/>
          <w:color w:val="000000"/>
        </w:rPr>
        <w:t>VELS</w:t>
      </w:r>
      <w:r w:rsidRPr="00B65339">
        <w:rPr>
          <w:rFonts w:eastAsia="Times New Roman" w:cstheme="minorHAnsi"/>
          <w:color w:val="000000"/>
        </w:rPr>
        <w:t xml:space="preserve">; just 21% reflected significant emphasis. Almost two-thirds of the syllabi (64%) never mentioned the VELS. </w:t>
      </w:r>
    </w:p>
    <w:p w14:paraId="4F77ACA5" w14:textId="77777777" w:rsidR="00461C7D" w:rsidRPr="00B65339" w:rsidRDefault="00461C7D" w:rsidP="00461C7D">
      <w:pPr>
        <w:spacing w:after="0" w:line="240" w:lineRule="auto"/>
        <w:rPr>
          <w:rFonts w:eastAsia="Times New Roman" w:cstheme="minorHAnsi"/>
          <w:color w:val="000000"/>
          <w:sz w:val="10"/>
        </w:rPr>
      </w:pPr>
    </w:p>
    <w:p w14:paraId="3D271194" w14:textId="77777777" w:rsidR="00461C7D" w:rsidRPr="00B65339" w:rsidRDefault="00461C7D" w:rsidP="00461C7D">
      <w:pPr>
        <w:numPr>
          <w:ilvl w:val="0"/>
          <w:numId w:val="22"/>
        </w:numPr>
        <w:spacing w:after="0" w:line="240" w:lineRule="auto"/>
        <w:contextualSpacing/>
        <w:rPr>
          <w:rFonts w:eastAsia="Times New Roman" w:cstheme="minorHAnsi"/>
          <w:color w:val="000000"/>
        </w:rPr>
      </w:pPr>
      <w:r w:rsidRPr="00B65339">
        <w:rPr>
          <w:rFonts w:eastAsia="Times New Roman" w:cstheme="minorHAnsi"/>
          <w:color w:val="000000"/>
        </w:rPr>
        <w:t>Four tools (</w:t>
      </w:r>
      <w:r w:rsidRPr="00B65339">
        <w:rPr>
          <w:rFonts w:eastAsia="Times New Roman" w:cstheme="minorHAnsi"/>
          <w:b/>
          <w:color w:val="000000"/>
        </w:rPr>
        <w:t>ASQ, CLASS, ERS, TS GOLD</w:t>
      </w:r>
      <w:r w:rsidRPr="00B65339">
        <w:rPr>
          <w:rFonts w:eastAsia="Times New Roman" w:cstheme="minorHAnsi"/>
          <w:color w:val="000000"/>
        </w:rPr>
        <w:t>) that are part of Vermont’s systems for measuring program quality were rarely mentioned in any of the syllabi. One syllabus explicitly incorporated the ASQ, one incorporated the CLASS, two incorporated one of the ERSs, and none incorporated TS GOLD.</w:t>
      </w:r>
    </w:p>
    <w:p w14:paraId="1EDA3A3A" w14:textId="77777777" w:rsidR="00461C7D" w:rsidRPr="00B65339" w:rsidRDefault="00461C7D" w:rsidP="00461C7D">
      <w:pPr>
        <w:spacing w:after="0" w:line="240" w:lineRule="auto"/>
        <w:rPr>
          <w:rFonts w:eastAsia="Times New Roman" w:cstheme="minorHAnsi"/>
          <w:color w:val="000000"/>
          <w:sz w:val="10"/>
        </w:rPr>
      </w:pPr>
    </w:p>
    <w:p w14:paraId="34F88648" w14:textId="77777777" w:rsidR="00461C7D" w:rsidRPr="00B65339" w:rsidRDefault="00461C7D" w:rsidP="00461C7D">
      <w:pPr>
        <w:numPr>
          <w:ilvl w:val="0"/>
          <w:numId w:val="22"/>
        </w:numPr>
        <w:spacing w:after="0" w:line="240" w:lineRule="auto"/>
        <w:contextualSpacing/>
        <w:rPr>
          <w:rFonts w:eastAsia="Times New Roman" w:cstheme="minorHAnsi"/>
          <w:color w:val="000000"/>
        </w:rPr>
      </w:pPr>
      <w:r w:rsidRPr="00B65339">
        <w:rPr>
          <w:rFonts w:eastAsia="Times New Roman" w:cstheme="minorHAnsi"/>
          <w:b/>
          <w:color w:val="000000"/>
        </w:rPr>
        <w:t>Trauma-informed services and supports</w:t>
      </w:r>
      <w:r w:rsidRPr="00B65339">
        <w:rPr>
          <w:rFonts w:eastAsia="Times New Roman" w:cstheme="minorHAnsi"/>
          <w:color w:val="000000"/>
        </w:rPr>
        <w:t xml:space="preserve"> and </w:t>
      </w:r>
      <w:r w:rsidRPr="00B65339">
        <w:rPr>
          <w:rFonts w:eastAsia="Times New Roman" w:cstheme="minorHAnsi"/>
          <w:b/>
          <w:color w:val="000000"/>
        </w:rPr>
        <w:t>EC mental health</w:t>
      </w:r>
      <w:r w:rsidRPr="00B65339">
        <w:rPr>
          <w:rFonts w:eastAsia="Times New Roman" w:cstheme="minorHAnsi"/>
          <w:color w:val="000000"/>
        </w:rPr>
        <w:t>, areas of significant legislative and programmatic importance in Vermont, were each mentioned only once.</w:t>
      </w:r>
    </w:p>
    <w:p w14:paraId="3D444F60" w14:textId="77777777" w:rsidR="00461C7D" w:rsidRPr="00B65339" w:rsidRDefault="00461C7D" w:rsidP="00461C7D">
      <w:pPr>
        <w:spacing w:after="0" w:line="240" w:lineRule="auto"/>
        <w:rPr>
          <w:sz w:val="10"/>
          <w:szCs w:val="24"/>
        </w:rPr>
      </w:pPr>
    </w:p>
    <w:p w14:paraId="00A5D9D7" w14:textId="77777777" w:rsidR="00461C7D" w:rsidRPr="00B65339" w:rsidRDefault="00461C7D" w:rsidP="00461C7D">
      <w:pPr>
        <w:pStyle w:val="ListParagraph"/>
        <w:numPr>
          <w:ilvl w:val="0"/>
          <w:numId w:val="22"/>
        </w:numPr>
        <w:spacing w:after="0" w:line="240" w:lineRule="auto"/>
        <w:rPr>
          <w:rFonts w:cstheme="minorHAnsi"/>
        </w:rPr>
      </w:pPr>
      <w:r w:rsidRPr="00B65339">
        <w:rPr>
          <w:rFonts w:eastAsia="Times New Roman" w:cstheme="minorHAnsi"/>
          <w:color w:val="000000"/>
        </w:rPr>
        <w:t xml:space="preserve">In general, indicators were </w:t>
      </w:r>
      <w:r w:rsidRPr="00B65339">
        <w:rPr>
          <w:rFonts w:eastAsia="Times New Roman" w:cstheme="minorHAnsi"/>
          <w:b/>
          <w:color w:val="000000"/>
        </w:rPr>
        <w:t>least</w:t>
      </w:r>
      <w:r w:rsidRPr="00B65339">
        <w:rPr>
          <w:rFonts w:eastAsia="Times New Roman" w:cstheme="minorHAnsi"/>
          <w:color w:val="000000"/>
        </w:rPr>
        <w:t xml:space="preserve"> likely to be mentioned as part of course assignments. For example, </w:t>
      </w:r>
      <w:r w:rsidRPr="00B65339">
        <w:rPr>
          <w:rFonts w:cstheme="minorHAnsi"/>
        </w:rPr>
        <w:t xml:space="preserve">looking at the example of </w:t>
      </w:r>
      <w:r w:rsidRPr="00B65339">
        <w:rPr>
          <w:rFonts w:cstheme="minorHAnsi"/>
          <w:b/>
        </w:rPr>
        <w:t>equity and diversity</w:t>
      </w:r>
      <w:r w:rsidRPr="00B65339">
        <w:rPr>
          <w:rFonts w:cstheme="minorHAnsi"/>
        </w:rPr>
        <w:t xml:space="preserve">, while 67% of the syllabi reviewed had some emphasis on this content in the readings, only 27%, roughly a fourth of the syllabi, required students to apply that content in the course assignments. </w:t>
      </w:r>
    </w:p>
    <w:p w14:paraId="0413F453" w14:textId="77777777" w:rsidR="00461C7D" w:rsidRPr="004D2515" w:rsidRDefault="00461C7D" w:rsidP="00461C7D">
      <w:pPr>
        <w:autoSpaceDE w:val="0"/>
        <w:autoSpaceDN w:val="0"/>
        <w:adjustRightInd w:val="0"/>
        <w:spacing w:before="42" w:after="0" w:line="240" w:lineRule="auto"/>
        <w:ind w:right="-20"/>
        <w:rPr>
          <w:rFonts w:eastAsia="Calibri" w:cs="Britannic Bold"/>
          <w:color w:val="000000"/>
          <w:sz w:val="8"/>
          <w:szCs w:val="28"/>
        </w:rPr>
      </w:pPr>
    </w:p>
    <w:p w14:paraId="6504359E" w14:textId="77777777" w:rsidR="004B3F37" w:rsidRPr="00D320DD" w:rsidRDefault="004B3F37" w:rsidP="004B3F37">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92" w:lineRule="exact"/>
        <w:ind w:right="-20"/>
        <w:contextualSpacing/>
        <w:rPr>
          <w:rFonts w:eastAsia="Calibri" w:cs="Britannic Bold"/>
          <w:b/>
          <w:color w:val="000000"/>
          <w:sz w:val="24"/>
          <w:szCs w:val="28"/>
        </w:rPr>
      </w:pPr>
      <w:r w:rsidRPr="00D320DD">
        <w:rPr>
          <w:rFonts w:eastAsia="Calibri" w:cs="Britannic Bold"/>
          <w:b/>
          <w:color w:val="000000"/>
          <w:sz w:val="24"/>
          <w:szCs w:val="28"/>
        </w:rPr>
        <w:t>Professional Development</w:t>
      </w:r>
    </w:p>
    <w:p w14:paraId="6D89DDF7" w14:textId="77777777" w:rsidR="004B3F37" w:rsidRPr="004B3F37" w:rsidRDefault="004B3F37" w:rsidP="004B3F37">
      <w:pPr>
        <w:pStyle w:val="ListParagraph"/>
        <w:spacing w:after="0" w:line="240" w:lineRule="auto"/>
        <w:ind w:left="0"/>
        <w:rPr>
          <w:sz w:val="8"/>
          <w:szCs w:val="24"/>
        </w:rPr>
      </w:pPr>
    </w:p>
    <w:p w14:paraId="5D153853" w14:textId="750EBAF1" w:rsidR="004B3F37" w:rsidRDefault="004B3F37" w:rsidP="004B3F37">
      <w:pPr>
        <w:spacing w:after="0" w:line="240" w:lineRule="auto"/>
        <w:rPr>
          <w:rFonts w:eastAsia="Times New Roman" w:cs="Times New Roman"/>
          <w:sz w:val="20"/>
          <w:szCs w:val="24"/>
        </w:rPr>
      </w:pPr>
      <w:r w:rsidRPr="004B3F37">
        <w:rPr>
          <w:rFonts w:eastAsia="Times New Roman" w:cs="Times New Roman"/>
          <w:szCs w:val="24"/>
        </w:rPr>
        <w:t xml:space="preserve">National Professional Development Center on Inclusion. (2008). </w:t>
      </w:r>
      <w:r w:rsidRPr="004B3F37">
        <w:rPr>
          <w:rFonts w:eastAsia="Times New Roman" w:cs="Times New Roman"/>
          <w:i/>
          <w:szCs w:val="24"/>
        </w:rPr>
        <w:t>What do we mean by professional development in the early childhood field?</w:t>
      </w:r>
      <w:r w:rsidRPr="004B3F37">
        <w:rPr>
          <w:rFonts w:eastAsia="Times New Roman" w:cs="Times New Roman"/>
          <w:szCs w:val="24"/>
        </w:rPr>
        <w:t xml:space="preserve"> Chapel Hill: The University of North Carolina, FPG Child</w:t>
      </w:r>
      <w:r w:rsidR="00255A4F">
        <w:rPr>
          <w:rFonts w:eastAsia="Times New Roman" w:cs="Times New Roman"/>
          <w:szCs w:val="24"/>
        </w:rPr>
        <w:t xml:space="preserve"> Development Institute, Author.</w:t>
      </w:r>
      <w:r w:rsidR="006855CE" w:rsidRPr="006855CE">
        <w:rPr>
          <w:rFonts w:eastAsia="Times New Roman" w:cs="Times New Roman"/>
          <w:b/>
          <w:szCs w:val="24"/>
          <w:vertAlign w:val="superscript"/>
        </w:rPr>
        <w:t>1</w:t>
      </w:r>
      <w:r w:rsidR="006855CE">
        <w:rPr>
          <w:rFonts w:eastAsia="Times New Roman" w:cs="Times New Roman"/>
          <w:szCs w:val="24"/>
        </w:rPr>
        <w:t xml:space="preserve"> </w:t>
      </w:r>
      <w:hyperlink r:id="rId9" w:history="1">
        <w:r>
          <w:rPr>
            <w:rStyle w:val="Hyperlink"/>
            <w:b/>
            <w:sz w:val="20"/>
            <w:szCs w:val="24"/>
            <w:u w:val="none"/>
          </w:rPr>
          <w:t>http://npdci.fpg.unc.edu/sites/npdci.fpg.unc.edu/files/resources/NPDCI_ProfessionalDevelopmentInEC_03-04-08_0.pdf</w:t>
        </w:r>
      </w:hyperlink>
    </w:p>
    <w:p w14:paraId="513B24EB" w14:textId="77777777" w:rsidR="004B3F37" w:rsidRPr="004D2515" w:rsidRDefault="004B3F37" w:rsidP="00AA0ABC">
      <w:pPr>
        <w:autoSpaceDE w:val="0"/>
        <w:autoSpaceDN w:val="0"/>
        <w:adjustRightInd w:val="0"/>
        <w:spacing w:before="42" w:after="0" w:line="240" w:lineRule="auto"/>
        <w:ind w:right="-20"/>
        <w:jc w:val="center"/>
        <w:rPr>
          <w:rFonts w:eastAsia="Calibri" w:cs="Britannic Bold"/>
          <w:color w:val="000000"/>
          <w:sz w:val="8"/>
          <w:szCs w:val="28"/>
        </w:rPr>
      </w:pPr>
    </w:p>
    <w:p w14:paraId="05F3B872" w14:textId="24F47535" w:rsidR="00F132CE" w:rsidRDefault="007C0509" w:rsidP="00F132CE">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92" w:lineRule="exact"/>
        <w:ind w:right="-20"/>
        <w:contextualSpacing/>
        <w:rPr>
          <w:rFonts w:eastAsia="Calibri" w:cs="Britannic Bold"/>
          <w:b/>
          <w:color w:val="000000"/>
          <w:sz w:val="24"/>
          <w:szCs w:val="28"/>
        </w:rPr>
      </w:pPr>
      <w:r>
        <w:rPr>
          <w:rFonts w:eastAsia="Calibri" w:cs="Britannic Bold"/>
          <w:b/>
          <w:color w:val="000000"/>
          <w:sz w:val="24"/>
          <w:szCs w:val="28"/>
        </w:rPr>
        <w:t>Evidence-Based Practices</w:t>
      </w:r>
    </w:p>
    <w:p w14:paraId="5D1E5C91" w14:textId="77777777" w:rsidR="00016984" w:rsidRPr="004D2515" w:rsidRDefault="00016984" w:rsidP="00F132CE">
      <w:pPr>
        <w:pStyle w:val="ListParagraph"/>
        <w:spacing w:after="0" w:line="240" w:lineRule="auto"/>
        <w:ind w:left="0"/>
        <w:rPr>
          <w:rFonts w:eastAsia="Times New Roman" w:cs="Times New Roman"/>
          <w:sz w:val="8"/>
          <w:szCs w:val="8"/>
        </w:rPr>
      </w:pPr>
    </w:p>
    <w:p w14:paraId="44E75A24" w14:textId="1D99F5F8" w:rsidR="006855CE" w:rsidRDefault="004B3F37" w:rsidP="004B3F37">
      <w:pPr>
        <w:spacing w:after="0" w:line="240" w:lineRule="auto"/>
        <w:rPr>
          <w:rFonts w:eastAsia="Times New Roman"/>
          <w:b/>
          <w:bCs/>
        </w:rPr>
      </w:pPr>
      <w:r w:rsidRPr="004B3F37">
        <w:rPr>
          <w:rFonts w:eastAsia="Times New Roman"/>
          <w:bCs/>
        </w:rPr>
        <w:t>Evidence-Based Practice Empowers Ea</w:t>
      </w:r>
      <w:r w:rsidR="006855CE">
        <w:rPr>
          <w:rFonts w:eastAsia="Times New Roman"/>
          <w:bCs/>
        </w:rPr>
        <w:t>rly Childhood Professionals and F</w:t>
      </w:r>
      <w:r w:rsidRPr="004B3F37">
        <w:rPr>
          <w:rFonts w:eastAsia="Times New Roman"/>
          <w:bCs/>
        </w:rPr>
        <w:t>amilies</w:t>
      </w:r>
      <w:r w:rsidR="006855CE" w:rsidRPr="006855CE">
        <w:rPr>
          <w:rFonts w:eastAsia="Times New Roman" w:cs="Times New Roman"/>
          <w:b/>
          <w:szCs w:val="24"/>
          <w:vertAlign w:val="superscript"/>
        </w:rPr>
        <w:t>1</w:t>
      </w:r>
      <w:r w:rsidR="006855CE">
        <w:rPr>
          <w:rFonts w:eastAsia="Times New Roman" w:cs="Times New Roman"/>
          <w:szCs w:val="24"/>
        </w:rPr>
        <w:t xml:space="preserve"> </w:t>
      </w:r>
      <w:r w:rsidRPr="004B3F37">
        <w:rPr>
          <w:rFonts w:eastAsia="Times New Roman"/>
          <w:b/>
          <w:bCs/>
        </w:rPr>
        <w:t xml:space="preserve"> </w:t>
      </w:r>
    </w:p>
    <w:p w14:paraId="4BF36F70" w14:textId="7A79E2FA" w:rsidR="004D2515" w:rsidRPr="004D2515" w:rsidRDefault="006855CE" w:rsidP="004B3F37">
      <w:pPr>
        <w:spacing w:after="0" w:line="240" w:lineRule="auto"/>
        <w:rPr>
          <w:sz w:val="8"/>
        </w:rPr>
      </w:pPr>
      <w:r w:rsidRPr="006855CE">
        <w:rPr>
          <w:rFonts w:eastAsia="Times New Roman"/>
          <w:b/>
          <w:bCs/>
          <w:sz w:val="20"/>
        </w:rPr>
        <w:t>https://files.eric.ed.gov/fulltext/ED496613.pdf</w:t>
      </w:r>
    </w:p>
    <w:p w14:paraId="31059119" w14:textId="77777777" w:rsidR="006855CE" w:rsidRPr="006855CE" w:rsidRDefault="006855CE" w:rsidP="004B3F37">
      <w:pPr>
        <w:spacing w:after="0" w:line="240" w:lineRule="auto"/>
        <w:rPr>
          <w:sz w:val="12"/>
        </w:rPr>
      </w:pPr>
    </w:p>
    <w:p w14:paraId="5506F573" w14:textId="6D8B3B8B" w:rsidR="004D2515" w:rsidRPr="004D2515" w:rsidRDefault="004D2515" w:rsidP="004B3F37">
      <w:pPr>
        <w:spacing w:after="0" w:line="240" w:lineRule="auto"/>
        <w:rPr>
          <w:sz w:val="24"/>
        </w:rPr>
      </w:pPr>
      <w:r w:rsidRPr="006B0BEC">
        <w:rPr>
          <w:sz w:val="24"/>
        </w:rPr>
        <w:t xml:space="preserve">CONNECT 5-Step Learning Cycle </w:t>
      </w:r>
      <w:hyperlink r:id="rId10" w:history="1">
        <w:r w:rsidRPr="00AC5234">
          <w:rPr>
            <w:rStyle w:val="Hyperlink"/>
            <w:b/>
            <w:sz w:val="20"/>
            <w:u w:val="none"/>
          </w:rPr>
          <w:t>http://community.fpg.unc.edu/connect-modules/5-step-learning-cycle</w:t>
        </w:r>
      </w:hyperlink>
      <w:r w:rsidRPr="00AC5234">
        <w:rPr>
          <w:sz w:val="24"/>
        </w:rPr>
        <w:t xml:space="preserve"> </w:t>
      </w:r>
    </w:p>
    <w:p w14:paraId="715B8FFE" w14:textId="6829072B" w:rsidR="007C0509" w:rsidRDefault="007C0509" w:rsidP="004B3F37">
      <w:pPr>
        <w:spacing w:after="0" w:line="240" w:lineRule="auto"/>
        <w:rPr>
          <w:sz w:val="8"/>
        </w:rPr>
      </w:pPr>
    </w:p>
    <w:p w14:paraId="5F812503" w14:textId="37DB3E29" w:rsidR="007C0509" w:rsidRPr="007C0509" w:rsidRDefault="004B3F37" w:rsidP="007C0509">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92" w:lineRule="exact"/>
        <w:ind w:right="-20"/>
        <w:contextualSpacing/>
        <w:rPr>
          <w:rFonts w:eastAsia="Calibri" w:cs="Britannic Bold"/>
          <w:b/>
          <w:color w:val="000000"/>
          <w:sz w:val="24"/>
          <w:szCs w:val="28"/>
        </w:rPr>
      </w:pPr>
      <w:r w:rsidRPr="007C0509">
        <w:rPr>
          <w:rFonts w:eastAsia="Calibri" w:cs="Britannic Bold"/>
          <w:b/>
          <w:color w:val="000000"/>
          <w:sz w:val="24"/>
          <w:szCs w:val="28"/>
        </w:rPr>
        <w:t>Developmentally Appropriate Practices</w:t>
      </w:r>
    </w:p>
    <w:p w14:paraId="7AF9D503" w14:textId="77777777" w:rsidR="004D2515" w:rsidRPr="004D2515" w:rsidRDefault="004D2515" w:rsidP="004B3F37">
      <w:pPr>
        <w:shd w:val="clear" w:color="auto" w:fill="FFFFFF" w:themeFill="background1"/>
        <w:spacing w:after="0" w:line="240" w:lineRule="auto"/>
        <w:rPr>
          <w:rFonts w:ascii="Calibri" w:eastAsia="+mn-ea" w:hAnsi="Calibri" w:cs="+mn-cs"/>
          <w:color w:val="000000"/>
          <w:kern w:val="24"/>
          <w:sz w:val="8"/>
          <w:szCs w:val="8"/>
        </w:rPr>
      </w:pPr>
    </w:p>
    <w:p w14:paraId="11782415" w14:textId="77777777" w:rsidR="004D2515" w:rsidRDefault="004B3F37" w:rsidP="004B3F37">
      <w:pPr>
        <w:shd w:val="clear" w:color="auto" w:fill="FFFFFF" w:themeFill="background1"/>
        <w:spacing w:after="0" w:line="240" w:lineRule="auto"/>
        <w:rPr>
          <w:rFonts w:ascii="Calibri" w:eastAsia="+mn-ea" w:hAnsi="Calibri" w:cs="+mn-cs"/>
          <w:i/>
          <w:color w:val="000000"/>
          <w:kern w:val="24"/>
          <w:szCs w:val="24"/>
        </w:rPr>
      </w:pPr>
      <w:r>
        <w:rPr>
          <w:rFonts w:ascii="Calibri" w:eastAsia="+mn-ea" w:hAnsi="Calibri" w:cs="+mn-cs"/>
          <w:color w:val="000000"/>
          <w:kern w:val="24"/>
          <w:szCs w:val="24"/>
        </w:rPr>
        <w:t xml:space="preserve">NAEYC. (2009). </w:t>
      </w:r>
      <w:r>
        <w:rPr>
          <w:rFonts w:ascii="Calibri" w:eastAsia="+mn-ea" w:hAnsi="Calibri" w:cs="+mn-cs"/>
          <w:i/>
          <w:color w:val="000000"/>
          <w:kern w:val="24"/>
          <w:szCs w:val="24"/>
        </w:rPr>
        <w:t xml:space="preserve">Developmentally appropriate practice in early </w:t>
      </w:r>
    </w:p>
    <w:p w14:paraId="2ED1AB1F" w14:textId="490CF259" w:rsidR="00461C7D" w:rsidRDefault="004B3F37" w:rsidP="004B3F37">
      <w:pPr>
        <w:shd w:val="clear" w:color="auto" w:fill="FFFFFF" w:themeFill="background1"/>
        <w:spacing w:after="0" w:line="240" w:lineRule="auto"/>
        <w:rPr>
          <w:rFonts w:ascii="Calibri" w:eastAsia="+mn-ea" w:hAnsi="Calibri" w:cs="+mn-cs"/>
          <w:color w:val="000000"/>
          <w:kern w:val="24"/>
          <w:szCs w:val="24"/>
        </w:rPr>
      </w:pPr>
      <w:r>
        <w:rPr>
          <w:rFonts w:ascii="Calibri" w:eastAsia="+mn-ea" w:hAnsi="Calibri" w:cs="+mn-cs"/>
          <w:i/>
          <w:color w:val="000000"/>
          <w:kern w:val="24"/>
          <w:szCs w:val="24"/>
        </w:rPr>
        <w:t xml:space="preserve">childhood programs serving children from birth through </w:t>
      </w:r>
      <w:r w:rsidRPr="004B3F37">
        <w:rPr>
          <w:rFonts w:ascii="Calibri" w:eastAsia="+mn-ea" w:hAnsi="Calibri" w:cs="+mn-cs"/>
          <w:i/>
          <w:color w:val="000000"/>
          <w:kern w:val="24"/>
          <w:szCs w:val="24"/>
        </w:rPr>
        <w:t>age</w:t>
      </w:r>
      <w:r>
        <w:rPr>
          <w:rFonts w:ascii="Calibri" w:eastAsia="+mn-ea" w:hAnsi="Calibri" w:cs="+mn-cs"/>
          <w:i/>
          <w:color w:val="000000"/>
          <w:kern w:val="24"/>
          <w:szCs w:val="24"/>
        </w:rPr>
        <w:t xml:space="preserve"> 8</w:t>
      </w:r>
      <w:r>
        <w:rPr>
          <w:rFonts w:ascii="Calibri" w:eastAsia="+mn-ea" w:hAnsi="Calibri" w:cs="+mn-cs"/>
          <w:color w:val="000000"/>
          <w:kern w:val="24"/>
          <w:szCs w:val="24"/>
        </w:rPr>
        <w:t xml:space="preserve">. </w:t>
      </w:r>
    </w:p>
    <w:p w14:paraId="2FB5897B" w14:textId="3C9E963C" w:rsidR="004B3F37" w:rsidRDefault="004B3F37" w:rsidP="004B3F37">
      <w:pPr>
        <w:shd w:val="clear" w:color="auto" w:fill="FFFFFF" w:themeFill="background1"/>
        <w:spacing w:after="0" w:line="240" w:lineRule="auto"/>
        <w:rPr>
          <w:b/>
          <w:bCs/>
          <w:sz w:val="20"/>
          <w:szCs w:val="24"/>
        </w:rPr>
      </w:pPr>
      <w:hyperlink r:id="rId11" w:history="1">
        <w:r>
          <w:rPr>
            <w:rStyle w:val="Hyperlink"/>
            <w:rFonts w:ascii="Calibri" w:eastAsia="+mn-ea" w:hAnsi="Calibri" w:cs="+mn-cs"/>
            <w:b/>
            <w:color w:val="0000FF"/>
            <w:kern w:val="24"/>
            <w:sz w:val="20"/>
            <w:szCs w:val="24"/>
            <w:u w:val="none"/>
          </w:rPr>
          <w:t>https://www.naeyc.org/files/naeyc/file/positions/PSDAP.pdf</w:t>
        </w:r>
      </w:hyperlink>
      <w:r w:rsidR="00461C7D">
        <w:t xml:space="preserve">  </w:t>
      </w:r>
    </w:p>
    <w:p w14:paraId="6267F10C" w14:textId="01C79A12" w:rsidR="004B3F37" w:rsidRDefault="004B3F37" w:rsidP="004B3F37">
      <w:pPr>
        <w:spacing w:after="0" w:line="240" w:lineRule="auto"/>
        <w:rPr>
          <w:rFonts w:eastAsia="Times New Roman" w:cs="Times New Roman"/>
          <w:sz w:val="8"/>
          <w:szCs w:val="24"/>
        </w:rPr>
      </w:pPr>
    </w:p>
    <w:p w14:paraId="6EC9FFA3" w14:textId="62E85FAF" w:rsidR="004B3F37" w:rsidRDefault="004B3F37" w:rsidP="004B3F37">
      <w:pPr>
        <w:spacing w:after="0" w:line="240" w:lineRule="auto"/>
        <w:rPr>
          <w:rFonts w:eastAsia="Times New Roman" w:cs="Arial"/>
          <w:sz w:val="8"/>
          <w:szCs w:val="24"/>
        </w:rPr>
      </w:pPr>
    </w:p>
    <w:p w14:paraId="332DB956" w14:textId="3EEE343F" w:rsidR="004B3F37" w:rsidRPr="00CC1DBA" w:rsidRDefault="00461C7D" w:rsidP="004B3F37">
      <w:pPr>
        <w:spacing w:after="0" w:line="240" w:lineRule="auto"/>
        <w:rPr>
          <w:b/>
        </w:rPr>
      </w:pPr>
      <w:r>
        <w:rPr>
          <w:noProof/>
        </w:rPr>
        <w:drawing>
          <wp:anchor distT="0" distB="0" distL="114300" distR="114300" simplePos="0" relativeHeight="251659264" behindDoc="1" locked="0" layoutInCell="1" allowOverlap="1" wp14:anchorId="459C72C5" wp14:editId="654DA828">
            <wp:simplePos x="0" y="0"/>
            <wp:positionH relativeFrom="margin">
              <wp:posOffset>3862754</wp:posOffset>
            </wp:positionH>
            <wp:positionV relativeFrom="paragraph">
              <wp:posOffset>-485482</wp:posOffset>
            </wp:positionV>
            <wp:extent cx="1783080" cy="1216152"/>
            <wp:effectExtent l="0" t="0" r="26670" b="22225"/>
            <wp:wrapTight wrapText="left">
              <wp:wrapPolygon edited="0">
                <wp:start x="0" y="0"/>
                <wp:lineTo x="0" y="21656"/>
                <wp:lineTo x="21692" y="21656"/>
                <wp:lineTo x="21692" y="0"/>
                <wp:lineTo x="0" y="0"/>
              </wp:wrapPolygon>
            </wp:wrapTight>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r w:rsidR="004B3F37">
        <w:t xml:space="preserve">What are children asking of us?  Dear Teacher   </w:t>
      </w:r>
      <w:hyperlink r:id="rId17" w:history="1">
        <w:r w:rsidR="004B3F37" w:rsidRPr="004B3F37">
          <w:rPr>
            <w:rStyle w:val="Hyperlink"/>
            <w:b/>
            <w:sz w:val="20"/>
            <w:u w:val="none"/>
          </w:rPr>
          <w:t>https://www.youtube.com/watch?v=kYS3TzhSm4Y</w:t>
        </w:r>
      </w:hyperlink>
    </w:p>
    <w:p w14:paraId="59E084FC" w14:textId="3B57247D" w:rsidR="007C0509" w:rsidRDefault="007C0509" w:rsidP="004B3F37">
      <w:pPr>
        <w:spacing w:after="0" w:line="240" w:lineRule="auto"/>
        <w:rPr>
          <w:sz w:val="20"/>
          <w:szCs w:val="24"/>
        </w:rPr>
      </w:pPr>
    </w:p>
    <w:p w14:paraId="433D846C" w14:textId="77777777" w:rsidR="00255A4F" w:rsidRDefault="00255A4F" w:rsidP="004B3F37">
      <w:pPr>
        <w:spacing w:after="0" w:line="240" w:lineRule="auto"/>
        <w:rPr>
          <w:sz w:val="20"/>
          <w:szCs w:val="24"/>
        </w:rPr>
      </w:pPr>
    </w:p>
    <w:p w14:paraId="4F5A2B32" w14:textId="77777777" w:rsidR="007C0509" w:rsidRDefault="007C0509" w:rsidP="007C0509">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92" w:lineRule="exact"/>
        <w:ind w:right="-20"/>
        <w:contextualSpacing/>
        <w:rPr>
          <w:rFonts w:eastAsia="Calibri" w:cs="Britannic Bold"/>
          <w:b/>
          <w:color w:val="000000"/>
          <w:sz w:val="24"/>
          <w:szCs w:val="28"/>
        </w:rPr>
      </w:pPr>
      <w:r>
        <w:rPr>
          <w:rFonts w:eastAsia="Calibri" w:cs="Britannic Bold"/>
          <w:b/>
          <w:color w:val="000000"/>
          <w:sz w:val="24"/>
          <w:szCs w:val="28"/>
        </w:rPr>
        <w:lastRenderedPageBreak/>
        <w:t>Getting Explicit about Content and Values in Course/Presentation Design</w:t>
      </w:r>
    </w:p>
    <w:p w14:paraId="5137FC9F" w14:textId="77777777" w:rsidR="007C0509" w:rsidRDefault="007C0509" w:rsidP="007C0509">
      <w:pPr>
        <w:spacing w:after="0" w:line="240" w:lineRule="auto"/>
        <w:contextualSpacing/>
        <w:rPr>
          <w:rFonts w:eastAsia="Calibri" w:cs="Arial"/>
          <w:sz w:val="12"/>
          <w:szCs w:val="24"/>
        </w:rPr>
      </w:pPr>
    </w:p>
    <w:p w14:paraId="5C36525A" w14:textId="166815B7" w:rsidR="007C0509" w:rsidRDefault="007C0509" w:rsidP="007C0509">
      <w:pPr>
        <w:spacing w:after="0" w:line="240" w:lineRule="auto"/>
        <w:contextualSpacing/>
        <w:rPr>
          <w:rStyle w:val="Hyperlink"/>
          <w:b/>
          <w:sz w:val="20"/>
          <w:szCs w:val="20"/>
          <w:u w:val="none"/>
        </w:rPr>
      </w:pPr>
      <w:r w:rsidRPr="00016984">
        <w:rPr>
          <w:rFonts w:eastAsia="Calibri" w:cs="Arial"/>
          <w:szCs w:val="24"/>
        </w:rPr>
        <w:t xml:space="preserve">Catlett, C., Maude, S., &amp; Skinner, M. (2016, October). </w:t>
      </w:r>
      <w:r w:rsidRPr="00016984">
        <w:rPr>
          <w:rFonts w:eastAsia="Calibri" w:cs="Arial"/>
          <w:i/>
          <w:szCs w:val="24"/>
        </w:rPr>
        <w:t>The blueprint process for enhancing early childhood preservice programs and courses.</w:t>
      </w:r>
      <w:r w:rsidRPr="00016984">
        <w:rPr>
          <w:rFonts w:eastAsia="Calibri" w:cs="Arial"/>
          <w:szCs w:val="24"/>
        </w:rPr>
        <w:t xml:space="preserve"> Unpublished manuscript.</w:t>
      </w:r>
      <w:r w:rsidR="001D4899" w:rsidRPr="001D4899">
        <w:rPr>
          <w:rFonts w:eastAsia="Calibri" w:cs="Arial"/>
          <w:b/>
          <w:szCs w:val="24"/>
          <w:vertAlign w:val="superscript"/>
        </w:rPr>
        <w:t>1</w:t>
      </w:r>
      <w:r w:rsidRPr="001D4899">
        <w:rPr>
          <w:rFonts w:eastAsia="Calibri" w:cs="Britannic Bold"/>
          <w:b/>
          <w:color w:val="000000"/>
          <w:szCs w:val="28"/>
          <w:vertAlign w:val="superscript"/>
        </w:rPr>
        <w:t xml:space="preserve"> </w:t>
      </w:r>
      <w:r>
        <w:rPr>
          <w:rFonts w:eastAsia="Calibri" w:cs="Britannic Bold"/>
          <w:b/>
          <w:color w:val="000000"/>
          <w:szCs w:val="28"/>
          <w:vertAlign w:val="superscript"/>
        </w:rPr>
        <w:t xml:space="preserve">  </w:t>
      </w:r>
      <w:hyperlink r:id="rId18" w:history="1">
        <w:r w:rsidRPr="003D5F6F">
          <w:rPr>
            <w:rStyle w:val="Hyperlink"/>
            <w:b/>
            <w:sz w:val="20"/>
            <w:szCs w:val="20"/>
            <w:u w:val="none"/>
          </w:rPr>
          <w:t>http://fpg.unc.edu/resources/blueprint-process-enhancing-early-childhood-preservice-programs-and-courses</w:t>
        </w:r>
      </w:hyperlink>
    </w:p>
    <w:p w14:paraId="6DBE0D08" w14:textId="77777777" w:rsidR="007C0509" w:rsidRPr="003F6950" w:rsidRDefault="007C0509" w:rsidP="007C0509">
      <w:pPr>
        <w:spacing w:after="0" w:line="240" w:lineRule="auto"/>
        <w:contextualSpacing/>
        <w:rPr>
          <w:rStyle w:val="Hyperlink"/>
          <w:b/>
          <w:sz w:val="12"/>
          <w:szCs w:val="20"/>
          <w:u w:val="none"/>
        </w:rPr>
      </w:pPr>
    </w:p>
    <w:p w14:paraId="2F06CD50" w14:textId="62DC6025" w:rsidR="007C0509" w:rsidRDefault="007C0509" w:rsidP="007C0509">
      <w:pPr>
        <w:pStyle w:val="ListParagraph"/>
        <w:numPr>
          <w:ilvl w:val="0"/>
          <w:numId w:val="21"/>
        </w:numPr>
        <w:spacing w:after="0" w:line="240" w:lineRule="auto"/>
        <w:rPr>
          <w:rFonts w:eastAsia="Calibri" w:cs="Arial"/>
          <w:szCs w:val="24"/>
        </w:rPr>
      </w:pPr>
      <w:r>
        <w:rPr>
          <w:rFonts w:eastAsia="Calibri" w:cs="Arial"/>
          <w:szCs w:val="24"/>
        </w:rPr>
        <w:t>Background – Blueprint pages 4-5</w:t>
      </w:r>
    </w:p>
    <w:p w14:paraId="1BFEFA01" w14:textId="28C63AF9" w:rsidR="007C0509" w:rsidRDefault="007C0509" w:rsidP="007C0509">
      <w:pPr>
        <w:pStyle w:val="ListParagraph"/>
        <w:numPr>
          <w:ilvl w:val="0"/>
          <w:numId w:val="21"/>
        </w:numPr>
        <w:spacing w:after="0" w:line="240" w:lineRule="auto"/>
        <w:rPr>
          <w:rFonts w:eastAsia="Calibri" w:cs="Arial"/>
          <w:szCs w:val="24"/>
        </w:rPr>
      </w:pPr>
      <w:r>
        <w:rPr>
          <w:rFonts w:eastAsia="Calibri" w:cs="Arial"/>
          <w:szCs w:val="24"/>
        </w:rPr>
        <w:t>The Blueprint Process – Blueprint page 6</w:t>
      </w:r>
    </w:p>
    <w:p w14:paraId="1733E462" w14:textId="5F63BE4C" w:rsidR="007C0509" w:rsidRDefault="007C0509" w:rsidP="007C0509">
      <w:pPr>
        <w:pStyle w:val="ListParagraph"/>
        <w:numPr>
          <w:ilvl w:val="0"/>
          <w:numId w:val="21"/>
        </w:numPr>
        <w:spacing w:after="0" w:line="240" w:lineRule="auto"/>
        <w:rPr>
          <w:rFonts w:eastAsia="Calibri" w:cs="Arial"/>
          <w:szCs w:val="24"/>
        </w:rPr>
      </w:pPr>
      <w:r>
        <w:rPr>
          <w:rFonts w:eastAsia="Calibri" w:cs="Arial"/>
          <w:szCs w:val="24"/>
        </w:rPr>
        <w:t>Phase 1 – Values Clarification – Blueprint page 6</w:t>
      </w:r>
    </w:p>
    <w:p w14:paraId="1598057F" w14:textId="6C3A3928" w:rsidR="007C0509" w:rsidRDefault="007C0509" w:rsidP="007C0509">
      <w:pPr>
        <w:pStyle w:val="ListParagraph"/>
        <w:numPr>
          <w:ilvl w:val="0"/>
          <w:numId w:val="21"/>
        </w:numPr>
        <w:spacing w:after="0" w:line="240" w:lineRule="auto"/>
        <w:rPr>
          <w:rFonts w:eastAsia="Calibri" w:cs="Arial"/>
          <w:szCs w:val="24"/>
        </w:rPr>
      </w:pPr>
      <w:r>
        <w:rPr>
          <w:rFonts w:eastAsia="Calibri" w:cs="Arial"/>
          <w:szCs w:val="24"/>
        </w:rPr>
        <w:t>Phase 2 – Course Deconstruction/Reconstruction – Blueprint page 8</w:t>
      </w:r>
    </w:p>
    <w:p w14:paraId="6F8F7B36" w14:textId="79038090" w:rsidR="007C0509" w:rsidRPr="001D4899" w:rsidRDefault="007C0509" w:rsidP="007C0509">
      <w:pPr>
        <w:pStyle w:val="ListParagraph"/>
        <w:numPr>
          <w:ilvl w:val="1"/>
          <w:numId w:val="21"/>
        </w:numPr>
        <w:spacing w:after="0" w:line="240" w:lineRule="auto"/>
        <w:rPr>
          <w:rFonts w:eastAsia="Calibri" w:cs="Arial"/>
          <w:szCs w:val="24"/>
        </w:rPr>
      </w:pPr>
      <w:r w:rsidRPr="001D4899">
        <w:rPr>
          <w:rFonts w:eastAsia="Calibri" w:cs="Arial"/>
          <w:szCs w:val="24"/>
        </w:rPr>
        <w:t>Vermont Syllabus Rubric</w:t>
      </w:r>
      <w:r w:rsidR="001D4899" w:rsidRPr="001D4899">
        <w:rPr>
          <w:rFonts w:eastAsia="Calibri" w:cs="Arial"/>
          <w:b/>
          <w:szCs w:val="24"/>
          <w:vertAlign w:val="superscript"/>
        </w:rPr>
        <w:t>1</w:t>
      </w:r>
      <w:r w:rsidRPr="001D4899">
        <w:rPr>
          <w:rFonts w:eastAsia="Calibri" w:cs="Arial"/>
          <w:szCs w:val="24"/>
        </w:rPr>
        <w:t xml:space="preserve"> – </w:t>
      </w:r>
      <w:r w:rsidR="001D4899" w:rsidRPr="001D4899">
        <w:rPr>
          <w:rFonts w:eastAsia="Calibri" w:cs="Arial"/>
          <w:szCs w:val="24"/>
        </w:rPr>
        <w:t>separate handout</w:t>
      </w:r>
      <w:r w:rsidRPr="001D4899">
        <w:rPr>
          <w:rFonts w:eastAsia="Calibri" w:cs="Arial"/>
          <w:szCs w:val="24"/>
        </w:rPr>
        <w:t xml:space="preserve"> </w:t>
      </w:r>
    </w:p>
    <w:p w14:paraId="3215DBA2" w14:textId="255632E2" w:rsidR="001D4899" w:rsidRPr="003F6950" w:rsidRDefault="001D4899" w:rsidP="007C0509">
      <w:pPr>
        <w:pStyle w:val="ListParagraph"/>
        <w:numPr>
          <w:ilvl w:val="1"/>
          <w:numId w:val="21"/>
        </w:numPr>
        <w:spacing w:after="0" w:line="240" w:lineRule="auto"/>
        <w:rPr>
          <w:rFonts w:eastAsia="Calibri" w:cs="Arial"/>
          <w:szCs w:val="24"/>
        </w:rPr>
      </w:pPr>
      <w:r w:rsidRPr="003F6950">
        <w:rPr>
          <w:rFonts w:eastAsia="Calibri" w:cs="Arial"/>
          <w:szCs w:val="24"/>
        </w:rPr>
        <w:t>Check your intentionality</w:t>
      </w:r>
      <w:r w:rsidR="003F6950" w:rsidRPr="001D4899">
        <w:rPr>
          <w:rFonts w:eastAsia="Calibri" w:cs="Arial"/>
          <w:b/>
          <w:szCs w:val="24"/>
          <w:vertAlign w:val="superscript"/>
        </w:rPr>
        <w:t>1</w:t>
      </w:r>
      <w:r w:rsidRPr="003F6950">
        <w:rPr>
          <w:rFonts w:eastAsia="Calibri" w:cs="Arial"/>
          <w:szCs w:val="24"/>
        </w:rPr>
        <w:t xml:space="preserve"> – handout page </w:t>
      </w:r>
      <w:r w:rsidR="003F6950" w:rsidRPr="003F6950">
        <w:rPr>
          <w:rFonts w:eastAsia="Calibri" w:cs="Arial"/>
          <w:szCs w:val="24"/>
        </w:rPr>
        <w:t>6</w:t>
      </w:r>
    </w:p>
    <w:p w14:paraId="6BE34955" w14:textId="14CAAE7A" w:rsidR="007C0509" w:rsidRDefault="003F6950" w:rsidP="003F6950">
      <w:pPr>
        <w:pStyle w:val="ListParagraph"/>
        <w:numPr>
          <w:ilvl w:val="0"/>
          <w:numId w:val="21"/>
        </w:num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Calibri" w:cs="Arial"/>
          <w:szCs w:val="20"/>
        </w:rPr>
      </w:pPr>
      <w:r w:rsidRPr="003F6950">
        <w:rPr>
          <w:rFonts w:eastAsia="Calibri" w:cs="Arial"/>
          <w:szCs w:val="20"/>
        </w:rPr>
        <w:t>Phase 3 – Program Alignment</w:t>
      </w:r>
    </w:p>
    <w:p w14:paraId="3E943D8F" w14:textId="77777777" w:rsidR="003F6950" w:rsidRPr="003F6950" w:rsidRDefault="003F6950" w:rsidP="003F6950">
      <w:pPr>
        <w:pStyle w:val="ListParagraph"/>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Calibri" w:cs="Arial"/>
          <w:sz w:val="8"/>
          <w:szCs w:val="20"/>
        </w:rPr>
      </w:pPr>
    </w:p>
    <w:p w14:paraId="4182A5C7" w14:textId="77777777" w:rsidR="004D2515" w:rsidRDefault="004D2515" w:rsidP="004D2515">
      <w:pPr>
        <w:pStyle w:val="NormalWeb"/>
        <w:shd w:val="clear" w:color="auto" w:fill="DBE5F1" w:themeFill="accent1" w:themeFillTint="33"/>
        <w:spacing w:before="0" w:beforeAutospacing="0" w:after="0" w:afterAutospacing="0"/>
        <w:rPr>
          <w:rFonts w:ascii="Calibri" w:eastAsia="+mn-ea" w:hAnsi="Calibri" w:cs="+mn-cs"/>
          <w:b/>
          <w:bCs/>
          <w:color w:val="000000"/>
          <w:kern w:val="24"/>
          <w:sz w:val="28"/>
          <w:szCs w:val="28"/>
        </w:rPr>
      </w:pPr>
      <w:r w:rsidRPr="003B5F20">
        <w:rPr>
          <w:rFonts w:ascii="Calibri" w:eastAsia="+mn-ea" w:hAnsi="Calibri" w:cs="+mn-cs"/>
          <w:b/>
          <w:bCs/>
          <w:color w:val="000000"/>
          <w:kern w:val="24"/>
          <w:sz w:val="28"/>
          <w:szCs w:val="28"/>
        </w:rPr>
        <w:t>Qualities of Good Assignments</w:t>
      </w:r>
    </w:p>
    <w:p w14:paraId="4C1E9590" w14:textId="77777777" w:rsidR="004D2515" w:rsidRPr="00766219" w:rsidRDefault="004D2515" w:rsidP="004D2515">
      <w:pPr>
        <w:pStyle w:val="NormalWeb"/>
        <w:spacing w:before="0" w:beforeAutospacing="0" w:after="0" w:afterAutospacing="0"/>
        <w:rPr>
          <w:rFonts w:asciiTheme="minorHAnsi" w:hAnsiTheme="minorHAnsi"/>
          <w:sz w:val="18"/>
          <w:szCs w:val="28"/>
        </w:rPr>
      </w:pPr>
      <w:r>
        <w:rPr>
          <w:rFonts w:ascii="Arial Black" w:hAnsi="Arial Black"/>
          <w:sz w:val="18"/>
        </w:rPr>
        <w:tab/>
      </w:r>
      <w:r w:rsidRPr="00766219">
        <w:rPr>
          <w:rFonts w:ascii="Arial Black" w:hAnsi="Arial Black"/>
          <w:sz w:val="18"/>
        </w:rPr>
        <w:t>Source:</w:t>
      </w:r>
      <w:r w:rsidRPr="00766219">
        <w:rPr>
          <w:sz w:val="18"/>
        </w:rPr>
        <w:t xml:space="preserve"> </w:t>
      </w:r>
      <w:r w:rsidRPr="00766219">
        <w:rPr>
          <w:rFonts w:asciiTheme="minorHAnsi" w:hAnsiTheme="minorHAnsi"/>
          <w:sz w:val="20"/>
        </w:rPr>
        <w:t xml:space="preserve">Suskie, L. (2009). </w:t>
      </w:r>
      <w:r w:rsidRPr="00766219">
        <w:rPr>
          <w:rFonts w:asciiTheme="minorHAnsi" w:hAnsiTheme="minorHAnsi"/>
          <w:i/>
          <w:sz w:val="20"/>
        </w:rPr>
        <w:t>Assessing student learning: A common sense guide</w:t>
      </w:r>
      <w:r w:rsidRPr="00766219">
        <w:rPr>
          <w:rFonts w:asciiTheme="minorHAnsi" w:hAnsiTheme="minorHAnsi"/>
          <w:sz w:val="20"/>
        </w:rPr>
        <w:t>. San Francisco: Jossey-Bass.</w:t>
      </w:r>
    </w:p>
    <w:p w14:paraId="4C5CA016" w14:textId="77777777" w:rsidR="004D2515" w:rsidRPr="004D2515" w:rsidRDefault="004D2515" w:rsidP="004D2515">
      <w:pPr>
        <w:pStyle w:val="NormalWeb"/>
        <w:spacing w:before="0" w:beforeAutospacing="0" w:after="0" w:afterAutospacing="0"/>
        <w:ind w:left="360"/>
        <w:rPr>
          <w:rFonts w:asciiTheme="minorHAnsi" w:eastAsiaTheme="minorHAnsi" w:hAnsiTheme="minorHAnsi" w:cstheme="minorBidi"/>
          <w:i/>
          <w:sz w:val="8"/>
          <w:szCs w:val="22"/>
        </w:rPr>
      </w:pPr>
    </w:p>
    <w:p w14:paraId="18763F9D" w14:textId="77777777" w:rsidR="004D2515" w:rsidRPr="004D2515" w:rsidRDefault="004D2515" w:rsidP="004D2515">
      <w:pPr>
        <w:pStyle w:val="NormalWeb"/>
        <w:numPr>
          <w:ilvl w:val="0"/>
          <w:numId w:val="25"/>
        </w:numPr>
        <w:spacing w:before="0" w:beforeAutospacing="0" w:after="0" w:afterAutospacing="0"/>
        <w:rPr>
          <w:rFonts w:asciiTheme="minorHAnsi" w:eastAsiaTheme="minorHAnsi" w:hAnsiTheme="minorHAnsi" w:cstheme="minorBidi"/>
          <w:b/>
          <w:i/>
          <w:sz w:val="22"/>
          <w:szCs w:val="22"/>
        </w:rPr>
      </w:pPr>
      <w:r w:rsidRPr="004D2515">
        <w:rPr>
          <w:rFonts w:asciiTheme="minorHAnsi" w:eastAsiaTheme="minorHAnsi" w:hAnsiTheme="minorHAnsi" w:cstheme="minorBidi"/>
          <w:b/>
          <w:i/>
          <w:sz w:val="22"/>
          <w:szCs w:val="22"/>
        </w:rPr>
        <w:t>Why are you giving this assignment?</w:t>
      </w:r>
    </w:p>
    <w:p w14:paraId="0B7338CA" w14:textId="77777777" w:rsidR="004D2515" w:rsidRPr="004D2515" w:rsidRDefault="004D2515" w:rsidP="004D2515">
      <w:pPr>
        <w:pStyle w:val="NormalWeb"/>
        <w:numPr>
          <w:ilvl w:val="1"/>
          <w:numId w:val="25"/>
        </w:numPr>
        <w:spacing w:before="0" w:beforeAutospacing="0" w:after="0" w:afterAutospacing="0"/>
        <w:rPr>
          <w:rFonts w:asciiTheme="minorHAnsi" w:eastAsiaTheme="minorHAnsi" w:hAnsiTheme="minorHAnsi" w:cstheme="minorBidi"/>
          <w:sz w:val="20"/>
          <w:szCs w:val="22"/>
        </w:rPr>
      </w:pPr>
      <w:r w:rsidRPr="004D2515">
        <w:rPr>
          <w:rFonts w:asciiTheme="minorHAnsi" w:eastAsiaTheme="minorHAnsi" w:hAnsiTheme="minorHAnsi" w:cstheme="minorBidi"/>
          <w:sz w:val="20"/>
          <w:szCs w:val="22"/>
        </w:rPr>
        <w:t>What is the purpose?</w:t>
      </w:r>
    </w:p>
    <w:p w14:paraId="5E564D2F" w14:textId="77777777" w:rsidR="004D2515" w:rsidRPr="004D2515" w:rsidRDefault="004D2515" w:rsidP="004D2515">
      <w:pPr>
        <w:pStyle w:val="NormalWeb"/>
        <w:numPr>
          <w:ilvl w:val="1"/>
          <w:numId w:val="25"/>
        </w:numPr>
        <w:spacing w:before="0" w:beforeAutospacing="0" w:after="0" w:afterAutospacing="0"/>
        <w:rPr>
          <w:rFonts w:asciiTheme="minorHAnsi" w:eastAsiaTheme="minorHAnsi" w:hAnsiTheme="minorHAnsi" w:cstheme="minorBidi"/>
          <w:sz w:val="20"/>
          <w:szCs w:val="22"/>
        </w:rPr>
      </w:pPr>
      <w:r w:rsidRPr="004D2515">
        <w:rPr>
          <w:rFonts w:asciiTheme="minorHAnsi" w:eastAsiaTheme="minorHAnsi" w:hAnsiTheme="minorHAnsi" w:cstheme="minorBidi"/>
          <w:sz w:val="20"/>
          <w:szCs w:val="22"/>
        </w:rPr>
        <w:t>What do you expect students to learn by completing it?</w:t>
      </w:r>
    </w:p>
    <w:p w14:paraId="2FDBFFEF" w14:textId="77777777" w:rsidR="004D2515" w:rsidRPr="004D2515" w:rsidRDefault="004D2515" w:rsidP="004D2515">
      <w:pPr>
        <w:pStyle w:val="NormalWeb"/>
        <w:numPr>
          <w:ilvl w:val="0"/>
          <w:numId w:val="25"/>
        </w:numPr>
        <w:spacing w:before="0" w:beforeAutospacing="0" w:after="0" w:afterAutospacing="0"/>
        <w:rPr>
          <w:rFonts w:asciiTheme="minorHAnsi" w:eastAsiaTheme="minorHAnsi" w:hAnsiTheme="minorHAnsi" w:cstheme="minorBidi"/>
          <w:b/>
          <w:i/>
          <w:sz w:val="22"/>
          <w:szCs w:val="22"/>
        </w:rPr>
      </w:pPr>
      <w:r w:rsidRPr="004D2515">
        <w:rPr>
          <w:rFonts w:asciiTheme="minorHAnsi" w:eastAsiaTheme="minorHAnsi" w:hAnsiTheme="minorHAnsi" w:cstheme="minorBidi"/>
          <w:b/>
          <w:i/>
          <w:sz w:val="22"/>
          <w:szCs w:val="22"/>
        </w:rPr>
        <w:t>What should the completed assignment look like?</w:t>
      </w:r>
    </w:p>
    <w:p w14:paraId="25F630F8" w14:textId="77777777" w:rsidR="004D2515" w:rsidRPr="004D2515" w:rsidRDefault="004D2515" w:rsidP="004D2515">
      <w:pPr>
        <w:pStyle w:val="NormalWeb"/>
        <w:numPr>
          <w:ilvl w:val="1"/>
          <w:numId w:val="25"/>
        </w:numPr>
        <w:spacing w:before="0" w:beforeAutospacing="0" w:after="0" w:afterAutospacing="0"/>
        <w:rPr>
          <w:rFonts w:asciiTheme="minorHAnsi" w:eastAsiaTheme="minorHAnsi" w:hAnsiTheme="minorHAnsi" w:cstheme="minorBidi"/>
          <w:i/>
          <w:sz w:val="20"/>
          <w:szCs w:val="22"/>
        </w:rPr>
      </w:pPr>
      <w:r w:rsidRPr="004D2515">
        <w:rPr>
          <w:rFonts w:asciiTheme="minorHAnsi" w:eastAsiaTheme="minorHAnsi" w:hAnsiTheme="minorHAnsi" w:cstheme="minorBidi"/>
          <w:sz w:val="20"/>
          <w:szCs w:val="22"/>
        </w:rPr>
        <w:t>What should be included?</w:t>
      </w:r>
    </w:p>
    <w:p w14:paraId="70C155F5" w14:textId="0AA95ACB" w:rsidR="004D2515" w:rsidRPr="004D2515" w:rsidRDefault="004D2515" w:rsidP="004D2515">
      <w:pPr>
        <w:pStyle w:val="NormalWeb"/>
        <w:numPr>
          <w:ilvl w:val="1"/>
          <w:numId w:val="25"/>
        </w:numPr>
        <w:spacing w:before="0" w:beforeAutospacing="0" w:after="0" w:afterAutospacing="0"/>
        <w:rPr>
          <w:rFonts w:asciiTheme="minorHAnsi" w:eastAsiaTheme="minorHAnsi" w:hAnsiTheme="minorHAnsi" w:cstheme="minorBidi"/>
          <w:i/>
          <w:sz w:val="20"/>
          <w:szCs w:val="22"/>
        </w:rPr>
      </w:pPr>
      <w:r w:rsidRPr="004D2515">
        <w:rPr>
          <w:rFonts w:asciiTheme="minorHAnsi" w:eastAsiaTheme="minorHAnsi" w:hAnsiTheme="minorHAnsi" w:cstheme="minorBidi"/>
          <w:sz w:val="20"/>
          <w:szCs w:val="22"/>
        </w:rPr>
        <w:t>Who is the audience for the assignment (e.g</w:t>
      </w:r>
      <w:r>
        <w:rPr>
          <w:rFonts w:asciiTheme="minorHAnsi" w:eastAsiaTheme="minorHAnsi" w:hAnsiTheme="minorHAnsi" w:cstheme="minorBidi"/>
          <w:sz w:val="20"/>
          <w:szCs w:val="22"/>
        </w:rPr>
        <w:t>.</w:t>
      </w:r>
      <w:r w:rsidRPr="004D2515">
        <w:rPr>
          <w:rFonts w:asciiTheme="minorHAnsi" w:eastAsiaTheme="minorHAnsi" w:hAnsiTheme="minorHAnsi" w:cstheme="minorBidi"/>
          <w:sz w:val="20"/>
          <w:szCs w:val="22"/>
        </w:rPr>
        <w:t>, families, children)?</w:t>
      </w:r>
    </w:p>
    <w:p w14:paraId="440B9D3A" w14:textId="77777777" w:rsidR="004D2515" w:rsidRPr="004D2515" w:rsidRDefault="004D2515" w:rsidP="004D2515">
      <w:pPr>
        <w:pStyle w:val="NormalWeb"/>
        <w:numPr>
          <w:ilvl w:val="1"/>
          <w:numId w:val="25"/>
        </w:numPr>
        <w:spacing w:before="0" w:beforeAutospacing="0" w:after="0" w:afterAutospacing="0"/>
        <w:rPr>
          <w:rFonts w:asciiTheme="minorHAnsi" w:eastAsiaTheme="minorHAnsi" w:hAnsiTheme="minorHAnsi" w:cstheme="minorBidi"/>
          <w:i/>
          <w:sz w:val="20"/>
          <w:szCs w:val="22"/>
        </w:rPr>
      </w:pPr>
      <w:r w:rsidRPr="004D2515">
        <w:rPr>
          <w:rFonts w:asciiTheme="minorHAnsi" w:eastAsiaTheme="minorHAnsi" w:hAnsiTheme="minorHAnsi" w:cstheme="minorBidi"/>
          <w:sz w:val="20"/>
          <w:szCs w:val="22"/>
        </w:rPr>
        <w:t>How should the completed assignment be formatted?</w:t>
      </w:r>
    </w:p>
    <w:p w14:paraId="0C9B926A" w14:textId="77777777" w:rsidR="004D2515" w:rsidRPr="004D2515" w:rsidRDefault="004D2515" w:rsidP="004D2515">
      <w:pPr>
        <w:pStyle w:val="NormalWeb"/>
        <w:numPr>
          <w:ilvl w:val="1"/>
          <w:numId w:val="25"/>
        </w:numPr>
        <w:spacing w:before="0" w:beforeAutospacing="0" w:after="0" w:afterAutospacing="0"/>
        <w:rPr>
          <w:rFonts w:asciiTheme="minorHAnsi" w:eastAsiaTheme="minorHAnsi" w:hAnsiTheme="minorHAnsi" w:cstheme="minorBidi"/>
          <w:i/>
          <w:sz w:val="20"/>
          <w:szCs w:val="22"/>
        </w:rPr>
      </w:pPr>
      <w:r w:rsidRPr="004D2515">
        <w:rPr>
          <w:rFonts w:asciiTheme="minorHAnsi" w:eastAsiaTheme="minorHAnsi" w:hAnsiTheme="minorHAnsi" w:cstheme="minorBidi"/>
          <w:sz w:val="20"/>
          <w:szCs w:val="22"/>
        </w:rPr>
        <w:t>What knowledge, skills, or dispositions should be reflected?</w:t>
      </w:r>
    </w:p>
    <w:p w14:paraId="474CA5E7" w14:textId="77777777" w:rsidR="004D2515" w:rsidRPr="004D2515" w:rsidRDefault="004D2515" w:rsidP="004D2515">
      <w:pPr>
        <w:pStyle w:val="NormalWeb"/>
        <w:numPr>
          <w:ilvl w:val="1"/>
          <w:numId w:val="25"/>
        </w:numPr>
        <w:spacing w:before="0" w:beforeAutospacing="0" w:after="0" w:afterAutospacing="0"/>
        <w:rPr>
          <w:rFonts w:asciiTheme="minorHAnsi" w:eastAsiaTheme="minorHAnsi" w:hAnsiTheme="minorHAnsi" w:cstheme="minorBidi"/>
          <w:i/>
          <w:sz w:val="20"/>
          <w:szCs w:val="22"/>
        </w:rPr>
      </w:pPr>
      <w:r w:rsidRPr="004D2515">
        <w:rPr>
          <w:rFonts w:asciiTheme="minorHAnsi" w:eastAsiaTheme="minorHAnsi" w:hAnsiTheme="minorHAnsi" w:cstheme="minorBidi"/>
          <w:sz w:val="20"/>
          <w:szCs w:val="22"/>
        </w:rPr>
        <w:t xml:space="preserve">Have you explained any terms that may be fuzzy to your students, such as </w:t>
      </w:r>
      <w:r w:rsidRPr="004D2515">
        <w:rPr>
          <w:rFonts w:asciiTheme="minorHAnsi" w:eastAsiaTheme="minorHAnsi" w:hAnsiTheme="minorHAnsi" w:cstheme="minorBidi"/>
          <w:i/>
          <w:sz w:val="20"/>
          <w:szCs w:val="22"/>
        </w:rPr>
        <w:t>compare, evaluate</w:t>
      </w:r>
      <w:r w:rsidRPr="004D2515">
        <w:rPr>
          <w:rFonts w:asciiTheme="minorHAnsi" w:eastAsiaTheme="minorHAnsi" w:hAnsiTheme="minorHAnsi" w:cstheme="minorBidi"/>
          <w:sz w:val="20"/>
          <w:szCs w:val="22"/>
        </w:rPr>
        <w:t xml:space="preserve">, and </w:t>
      </w:r>
      <w:r w:rsidRPr="004D2515">
        <w:rPr>
          <w:rFonts w:asciiTheme="minorHAnsi" w:eastAsiaTheme="minorHAnsi" w:hAnsiTheme="minorHAnsi" w:cstheme="minorBidi"/>
          <w:i/>
          <w:sz w:val="20"/>
          <w:szCs w:val="22"/>
        </w:rPr>
        <w:t>discuss</w:t>
      </w:r>
      <w:r w:rsidRPr="004D2515">
        <w:rPr>
          <w:rFonts w:asciiTheme="minorHAnsi" w:eastAsiaTheme="minorHAnsi" w:hAnsiTheme="minorHAnsi" w:cstheme="minorBidi"/>
          <w:sz w:val="20"/>
          <w:szCs w:val="22"/>
        </w:rPr>
        <w:t>?</w:t>
      </w:r>
    </w:p>
    <w:p w14:paraId="62856E00" w14:textId="6CF1474F" w:rsidR="004D2515" w:rsidRPr="004D2515" w:rsidRDefault="004D2515" w:rsidP="004D2515">
      <w:pPr>
        <w:pStyle w:val="NormalWeb"/>
        <w:numPr>
          <w:ilvl w:val="0"/>
          <w:numId w:val="25"/>
        </w:numPr>
        <w:spacing w:before="0" w:beforeAutospacing="0" w:after="0" w:afterAutospacing="0"/>
        <w:rPr>
          <w:rFonts w:asciiTheme="minorHAnsi" w:eastAsiaTheme="minorHAnsi" w:hAnsiTheme="minorHAnsi" w:cstheme="minorBidi"/>
          <w:b/>
          <w:i/>
          <w:sz w:val="22"/>
          <w:szCs w:val="22"/>
        </w:rPr>
      </w:pPr>
      <w:r w:rsidRPr="004D2515">
        <w:rPr>
          <w:rFonts w:asciiTheme="minorHAnsi" w:eastAsiaTheme="minorHAnsi" w:hAnsiTheme="minorHAnsi" w:cstheme="minorBidi"/>
          <w:b/>
          <w:i/>
          <w:sz w:val="22"/>
          <w:szCs w:val="22"/>
        </w:rPr>
        <w:t xml:space="preserve">How are </w:t>
      </w:r>
      <w:r>
        <w:rPr>
          <w:rFonts w:asciiTheme="minorHAnsi" w:eastAsiaTheme="minorHAnsi" w:hAnsiTheme="minorHAnsi" w:cstheme="minorBidi"/>
          <w:b/>
          <w:i/>
          <w:sz w:val="22"/>
          <w:szCs w:val="22"/>
        </w:rPr>
        <w:t>learners</w:t>
      </w:r>
      <w:r w:rsidRPr="004D2515">
        <w:rPr>
          <w:rFonts w:asciiTheme="minorHAnsi" w:eastAsiaTheme="minorHAnsi" w:hAnsiTheme="minorHAnsi" w:cstheme="minorBidi"/>
          <w:b/>
          <w:i/>
          <w:sz w:val="22"/>
          <w:szCs w:val="22"/>
        </w:rPr>
        <w:t xml:space="preserve"> to complete the assignment? How do you expect them to devote their time and energy?</w:t>
      </w:r>
    </w:p>
    <w:p w14:paraId="33D9E319" w14:textId="77777777" w:rsidR="004D2515" w:rsidRPr="004D2515" w:rsidRDefault="004D2515" w:rsidP="004D2515">
      <w:pPr>
        <w:pStyle w:val="NormalWeb"/>
        <w:numPr>
          <w:ilvl w:val="1"/>
          <w:numId w:val="25"/>
        </w:numPr>
        <w:spacing w:before="0" w:beforeAutospacing="0" w:after="0" w:afterAutospacing="0"/>
        <w:rPr>
          <w:rFonts w:asciiTheme="minorHAnsi" w:eastAsiaTheme="minorHAnsi" w:hAnsiTheme="minorHAnsi" w:cstheme="minorBidi"/>
          <w:i/>
          <w:sz w:val="20"/>
          <w:szCs w:val="22"/>
        </w:rPr>
      </w:pPr>
      <w:r w:rsidRPr="004D2515">
        <w:rPr>
          <w:rFonts w:asciiTheme="minorHAnsi" w:eastAsiaTheme="minorHAnsi" w:hAnsiTheme="minorHAnsi" w:cstheme="minorBidi"/>
          <w:sz w:val="20"/>
          <w:szCs w:val="22"/>
        </w:rPr>
        <w:t>What readings, reference materials, and technologies are they expected to use?</w:t>
      </w:r>
    </w:p>
    <w:p w14:paraId="48E9FB8A" w14:textId="77777777" w:rsidR="004D2515" w:rsidRPr="004D2515" w:rsidRDefault="004D2515" w:rsidP="004D2515">
      <w:pPr>
        <w:pStyle w:val="NormalWeb"/>
        <w:numPr>
          <w:ilvl w:val="1"/>
          <w:numId w:val="25"/>
        </w:numPr>
        <w:spacing w:before="0" w:beforeAutospacing="0" w:after="0" w:afterAutospacing="0"/>
        <w:rPr>
          <w:rFonts w:asciiTheme="minorHAnsi" w:eastAsiaTheme="minorHAnsi" w:hAnsiTheme="minorHAnsi" w:cstheme="minorBidi"/>
          <w:i/>
          <w:sz w:val="20"/>
          <w:szCs w:val="22"/>
        </w:rPr>
      </w:pPr>
      <w:r w:rsidRPr="004D2515">
        <w:rPr>
          <w:rFonts w:asciiTheme="minorHAnsi" w:eastAsiaTheme="minorHAnsi" w:hAnsiTheme="minorHAnsi" w:cstheme="minorBidi"/>
          <w:sz w:val="20"/>
          <w:szCs w:val="22"/>
        </w:rPr>
        <w:t>Can they collaborate with others? If so, to what extent?</w:t>
      </w:r>
    </w:p>
    <w:p w14:paraId="5363C595" w14:textId="77777777" w:rsidR="004D2515" w:rsidRPr="004D2515" w:rsidRDefault="004D2515" w:rsidP="004D2515">
      <w:pPr>
        <w:pStyle w:val="NormalWeb"/>
        <w:numPr>
          <w:ilvl w:val="1"/>
          <w:numId w:val="25"/>
        </w:numPr>
        <w:spacing w:before="0" w:beforeAutospacing="0" w:after="0" w:afterAutospacing="0"/>
        <w:rPr>
          <w:rFonts w:asciiTheme="minorHAnsi" w:eastAsiaTheme="minorHAnsi" w:hAnsiTheme="minorHAnsi" w:cstheme="minorBidi"/>
          <w:i/>
          <w:sz w:val="20"/>
          <w:szCs w:val="22"/>
        </w:rPr>
      </w:pPr>
      <w:r w:rsidRPr="004D2515">
        <w:rPr>
          <w:rFonts w:asciiTheme="minorHAnsi" w:eastAsiaTheme="minorHAnsi" w:hAnsiTheme="minorHAnsi" w:cstheme="minorBidi"/>
          <w:sz w:val="20"/>
          <w:szCs w:val="22"/>
        </w:rPr>
        <w:t>What assistance can you provide while they are working on the assignment? (e.g., are you willing to critique drafts)?</w:t>
      </w:r>
    </w:p>
    <w:p w14:paraId="359FC6E9" w14:textId="77777777" w:rsidR="004D2515" w:rsidRPr="003F6950" w:rsidRDefault="004D2515" w:rsidP="004D2515">
      <w:pPr>
        <w:pStyle w:val="NormalWeb"/>
        <w:spacing w:before="0" w:beforeAutospacing="0" w:after="0" w:afterAutospacing="0"/>
        <w:rPr>
          <w:rFonts w:asciiTheme="minorHAnsi" w:eastAsiaTheme="minorHAnsi" w:hAnsiTheme="minorHAnsi" w:cstheme="minorBidi"/>
          <w:i/>
          <w:sz w:val="12"/>
          <w:szCs w:val="22"/>
        </w:rPr>
      </w:pPr>
    </w:p>
    <w:p w14:paraId="4D9EB40E" w14:textId="77777777" w:rsidR="004D2515" w:rsidRPr="003B10F1" w:rsidRDefault="004D2515" w:rsidP="004D2515">
      <w:pPr>
        <w:pStyle w:val="NormalWeb"/>
        <w:spacing w:before="0" w:beforeAutospacing="0" w:after="0" w:afterAutospacing="0"/>
        <w:rPr>
          <w:rFonts w:asciiTheme="minorHAnsi" w:eastAsiaTheme="minorHAnsi" w:hAnsiTheme="minorHAnsi" w:cstheme="minorBidi"/>
          <w:b/>
          <w:sz w:val="28"/>
          <w:szCs w:val="22"/>
        </w:rPr>
      </w:pPr>
      <w:r w:rsidRPr="003B10F1">
        <w:rPr>
          <w:rFonts w:asciiTheme="minorHAnsi" w:eastAsiaTheme="minorHAnsi" w:hAnsiTheme="minorHAnsi" w:cstheme="minorBidi"/>
          <w:b/>
          <w:sz w:val="28"/>
          <w:szCs w:val="22"/>
        </w:rPr>
        <w:t>Alternatives to Consider</w:t>
      </w:r>
    </w:p>
    <w:tbl>
      <w:tblPr>
        <w:tblStyle w:val="TableGrid"/>
        <w:tblW w:w="0" w:type="auto"/>
        <w:tblLook w:val="04A0" w:firstRow="1" w:lastRow="0" w:firstColumn="1" w:lastColumn="0" w:noHBand="0" w:noVBand="1"/>
      </w:tblPr>
      <w:tblGrid>
        <w:gridCol w:w="3308"/>
        <w:gridCol w:w="3309"/>
        <w:gridCol w:w="3309"/>
      </w:tblGrid>
      <w:tr w:rsidR="004D2515" w:rsidRPr="00766219" w14:paraId="116594AF" w14:textId="77777777" w:rsidTr="00255A4F">
        <w:tc>
          <w:tcPr>
            <w:tcW w:w="3308" w:type="dxa"/>
          </w:tcPr>
          <w:p w14:paraId="5C6E6E00" w14:textId="77777777" w:rsidR="004D2515" w:rsidRPr="00766219" w:rsidRDefault="004D2515" w:rsidP="00255A4F">
            <w:pPr>
              <w:pStyle w:val="NormalWeb"/>
              <w:spacing w:before="0" w:beforeAutospacing="0" w:after="0" w:afterAutospacing="0"/>
              <w:rPr>
                <w:rFonts w:asciiTheme="minorHAnsi" w:eastAsiaTheme="minorHAnsi" w:hAnsiTheme="minorHAnsi" w:cstheme="minorBidi"/>
                <w:sz w:val="22"/>
                <w:szCs w:val="22"/>
              </w:rPr>
            </w:pPr>
            <w:r w:rsidRPr="00766219">
              <w:rPr>
                <w:rFonts w:asciiTheme="minorHAnsi" w:eastAsiaTheme="minorHAnsi" w:hAnsiTheme="minorHAnsi" w:cstheme="minorBidi"/>
                <w:sz w:val="22"/>
                <w:szCs w:val="22"/>
              </w:rPr>
              <w:t>Abstract or executive summary</w:t>
            </w:r>
          </w:p>
        </w:tc>
        <w:tc>
          <w:tcPr>
            <w:tcW w:w="3309" w:type="dxa"/>
          </w:tcPr>
          <w:p w14:paraId="137EEBF1" w14:textId="77777777" w:rsidR="004D2515" w:rsidRPr="00766219" w:rsidRDefault="004D2515" w:rsidP="00255A4F">
            <w:pPr>
              <w:pStyle w:val="NormalWeb"/>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Field notes</w:t>
            </w:r>
          </w:p>
        </w:tc>
        <w:tc>
          <w:tcPr>
            <w:tcW w:w="3309" w:type="dxa"/>
          </w:tcPr>
          <w:p w14:paraId="072E2C49" w14:textId="77777777" w:rsidR="004D2515" w:rsidRPr="00766219" w:rsidRDefault="004D2515" w:rsidP="00255A4F">
            <w:pPr>
              <w:pStyle w:val="NormalWeb"/>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Portfolio</w:t>
            </w:r>
          </w:p>
        </w:tc>
      </w:tr>
      <w:tr w:rsidR="004D2515" w:rsidRPr="00766219" w14:paraId="362C89A1" w14:textId="77777777" w:rsidTr="00255A4F">
        <w:tc>
          <w:tcPr>
            <w:tcW w:w="3308" w:type="dxa"/>
          </w:tcPr>
          <w:p w14:paraId="0105BED7" w14:textId="77777777" w:rsidR="004D2515" w:rsidRPr="00766219" w:rsidRDefault="004D2515" w:rsidP="00255A4F">
            <w:pPr>
              <w:pStyle w:val="NormalWeb"/>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Advertisement or commercial</w:t>
            </w:r>
          </w:p>
        </w:tc>
        <w:tc>
          <w:tcPr>
            <w:tcW w:w="3309" w:type="dxa"/>
          </w:tcPr>
          <w:p w14:paraId="5476F999" w14:textId="77777777" w:rsidR="004D2515" w:rsidRPr="00766219" w:rsidRDefault="004D2515" w:rsidP="00255A4F">
            <w:pPr>
              <w:pStyle w:val="NormalWeb"/>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Game invention</w:t>
            </w:r>
          </w:p>
        </w:tc>
        <w:tc>
          <w:tcPr>
            <w:tcW w:w="3309" w:type="dxa"/>
          </w:tcPr>
          <w:p w14:paraId="735244F6" w14:textId="77777777" w:rsidR="004D2515" w:rsidRPr="00766219" w:rsidRDefault="004D2515" w:rsidP="00255A4F">
            <w:pPr>
              <w:pStyle w:val="NormalWeb"/>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Poster, display or exhibit</w:t>
            </w:r>
          </w:p>
        </w:tc>
      </w:tr>
      <w:tr w:rsidR="004D2515" w:rsidRPr="00766219" w14:paraId="393C07FC" w14:textId="77777777" w:rsidTr="00255A4F">
        <w:tc>
          <w:tcPr>
            <w:tcW w:w="3308" w:type="dxa"/>
          </w:tcPr>
          <w:p w14:paraId="65A8AD7E" w14:textId="77777777" w:rsidR="004D2515" w:rsidRPr="00766219" w:rsidRDefault="004D2515" w:rsidP="00255A4F">
            <w:pPr>
              <w:pStyle w:val="NormalWeb"/>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Annotated bibliography</w:t>
            </w:r>
          </w:p>
        </w:tc>
        <w:tc>
          <w:tcPr>
            <w:tcW w:w="3309" w:type="dxa"/>
          </w:tcPr>
          <w:p w14:paraId="1314A9F8" w14:textId="77777777" w:rsidR="004D2515" w:rsidRPr="00766219" w:rsidRDefault="004D2515" w:rsidP="00255A4F">
            <w:pPr>
              <w:pStyle w:val="NormalWeb"/>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Graph, chart, diagram, flowchart, infographic, or other visual aid</w:t>
            </w:r>
          </w:p>
        </w:tc>
        <w:tc>
          <w:tcPr>
            <w:tcW w:w="3309" w:type="dxa"/>
          </w:tcPr>
          <w:p w14:paraId="1AC957DA" w14:textId="77777777" w:rsidR="004D2515" w:rsidRPr="00766219" w:rsidRDefault="004D2515" w:rsidP="00255A4F">
            <w:pPr>
              <w:pStyle w:val="NormalWeb"/>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Presentation or demonstration, with or without PowerPoints</w:t>
            </w:r>
          </w:p>
        </w:tc>
      </w:tr>
      <w:tr w:rsidR="004D2515" w:rsidRPr="00766219" w14:paraId="194007AD" w14:textId="77777777" w:rsidTr="00255A4F">
        <w:tc>
          <w:tcPr>
            <w:tcW w:w="3308" w:type="dxa"/>
          </w:tcPr>
          <w:p w14:paraId="4F0B1474" w14:textId="77777777" w:rsidR="004D2515" w:rsidRDefault="004D2515" w:rsidP="00255A4F">
            <w:pPr>
              <w:pStyle w:val="NormalWeb"/>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Blog</w:t>
            </w:r>
          </w:p>
        </w:tc>
        <w:tc>
          <w:tcPr>
            <w:tcW w:w="3309" w:type="dxa"/>
          </w:tcPr>
          <w:p w14:paraId="771C9209" w14:textId="77777777" w:rsidR="004D2515" w:rsidRPr="00766219" w:rsidRDefault="004D2515" w:rsidP="00255A4F">
            <w:pPr>
              <w:pStyle w:val="NormalWeb"/>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Handbook or instruction manual</w:t>
            </w:r>
          </w:p>
        </w:tc>
        <w:tc>
          <w:tcPr>
            <w:tcW w:w="3309" w:type="dxa"/>
            <w:vMerge w:val="restart"/>
          </w:tcPr>
          <w:p w14:paraId="1E1B52B1" w14:textId="77777777" w:rsidR="004D2515" w:rsidRPr="00766219" w:rsidRDefault="004D2515" w:rsidP="00255A4F">
            <w:pPr>
              <w:pStyle w:val="NormalWeb"/>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Proposal for and justification of a solution to a problem</w:t>
            </w:r>
          </w:p>
        </w:tc>
      </w:tr>
      <w:tr w:rsidR="004D2515" w:rsidRPr="00766219" w14:paraId="5C283459" w14:textId="77777777" w:rsidTr="00255A4F">
        <w:tc>
          <w:tcPr>
            <w:tcW w:w="3308" w:type="dxa"/>
          </w:tcPr>
          <w:p w14:paraId="4873343D" w14:textId="77777777" w:rsidR="004D2515" w:rsidRPr="00766219" w:rsidRDefault="004D2515" w:rsidP="00255A4F">
            <w:pPr>
              <w:pStyle w:val="NormalWeb"/>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Briefing paper</w:t>
            </w:r>
          </w:p>
        </w:tc>
        <w:tc>
          <w:tcPr>
            <w:tcW w:w="3309" w:type="dxa"/>
          </w:tcPr>
          <w:p w14:paraId="06A7F170" w14:textId="77777777" w:rsidR="004D2515" w:rsidRPr="00766219" w:rsidRDefault="004D2515" w:rsidP="00255A4F">
            <w:pPr>
              <w:pStyle w:val="NormalWeb"/>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Journal or log</w:t>
            </w:r>
          </w:p>
        </w:tc>
        <w:tc>
          <w:tcPr>
            <w:tcW w:w="3309" w:type="dxa"/>
            <w:vMerge/>
          </w:tcPr>
          <w:p w14:paraId="73E61107" w14:textId="77777777" w:rsidR="004D2515" w:rsidRPr="00766219" w:rsidRDefault="004D2515" w:rsidP="00255A4F">
            <w:pPr>
              <w:pStyle w:val="NormalWeb"/>
              <w:spacing w:before="0" w:beforeAutospacing="0" w:after="0" w:afterAutospacing="0"/>
              <w:rPr>
                <w:rFonts w:asciiTheme="minorHAnsi" w:eastAsiaTheme="minorHAnsi" w:hAnsiTheme="minorHAnsi" w:cstheme="minorBidi"/>
                <w:sz w:val="22"/>
                <w:szCs w:val="22"/>
              </w:rPr>
            </w:pPr>
          </w:p>
        </w:tc>
      </w:tr>
      <w:tr w:rsidR="004D2515" w:rsidRPr="00766219" w14:paraId="31D70A45" w14:textId="77777777" w:rsidTr="00255A4F">
        <w:tc>
          <w:tcPr>
            <w:tcW w:w="3308" w:type="dxa"/>
          </w:tcPr>
          <w:p w14:paraId="0D6D2F73" w14:textId="77777777" w:rsidR="004D2515" w:rsidRPr="00766219" w:rsidRDefault="004D2515" w:rsidP="00255A4F">
            <w:pPr>
              <w:pStyle w:val="NormalWeb"/>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Brochure or pamphlet</w:t>
            </w:r>
          </w:p>
        </w:tc>
        <w:tc>
          <w:tcPr>
            <w:tcW w:w="3309" w:type="dxa"/>
            <w:vMerge w:val="restart"/>
          </w:tcPr>
          <w:p w14:paraId="30C1FE95" w14:textId="77777777" w:rsidR="004D2515" w:rsidRPr="00766219" w:rsidRDefault="004D2515" w:rsidP="00255A4F">
            <w:pPr>
              <w:pStyle w:val="NormalWeb"/>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Letter to an editor, business, or leader</w:t>
            </w:r>
          </w:p>
        </w:tc>
        <w:tc>
          <w:tcPr>
            <w:tcW w:w="3309" w:type="dxa"/>
            <w:vMerge w:val="restart"/>
          </w:tcPr>
          <w:p w14:paraId="1D506FA0" w14:textId="77777777" w:rsidR="004D2515" w:rsidRPr="00766219" w:rsidRDefault="004D2515" w:rsidP="00255A4F">
            <w:pPr>
              <w:pStyle w:val="NormalWeb"/>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Reflection on what and how one has learned</w:t>
            </w:r>
          </w:p>
        </w:tc>
      </w:tr>
      <w:tr w:rsidR="004D2515" w:rsidRPr="00766219" w14:paraId="79664906" w14:textId="77777777" w:rsidTr="00255A4F">
        <w:tc>
          <w:tcPr>
            <w:tcW w:w="3308" w:type="dxa"/>
          </w:tcPr>
          <w:p w14:paraId="21B1B4F0" w14:textId="77777777" w:rsidR="004D2515" w:rsidRPr="00766219" w:rsidRDefault="004D2515" w:rsidP="00255A4F">
            <w:pPr>
              <w:pStyle w:val="NormalWeb"/>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Campaign speech</w:t>
            </w:r>
          </w:p>
        </w:tc>
        <w:tc>
          <w:tcPr>
            <w:tcW w:w="3309" w:type="dxa"/>
            <w:vMerge/>
          </w:tcPr>
          <w:p w14:paraId="397713AF" w14:textId="77777777" w:rsidR="004D2515" w:rsidRPr="00766219" w:rsidRDefault="004D2515" w:rsidP="00255A4F">
            <w:pPr>
              <w:pStyle w:val="NormalWeb"/>
              <w:spacing w:before="0" w:beforeAutospacing="0" w:after="0" w:afterAutospacing="0"/>
              <w:rPr>
                <w:rFonts w:asciiTheme="minorHAnsi" w:eastAsiaTheme="minorHAnsi" w:hAnsiTheme="minorHAnsi" w:cstheme="minorBidi"/>
                <w:sz w:val="22"/>
                <w:szCs w:val="22"/>
              </w:rPr>
            </w:pPr>
          </w:p>
        </w:tc>
        <w:tc>
          <w:tcPr>
            <w:tcW w:w="3309" w:type="dxa"/>
            <w:vMerge/>
          </w:tcPr>
          <w:p w14:paraId="283AF8C4" w14:textId="77777777" w:rsidR="004D2515" w:rsidRPr="00766219" w:rsidRDefault="004D2515" w:rsidP="00255A4F">
            <w:pPr>
              <w:pStyle w:val="NormalWeb"/>
              <w:spacing w:before="0" w:beforeAutospacing="0" w:after="0" w:afterAutospacing="0"/>
              <w:rPr>
                <w:rFonts w:asciiTheme="minorHAnsi" w:eastAsiaTheme="minorHAnsi" w:hAnsiTheme="minorHAnsi" w:cstheme="minorBidi"/>
                <w:sz w:val="22"/>
                <w:szCs w:val="22"/>
              </w:rPr>
            </w:pPr>
          </w:p>
        </w:tc>
      </w:tr>
      <w:tr w:rsidR="004D2515" w:rsidRPr="00766219" w14:paraId="3F644B16" w14:textId="77777777" w:rsidTr="00255A4F">
        <w:tc>
          <w:tcPr>
            <w:tcW w:w="3308" w:type="dxa"/>
          </w:tcPr>
          <w:p w14:paraId="640C5281" w14:textId="77777777" w:rsidR="004D2515" w:rsidRPr="00766219" w:rsidRDefault="004D2515" w:rsidP="00255A4F">
            <w:pPr>
              <w:pStyle w:val="NormalWeb"/>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Case study or analysis</w:t>
            </w:r>
          </w:p>
        </w:tc>
        <w:tc>
          <w:tcPr>
            <w:tcW w:w="3309" w:type="dxa"/>
          </w:tcPr>
          <w:p w14:paraId="47C60B49" w14:textId="77777777" w:rsidR="004D2515" w:rsidRPr="00766219" w:rsidRDefault="004D2515" w:rsidP="00255A4F">
            <w:pPr>
              <w:pStyle w:val="NormalWeb"/>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Model, simulation, or illustration</w:t>
            </w:r>
          </w:p>
        </w:tc>
        <w:tc>
          <w:tcPr>
            <w:tcW w:w="3309" w:type="dxa"/>
            <w:vMerge w:val="restart"/>
          </w:tcPr>
          <w:p w14:paraId="13ABC2FE" w14:textId="77777777" w:rsidR="004D2515" w:rsidRPr="00766219" w:rsidRDefault="004D2515" w:rsidP="00255A4F">
            <w:pPr>
              <w:pStyle w:val="NormalWeb"/>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Review and critique of one’s own work, that of a peer, a performance, an exhibit, a writer’s arguments (e.g., an op ed), or how something could have been done better</w:t>
            </w:r>
          </w:p>
        </w:tc>
      </w:tr>
      <w:tr w:rsidR="004D2515" w:rsidRPr="00766219" w14:paraId="69D8B820" w14:textId="77777777" w:rsidTr="00255A4F">
        <w:tc>
          <w:tcPr>
            <w:tcW w:w="3308" w:type="dxa"/>
          </w:tcPr>
          <w:p w14:paraId="05A16968" w14:textId="77777777" w:rsidR="004D2515" w:rsidRPr="00766219" w:rsidRDefault="004D2515" w:rsidP="00255A4F">
            <w:pPr>
              <w:pStyle w:val="NormalWeb"/>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Collaborative group activity</w:t>
            </w:r>
          </w:p>
        </w:tc>
        <w:tc>
          <w:tcPr>
            <w:tcW w:w="3309" w:type="dxa"/>
          </w:tcPr>
          <w:p w14:paraId="1C55692A" w14:textId="77777777" w:rsidR="004D2515" w:rsidRPr="00766219" w:rsidRDefault="004D2515" w:rsidP="00255A4F">
            <w:pPr>
              <w:pStyle w:val="NormalWeb"/>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Narrative</w:t>
            </w:r>
          </w:p>
        </w:tc>
        <w:tc>
          <w:tcPr>
            <w:tcW w:w="3309" w:type="dxa"/>
            <w:vMerge/>
          </w:tcPr>
          <w:p w14:paraId="13B03472" w14:textId="77777777" w:rsidR="004D2515" w:rsidRPr="00766219" w:rsidRDefault="004D2515" w:rsidP="00255A4F">
            <w:pPr>
              <w:pStyle w:val="NormalWeb"/>
              <w:spacing w:before="0" w:beforeAutospacing="0" w:after="0" w:afterAutospacing="0"/>
              <w:rPr>
                <w:rFonts w:asciiTheme="minorHAnsi" w:eastAsiaTheme="minorHAnsi" w:hAnsiTheme="minorHAnsi" w:cstheme="minorBidi"/>
                <w:sz w:val="22"/>
                <w:szCs w:val="22"/>
              </w:rPr>
            </w:pPr>
          </w:p>
        </w:tc>
      </w:tr>
      <w:tr w:rsidR="004D2515" w:rsidRPr="00766219" w14:paraId="08876257" w14:textId="77777777" w:rsidTr="00255A4F">
        <w:tc>
          <w:tcPr>
            <w:tcW w:w="3308" w:type="dxa"/>
          </w:tcPr>
          <w:p w14:paraId="3A1CA51A" w14:textId="77777777" w:rsidR="004D2515" w:rsidRPr="00766219" w:rsidRDefault="004D2515" w:rsidP="00255A4F">
            <w:pPr>
              <w:pStyle w:val="NormalWeb"/>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Database</w:t>
            </w:r>
          </w:p>
        </w:tc>
        <w:tc>
          <w:tcPr>
            <w:tcW w:w="3309" w:type="dxa"/>
            <w:vMerge w:val="restart"/>
          </w:tcPr>
          <w:p w14:paraId="77F6AB7C" w14:textId="77777777" w:rsidR="004D2515" w:rsidRPr="00766219" w:rsidRDefault="004D2515" w:rsidP="00255A4F">
            <w:pPr>
              <w:pStyle w:val="NormalWeb"/>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Newspaper story or news report on a concept or event</w:t>
            </w:r>
          </w:p>
        </w:tc>
        <w:tc>
          <w:tcPr>
            <w:tcW w:w="3309" w:type="dxa"/>
            <w:vMerge/>
          </w:tcPr>
          <w:p w14:paraId="4D1DBA78" w14:textId="77777777" w:rsidR="004D2515" w:rsidRPr="00766219" w:rsidRDefault="004D2515" w:rsidP="00255A4F">
            <w:pPr>
              <w:pStyle w:val="NormalWeb"/>
              <w:spacing w:before="0" w:beforeAutospacing="0" w:after="0" w:afterAutospacing="0"/>
              <w:rPr>
                <w:rFonts w:asciiTheme="minorHAnsi" w:eastAsiaTheme="minorHAnsi" w:hAnsiTheme="minorHAnsi" w:cstheme="minorBidi"/>
                <w:sz w:val="22"/>
                <w:szCs w:val="22"/>
              </w:rPr>
            </w:pPr>
          </w:p>
        </w:tc>
      </w:tr>
      <w:tr w:rsidR="004D2515" w:rsidRPr="00766219" w14:paraId="5C24343A" w14:textId="77777777" w:rsidTr="00255A4F">
        <w:trPr>
          <w:trHeight w:val="269"/>
        </w:trPr>
        <w:tc>
          <w:tcPr>
            <w:tcW w:w="3308" w:type="dxa"/>
            <w:vMerge w:val="restart"/>
          </w:tcPr>
          <w:p w14:paraId="4CD467CA" w14:textId="77777777" w:rsidR="004D2515" w:rsidRPr="00766219" w:rsidRDefault="004D2515" w:rsidP="00255A4F">
            <w:pPr>
              <w:pStyle w:val="NormalWeb"/>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Debate or discussion (plan, participate, or lead)</w:t>
            </w:r>
          </w:p>
        </w:tc>
        <w:tc>
          <w:tcPr>
            <w:tcW w:w="3309" w:type="dxa"/>
            <w:vMerge/>
          </w:tcPr>
          <w:p w14:paraId="0B9E9577" w14:textId="77777777" w:rsidR="004D2515" w:rsidRPr="00766219" w:rsidRDefault="004D2515" w:rsidP="00255A4F">
            <w:pPr>
              <w:pStyle w:val="NormalWeb"/>
              <w:spacing w:before="0" w:beforeAutospacing="0" w:after="0" w:afterAutospacing="0"/>
              <w:rPr>
                <w:rFonts w:asciiTheme="minorHAnsi" w:eastAsiaTheme="minorHAnsi" w:hAnsiTheme="minorHAnsi" w:cstheme="minorBidi"/>
                <w:sz w:val="22"/>
                <w:szCs w:val="22"/>
              </w:rPr>
            </w:pPr>
          </w:p>
        </w:tc>
        <w:tc>
          <w:tcPr>
            <w:tcW w:w="3309" w:type="dxa"/>
            <w:vMerge/>
          </w:tcPr>
          <w:p w14:paraId="5DD8AAFA" w14:textId="77777777" w:rsidR="004D2515" w:rsidRPr="00766219" w:rsidRDefault="004D2515" w:rsidP="00255A4F">
            <w:pPr>
              <w:pStyle w:val="NormalWeb"/>
              <w:spacing w:before="0" w:beforeAutospacing="0" w:after="0" w:afterAutospacing="0"/>
              <w:rPr>
                <w:rFonts w:asciiTheme="minorHAnsi" w:eastAsiaTheme="minorHAnsi" w:hAnsiTheme="minorHAnsi" w:cstheme="minorBidi"/>
                <w:sz w:val="22"/>
                <w:szCs w:val="22"/>
              </w:rPr>
            </w:pPr>
          </w:p>
        </w:tc>
      </w:tr>
      <w:tr w:rsidR="004D2515" w:rsidRPr="00766219" w14:paraId="78654ED9" w14:textId="77777777" w:rsidTr="00255A4F">
        <w:trPr>
          <w:trHeight w:val="269"/>
        </w:trPr>
        <w:tc>
          <w:tcPr>
            <w:tcW w:w="3308" w:type="dxa"/>
            <w:vMerge/>
          </w:tcPr>
          <w:p w14:paraId="73F47520" w14:textId="77777777" w:rsidR="004D2515" w:rsidRPr="00766219" w:rsidRDefault="004D2515" w:rsidP="00255A4F">
            <w:pPr>
              <w:pStyle w:val="NormalWeb"/>
              <w:spacing w:before="0" w:beforeAutospacing="0" w:after="0" w:afterAutospacing="0"/>
              <w:rPr>
                <w:rFonts w:asciiTheme="minorHAnsi" w:eastAsiaTheme="minorHAnsi" w:hAnsiTheme="minorHAnsi" w:cstheme="minorBidi"/>
                <w:sz w:val="22"/>
                <w:szCs w:val="22"/>
              </w:rPr>
            </w:pPr>
          </w:p>
        </w:tc>
        <w:tc>
          <w:tcPr>
            <w:tcW w:w="3309" w:type="dxa"/>
            <w:vMerge w:val="restart"/>
          </w:tcPr>
          <w:p w14:paraId="043E4796" w14:textId="77777777" w:rsidR="004D2515" w:rsidRPr="00766219" w:rsidRDefault="004D2515" w:rsidP="00255A4F">
            <w:pPr>
              <w:pStyle w:val="NormalWeb"/>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Plan to research and solve a problem</w:t>
            </w:r>
          </w:p>
        </w:tc>
        <w:tc>
          <w:tcPr>
            <w:tcW w:w="3309" w:type="dxa"/>
            <w:vMerge/>
          </w:tcPr>
          <w:p w14:paraId="644CFBD0" w14:textId="77777777" w:rsidR="004D2515" w:rsidRPr="00766219" w:rsidRDefault="004D2515" w:rsidP="00255A4F">
            <w:pPr>
              <w:pStyle w:val="NormalWeb"/>
              <w:spacing w:before="0" w:beforeAutospacing="0" w:after="0" w:afterAutospacing="0"/>
              <w:rPr>
                <w:rFonts w:asciiTheme="minorHAnsi" w:eastAsiaTheme="minorHAnsi" w:hAnsiTheme="minorHAnsi" w:cstheme="minorBidi"/>
                <w:sz w:val="22"/>
                <w:szCs w:val="22"/>
              </w:rPr>
            </w:pPr>
          </w:p>
        </w:tc>
      </w:tr>
      <w:tr w:rsidR="004D2515" w:rsidRPr="00766219" w14:paraId="1D78EAF0" w14:textId="77777777" w:rsidTr="00255A4F">
        <w:trPr>
          <w:trHeight w:val="269"/>
        </w:trPr>
        <w:tc>
          <w:tcPr>
            <w:tcW w:w="3308" w:type="dxa"/>
            <w:vMerge w:val="restart"/>
          </w:tcPr>
          <w:p w14:paraId="618ED770" w14:textId="77777777" w:rsidR="004D2515" w:rsidRPr="00766219" w:rsidRDefault="004D2515" w:rsidP="00255A4F">
            <w:pPr>
              <w:pStyle w:val="NormalWeb"/>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Editing or revising a poorly prepared paper</w:t>
            </w:r>
          </w:p>
        </w:tc>
        <w:tc>
          <w:tcPr>
            <w:tcW w:w="3309" w:type="dxa"/>
            <w:vMerge/>
          </w:tcPr>
          <w:p w14:paraId="3FEBC039" w14:textId="77777777" w:rsidR="004D2515" w:rsidRPr="00766219" w:rsidRDefault="004D2515" w:rsidP="00255A4F">
            <w:pPr>
              <w:pStyle w:val="NormalWeb"/>
              <w:spacing w:before="0" w:beforeAutospacing="0" w:after="0" w:afterAutospacing="0"/>
              <w:rPr>
                <w:rFonts w:asciiTheme="minorHAnsi" w:eastAsiaTheme="minorHAnsi" w:hAnsiTheme="minorHAnsi" w:cstheme="minorBidi"/>
                <w:sz w:val="22"/>
                <w:szCs w:val="22"/>
              </w:rPr>
            </w:pPr>
          </w:p>
        </w:tc>
        <w:tc>
          <w:tcPr>
            <w:tcW w:w="3309" w:type="dxa"/>
            <w:vMerge/>
          </w:tcPr>
          <w:p w14:paraId="523A310F" w14:textId="77777777" w:rsidR="004D2515" w:rsidRPr="00766219" w:rsidRDefault="004D2515" w:rsidP="00255A4F">
            <w:pPr>
              <w:pStyle w:val="NormalWeb"/>
              <w:spacing w:before="0" w:beforeAutospacing="0" w:after="0" w:afterAutospacing="0"/>
              <w:rPr>
                <w:rFonts w:asciiTheme="minorHAnsi" w:eastAsiaTheme="minorHAnsi" w:hAnsiTheme="minorHAnsi" w:cstheme="minorBidi"/>
                <w:sz w:val="22"/>
                <w:szCs w:val="22"/>
              </w:rPr>
            </w:pPr>
          </w:p>
        </w:tc>
      </w:tr>
      <w:tr w:rsidR="004D2515" w:rsidRPr="00766219" w14:paraId="4DE43FFD" w14:textId="77777777" w:rsidTr="00255A4F">
        <w:trPr>
          <w:trHeight w:val="269"/>
        </w:trPr>
        <w:tc>
          <w:tcPr>
            <w:tcW w:w="3308" w:type="dxa"/>
            <w:vMerge/>
          </w:tcPr>
          <w:p w14:paraId="42D9AE89" w14:textId="77777777" w:rsidR="004D2515" w:rsidRDefault="004D2515" w:rsidP="00255A4F">
            <w:pPr>
              <w:pStyle w:val="NormalWeb"/>
              <w:spacing w:before="0" w:beforeAutospacing="0" w:after="0" w:afterAutospacing="0"/>
              <w:rPr>
                <w:rFonts w:asciiTheme="minorHAnsi" w:eastAsiaTheme="minorHAnsi" w:hAnsiTheme="minorHAnsi" w:cstheme="minorBidi"/>
                <w:sz w:val="22"/>
                <w:szCs w:val="22"/>
              </w:rPr>
            </w:pPr>
          </w:p>
        </w:tc>
        <w:tc>
          <w:tcPr>
            <w:tcW w:w="3309" w:type="dxa"/>
            <w:vMerge w:val="restart"/>
          </w:tcPr>
          <w:p w14:paraId="3409A433" w14:textId="77777777" w:rsidR="004D2515" w:rsidRPr="00766219" w:rsidRDefault="004D2515" w:rsidP="00255A4F">
            <w:pPr>
              <w:pStyle w:val="NormalWeb"/>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Plan to conduct a project or provide a service</w:t>
            </w:r>
          </w:p>
        </w:tc>
        <w:tc>
          <w:tcPr>
            <w:tcW w:w="3309" w:type="dxa"/>
            <w:vMerge w:val="restart"/>
          </w:tcPr>
          <w:p w14:paraId="70ECF79D" w14:textId="77777777" w:rsidR="004D2515" w:rsidRPr="00766219" w:rsidRDefault="004D2515" w:rsidP="00255A4F">
            <w:pPr>
              <w:pStyle w:val="NormalWeb"/>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Survey, including an analysis of the results</w:t>
            </w:r>
          </w:p>
        </w:tc>
      </w:tr>
      <w:tr w:rsidR="004D2515" w:rsidRPr="00766219" w14:paraId="68E800A1" w14:textId="77777777" w:rsidTr="00255A4F">
        <w:trPr>
          <w:trHeight w:val="269"/>
        </w:trPr>
        <w:tc>
          <w:tcPr>
            <w:tcW w:w="3308" w:type="dxa"/>
            <w:vMerge w:val="restart"/>
          </w:tcPr>
          <w:p w14:paraId="4877B3C9" w14:textId="77777777" w:rsidR="004D2515" w:rsidRPr="00766219" w:rsidRDefault="004D2515" w:rsidP="00255A4F">
            <w:pPr>
              <w:pStyle w:val="NormalWeb"/>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Evaluation of opposing points of view or the pros and cons of alternate solutions to a problem</w:t>
            </w:r>
          </w:p>
        </w:tc>
        <w:tc>
          <w:tcPr>
            <w:tcW w:w="3309" w:type="dxa"/>
            <w:vMerge/>
          </w:tcPr>
          <w:p w14:paraId="33390EEC" w14:textId="77777777" w:rsidR="004D2515" w:rsidRPr="00766219" w:rsidRDefault="004D2515" w:rsidP="00255A4F">
            <w:pPr>
              <w:pStyle w:val="NormalWeb"/>
              <w:spacing w:before="0" w:beforeAutospacing="0" w:after="0" w:afterAutospacing="0"/>
              <w:rPr>
                <w:rFonts w:asciiTheme="minorHAnsi" w:eastAsiaTheme="minorHAnsi" w:hAnsiTheme="minorHAnsi" w:cstheme="minorBidi"/>
                <w:sz w:val="22"/>
                <w:szCs w:val="22"/>
              </w:rPr>
            </w:pPr>
          </w:p>
        </w:tc>
        <w:tc>
          <w:tcPr>
            <w:tcW w:w="3309" w:type="dxa"/>
            <w:vMerge/>
          </w:tcPr>
          <w:p w14:paraId="2EFE329A" w14:textId="77777777" w:rsidR="004D2515" w:rsidRPr="00766219" w:rsidRDefault="004D2515" w:rsidP="00255A4F">
            <w:pPr>
              <w:pStyle w:val="NormalWeb"/>
              <w:spacing w:before="0" w:beforeAutospacing="0" w:after="0" w:afterAutospacing="0"/>
              <w:rPr>
                <w:rFonts w:asciiTheme="minorHAnsi" w:eastAsiaTheme="minorHAnsi" w:hAnsiTheme="minorHAnsi" w:cstheme="minorBidi"/>
                <w:sz w:val="22"/>
                <w:szCs w:val="22"/>
              </w:rPr>
            </w:pPr>
          </w:p>
        </w:tc>
      </w:tr>
      <w:tr w:rsidR="004D2515" w:rsidRPr="00766219" w14:paraId="5CDDA3C6" w14:textId="77777777" w:rsidTr="00255A4F">
        <w:trPr>
          <w:trHeight w:val="208"/>
        </w:trPr>
        <w:tc>
          <w:tcPr>
            <w:tcW w:w="3308" w:type="dxa"/>
            <w:vMerge/>
          </w:tcPr>
          <w:p w14:paraId="276D13A8" w14:textId="77777777" w:rsidR="004D2515" w:rsidRDefault="004D2515" w:rsidP="00255A4F">
            <w:pPr>
              <w:pStyle w:val="NormalWeb"/>
              <w:spacing w:before="0" w:beforeAutospacing="0" w:after="0" w:afterAutospacing="0"/>
              <w:rPr>
                <w:rFonts w:asciiTheme="minorHAnsi" w:eastAsiaTheme="minorHAnsi" w:hAnsiTheme="minorHAnsi" w:cstheme="minorBidi"/>
                <w:sz w:val="22"/>
                <w:szCs w:val="22"/>
              </w:rPr>
            </w:pPr>
          </w:p>
        </w:tc>
        <w:tc>
          <w:tcPr>
            <w:tcW w:w="3309" w:type="dxa"/>
            <w:vMerge w:val="restart"/>
          </w:tcPr>
          <w:p w14:paraId="1E97CE7A" w14:textId="77777777" w:rsidR="004D2515" w:rsidRPr="00766219" w:rsidRDefault="004D2515" w:rsidP="00255A4F">
            <w:pPr>
              <w:pStyle w:val="NormalWeb"/>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Plan to engage new audiences or partners</w:t>
            </w:r>
          </w:p>
        </w:tc>
        <w:tc>
          <w:tcPr>
            <w:tcW w:w="3309" w:type="dxa"/>
          </w:tcPr>
          <w:p w14:paraId="40D8EBDF" w14:textId="77777777" w:rsidR="004D2515" w:rsidRPr="00766219" w:rsidRDefault="004D2515" w:rsidP="00255A4F">
            <w:pPr>
              <w:pStyle w:val="NormalWeb"/>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Teaching a concept to a peer or a child</w:t>
            </w:r>
          </w:p>
        </w:tc>
      </w:tr>
      <w:tr w:rsidR="004D2515" w:rsidRPr="00766219" w14:paraId="6FD2F261" w14:textId="77777777" w:rsidTr="00255A4F">
        <w:trPr>
          <w:trHeight w:val="207"/>
        </w:trPr>
        <w:tc>
          <w:tcPr>
            <w:tcW w:w="3308" w:type="dxa"/>
            <w:vMerge/>
          </w:tcPr>
          <w:p w14:paraId="3DE0D3FF" w14:textId="77777777" w:rsidR="004D2515" w:rsidRDefault="004D2515" w:rsidP="00255A4F">
            <w:pPr>
              <w:pStyle w:val="NormalWeb"/>
              <w:spacing w:before="0" w:beforeAutospacing="0" w:after="0" w:afterAutospacing="0"/>
              <w:rPr>
                <w:rFonts w:asciiTheme="minorHAnsi" w:eastAsiaTheme="minorHAnsi" w:hAnsiTheme="minorHAnsi" w:cstheme="minorBidi"/>
                <w:sz w:val="22"/>
                <w:szCs w:val="22"/>
              </w:rPr>
            </w:pPr>
          </w:p>
        </w:tc>
        <w:tc>
          <w:tcPr>
            <w:tcW w:w="3309" w:type="dxa"/>
            <w:vMerge/>
          </w:tcPr>
          <w:p w14:paraId="7531BB25" w14:textId="77777777" w:rsidR="004D2515" w:rsidRDefault="004D2515" w:rsidP="00255A4F">
            <w:pPr>
              <w:pStyle w:val="NormalWeb"/>
              <w:spacing w:before="0" w:beforeAutospacing="0" w:after="0" w:afterAutospacing="0"/>
              <w:rPr>
                <w:rFonts w:asciiTheme="minorHAnsi" w:eastAsiaTheme="minorHAnsi" w:hAnsiTheme="minorHAnsi" w:cstheme="minorBidi"/>
                <w:sz w:val="22"/>
                <w:szCs w:val="22"/>
              </w:rPr>
            </w:pPr>
          </w:p>
        </w:tc>
        <w:tc>
          <w:tcPr>
            <w:tcW w:w="3309" w:type="dxa"/>
          </w:tcPr>
          <w:p w14:paraId="0FE56EA9" w14:textId="77777777" w:rsidR="004D2515" w:rsidRPr="00766219" w:rsidRDefault="004D2515" w:rsidP="00255A4F">
            <w:pPr>
              <w:pStyle w:val="NormalWeb"/>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Website</w:t>
            </w:r>
          </w:p>
        </w:tc>
      </w:tr>
    </w:tbl>
    <w:p w14:paraId="36D28A26" w14:textId="77777777" w:rsidR="004D2515" w:rsidRDefault="004D2515" w:rsidP="007C0509">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Calibri" w:cs="Arial"/>
          <w:sz w:val="20"/>
          <w:szCs w:val="20"/>
        </w:rPr>
      </w:pPr>
    </w:p>
    <w:p w14:paraId="0075BB02" w14:textId="3F93FC17" w:rsidR="00255A4F" w:rsidRPr="003F6950" w:rsidRDefault="00255A4F" w:rsidP="007C0509">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Calibri" w:cs="Arial"/>
          <w:sz w:val="24"/>
          <w:szCs w:val="20"/>
        </w:rPr>
      </w:pPr>
      <w:r w:rsidRPr="003F6950">
        <w:rPr>
          <w:rFonts w:eastAsia="Calibri" w:cs="Arial"/>
          <w:sz w:val="24"/>
          <w:szCs w:val="20"/>
        </w:rPr>
        <w:t>Assignment Makeovers</w:t>
      </w:r>
      <w:r w:rsidRPr="003F6950">
        <w:rPr>
          <w:rFonts w:eastAsia="Calibri" w:cs="Arial"/>
          <w:b/>
          <w:sz w:val="24"/>
          <w:szCs w:val="20"/>
          <w:vertAlign w:val="superscript"/>
        </w:rPr>
        <w:t>1</w:t>
      </w:r>
    </w:p>
    <w:p w14:paraId="4D77ED06" w14:textId="77777777" w:rsidR="004D2515" w:rsidRPr="00B7619E" w:rsidRDefault="004D2515" w:rsidP="004D2515">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rPr>
          <w:rFonts w:eastAsia="Calibri" w:cs="Tahoma"/>
          <w:b/>
          <w:bCs/>
          <w:color w:val="000000"/>
          <w:sz w:val="24"/>
          <w:szCs w:val="20"/>
        </w:rPr>
      </w:pPr>
      <w:r w:rsidRPr="00B7619E">
        <w:rPr>
          <w:rFonts w:eastAsia="Calibri" w:cs="Tahoma"/>
          <w:b/>
          <w:bCs/>
          <w:color w:val="000000"/>
          <w:sz w:val="24"/>
          <w:szCs w:val="20"/>
        </w:rPr>
        <w:lastRenderedPageBreak/>
        <w:t>Resources for Incorporating an Emphasis on the Vermont Early Learning Standards (VELS)</w:t>
      </w:r>
    </w:p>
    <w:p w14:paraId="0CCCE396" w14:textId="77777777" w:rsidR="004D2515" w:rsidRPr="00313563" w:rsidRDefault="004D2515" w:rsidP="004D2515">
      <w:pPr>
        <w:pStyle w:val="ListParagraph"/>
        <w:numPr>
          <w:ilvl w:val="0"/>
          <w:numId w:val="24"/>
        </w:numPr>
        <w:spacing w:after="0" w:line="240" w:lineRule="auto"/>
        <w:rPr>
          <w:rFonts w:cstheme="minorHAnsi"/>
        </w:rPr>
      </w:pPr>
      <w:r w:rsidRPr="00313563">
        <w:rPr>
          <w:rFonts w:cstheme="minorHAnsi"/>
        </w:rPr>
        <w:t xml:space="preserve">Vermont Early Learning Standards (VELS) </w:t>
      </w:r>
    </w:p>
    <w:p w14:paraId="2B43B441" w14:textId="77777777" w:rsidR="004D2515" w:rsidRPr="004D2515" w:rsidRDefault="004D2515" w:rsidP="004D2515">
      <w:pPr>
        <w:pStyle w:val="ListParagraph"/>
        <w:spacing w:after="0" w:line="240" w:lineRule="auto"/>
        <w:ind w:left="360"/>
        <w:rPr>
          <w:rFonts w:cstheme="minorHAnsi"/>
          <w:b/>
          <w:sz w:val="20"/>
        </w:rPr>
      </w:pPr>
      <w:hyperlink r:id="rId19" w:history="1">
        <w:r w:rsidRPr="004D2515">
          <w:rPr>
            <w:rStyle w:val="Hyperlink"/>
            <w:rFonts w:cstheme="minorHAnsi"/>
            <w:b/>
            <w:sz w:val="20"/>
            <w:u w:val="none"/>
          </w:rPr>
          <w:t>http://education.vermont.gov/sites/aoe/files/documents/edu-early-education-early-learning-standards.pdf</w:t>
        </w:r>
      </w:hyperlink>
      <w:r w:rsidRPr="004D2515">
        <w:rPr>
          <w:rFonts w:cstheme="minorHAnsi"/>
          <w:b/>
          <w:sz w:val="20"/>
        </w:rPr>
        <w:t xml:space="preserve"> </w:t>
      </w:r>
    </w:p>
    <w:p w14:paraId="5F66F562" w14:textId="77777777" w:rsidR="004D2515" w:rsidRPr="004D2515" w:rsidRDefault="004D2515" w:rsidP="004D2515">
      <w:pPr>
        <w:pStyle w:val="ListParagraph"/>
        <w:spacing w:after="0" w:line="240" w:lineRule="auto"/>
        <w:ind w:left="360"/>
        <w:rPr>
          <w:rFonts w:cstheme="minorHAnsi"/>
          <w:b/>
          <w:sz w:val="8"/>
        </w:rPr>
      </w:pPr>
    </w:p>
    <w:p w14:paraId="0BE08D4B" w14:textId="77777777" w:rsidR="004D2515" w:rsidRPr="004D2515" w:rsidRDefault="004D2515" w:rsidP="004D2515">
      <w:pPr>
        <w:pStyle w:val="ListParagraph"/>
        <w:numPr>
          <w:ilvl w:val="0"/>
          <w:numId w:val="24"/>
        </w:numPr>
        <w:spacing w:after="0" w:line="240" w:lineRule="auto"/>
        <w:rPr>
          <w:rFonts w:cstheme="minorHAnsi"/>
          <w:b/>
          <w:sz w:val="20"/>
        </w:rPr>
      </w:pPr>
      <w:r w:rsidRPr="004D2515">
        <w:rPr>
          <w:rFonts w:cstheme="minorHAnsi"/>
        </w:rPr>
        <w:t>The VELS online</w:t>
      </w:r>
      <w:r w:rsidRPr="004D2515">
        <w:rPr>
          <w:rFonts w:cstheme="minorHAnsi"/>
          <w:b/>
          <w:sz w:val="20"/>
        </w:rPr>
        <w:t xml:space="preserve">  </w:t>
      </w:r>
      <w:hyperlink r:id="rId20" w:history="1">
        <w:r w:rsidRPr="004D2515">
          <w:rPr>
            <w:rStyle w:val="Hyperlink"/>
            <w:rFonts w:cstheme="minorHAnsi"/>
            <w:b/>
            <w:sz w:val="20"/>
            <w:u w:val="none"/>
          </w:rPr>
          <w:t>http://vels.education.vermont.gov/</w:t>
        </w:r>
      </w:hyperlink>
      <w:r w:rsidRPr="004D2515">
        <w:rPr>
          <w:rStyle w:val="Hyperlink"/>
          <w:rFonts w:cstheme="minorHAnsi"/>
          <w:b/>
          <w:sz w:val="20"/>
          <w:u w:val="none"/>
        </w:rPr>
        <w:t xml:space="preserve">  </w:t>
      </w:r>
      <w:r w:rsidRPr="004D2515">
        <w:rPr>
          <w:rStyle w:val="Hyperlink"/>
          <w:rFonts w:cstheme="minorHAnsi"/>
          <w:sz w:val="20"/>
          <w:u w:val="none"/>
        </w:rPr>
        <w:t xml:space="preserve">  </w:t>
      </w:r>
    </w:p>
    <w:p w14:paraId="40991DCF" w14:textId="77777777" w:rsidR="004D2515" w:rsidRPr="004D2515" w:rsidRDefault="004D2515" w:rsidP="004D2515">
      <w:pPr>
        <w:pStyle w:val="ListParagraph"/>
        <w:spacing w:after="0" w:line="240" w:lineRule="auto"/>
        <w:ind w:left="360"/>
        <w:rPr>
          <w:rFonts w:cstheme="minorHAnsi"/>
          <w:sz w:val="8"/>
        </w:rPr>
      </w:pPr>
    </w:p>
    <w:p w14:paraId="4D196471" w14:textId="77777777" w:rsidR="004D2515" w:rsidRPr="004D2515" w:rsidRDefault="004D2515" w:rsidP="004D2515">
      <w:pPr>
        <w:pStyle w:val="ListParagraph"/>
        <w:numPr>
          <w:ilvl w:val="0"/>
          <w:numId w:val="24"/>
        </w:numPr>
        <w:spacing w:after="0" w:line="240" w:lineRule="auto"/>
        <w:rPr>
          <w:rFonts w:cstheme="minorHAnsi"/>
          <w:b/>
        </w:rPr>
      </w:pPr>
      <w:r w:rsidRPr="004D2515">
        <w:rPr>
          <w:rFonts w:cstheme="minorHAnsi"/>
        </w:rPr>
        <w:t>Vermont Early Learning Standards Introduction video</w:t>
      </w:r>
      <w:r w:rsidRPr="004D2515">
        <w:rPr>
          <w:rStyle w:val="Hyperlink"/>
          <w:rFonts w:cstheme="minorHAnsi"/>
          <w:u w:val="none"/>
        </w:rPr>
        <w:t xml:space="preserve">   </w:t>
      </w:r>
      <w:hyperlink r:id="rId21" w:history="1">
        <w:r w:rsidRPr="004D2515">
          <w:rPr>
            <w:rStyle w:val="Hyperlink"/>
            <w:rFonts w:cstheme="minorHAnsi"/>
            <w:b/>
            <w:sz w:val="20"/>
            <w:u w:val="none"/>
          </w:rPr>
          <w:t>https://youtu.be/U3zsHsE8pNU</w:t>
        </w:r>
      </w:hyperlink>
    </w:p>
    <w:p w14:paraId="622F1F83" w14:textId="77777777" w:rsidR="004D2515" w:rsidRPr="00313563" w:rsidRDefault="004D2515" w:rsidP="004D2515">
      <w:pPr>
        <w:pStyle w:val="ListParagraph"/>
        <w:spacing w:after="0" w:line="240" w:lineRule="auto"/>
        <w:ind w:left="360"/>
        <w:rPr>
          <w:rFonts w:cstheme="minorHAnsi"/>
          <w:sz w:val="8"/>
          <w:szCs w:val="8"/>
        </w:rPr>
      </w:pPr>
    </w:p>
    <w:p w14:paraId="44D8C3F9" w14:textId="77777777" w:rsidR="004D2515" w:rsidRDefault="004D2515" w:rsidP="004D2515">
      <w:pPr>
        <w:pStyle w:val="ListParagraph"/>
        <w:numPr>
          <w:ilvl w:val="0"/>
          <w:numId w:val="24"/>
        </w:numPr>
        <w:spacing w:after="0" w:line="240" w:lineRule="auto"/>
        <w:rPr>
          <w:rFonts w:cstheme="minorHAnsi"/>
        </w:rPr>
      </w:pPr>
      <w:r>
        <w:rPr>
          <w:rFonts w:cstheme="minorHAnsi"/>
        </w:rPr>
        <w:t>Vermont Shorthand Guide</w:t>
      </w:r>
      <w:r w:rsidRPr="00313563">
        <w:rPr>
          <w:rStyle w:val="FootnoteReference"/>
          <w:b/>
          <w:sz w:val="24"/>
        </w:rPr>
        <w:footnoteRef/>
      </w:r>
    </w:p>
    <w:p w14:paraId="4AE30A10" w14:textId="77777777" w:rsidR="004D2515" w:rsidRPr="00313563" w:rsidRDefault="004D2515" w:rsidP="004D2515">
      <w:pPr>
        <w:spacing w:after="0" w:line="240" w:lineRule="auto"/>
        <w:rPr>
          <w:rFonts w:cstheme="minorHAnsi"/>
          <w:sz w:val="8"/>
          <w:szCs w:val="8"/>
        </w:rPr>
      </w:pPr>
    </w:p>
    <w:p w14:paraId="0305E327" w14:textId="77777777" w:rsidR="004D2515" w:rsidRDefault="004D2515" w:rsidP="004D2515">
      <w:pPr>
        <w:pStyle w:val="ListParagraph"/>
        <w:numPr>
          <w:ilvl w:val="0"/>
          <w:numId w:val="24"/>
        </w:numPr>
        <w:spacing w:after="0" w:line="240" w:lineRule="auto"/>
        <w:rPr>
          <w:rFonts w:cstheme="minorHAnsi"/>
        </w:rPr>
      </w:pPr>
      <w:r w:rsidRPr="00313563">
        <w:rPr>
          <w:rFonts w:cstheme="minorHAnsi"/>
        </w:rPr>
        <w:t>The Vermont Early Learning Standards – A Resource for Families</w:t>
      </w:r>
      <w:r w:rsidRPr="00313563">
        <w:rPr>
          <w:rStyle w:val="FootnoteReference"/>
          <w:b/>
          <w:sz w:val="24"/>
        </w:rPr>
        <w:footnoteRef/>
      </w:r>
    </w:p>
    <w:p w14:paraId="13E812C2" w14:textId="77777777" w:rsidR="004D2515" w:rsidRPr="00313563" w:rsidRDefault="004D2515" w:rsidP="004D2515">
      <w:pPr>
        <w:spacing w:after="0" w:line="240" w:lineRule="auto"/>
        <w:rPr>
          <w:rFonts w:cstheme="minorHAnsi"/>
          <w:sz w:val="8"/>
          <w:szCs w:val="8"/>
        </w:rPr>
      </w:pPr>
    </w:p>
    <w:p w14:paraId="492449CF" w14:textId="77777777" w:rsidR="004D2515" w:rsidRDefault="004D2515" w:rsidP="004D2515">
      <w:pPr>
        <w:pStyle w:val="ListParagraph"/>
        <w:numPr>
          <w:ilvl w:val="0"/>
          <w:numId w:val="24"/>
        </w:numPr>
        <w:spacing w:after="0" w:line="240" w:lineRule="auto"/>
        <w:rPr>
          <w:rFonts w:cstheme="minorHAnsi"/>
        </w:rPr>
      </w:pPr>
      <w:r w:rsidRPr="00313563">
        <w:rPr>
          <w:rFonts w:cstheme="minorHAnsi"/>
        </w:rPr>
        <w:t>Using the Vermont Early Learning Standards to Support Each and Every Child’s Full Participation</w:t>
      </w:r>
      <w:r w:rsidRPr="00313563">
        <w:rPr>
          <w:rStyle w:val="FootnoteReference"/>
          <w:b/>
          <w:sz w:val="24"/>
        </w:rPr>
        <w:footnoteRef/>
      </w:r>
    </w:p>
    <w:p w14:paraId="103076EC" w14:textId="77777777" w:rsidR="004D2515" w:rsidRPr="00313563" w:rsidRDefault="004D2515" w:rsidP="004D2515">
      <w:pPr>
        <w:spacing w:after="0" w:line="240" w:lineRule="auto"/>
        <w:rPr>
          <w:rFonts w:cstheme="minorHAnsi"/>
          <w:sz w:val="8"/>
          <w:szCs w:val="8"/>
        </w:rPr>
      </w:pPr>
    </w:p>
    <w:p w14:paraId="2E4F04B7" w14:textId="77777777" w:rsidR="004D2515" w:rsidRPr="00313563" w:rsidRDefault="004D2515" w:rsidP="004D2515">
      <w:pPr>
        <w:pStyle w:val="ListParagraph"/>
        <w:numPr>
          <w:ilvl w:val="0"/>
          <w:numId w:val="24"/>
        </w:numPr>
        <w:spacing w:after="0" w:line="240" w:lineRule="auto"/>
        <w:rPr>
          <w:rFonts w:cstheme="minorHAnsi"/>
        </w:rPr>
      </w:pPr>
      <w:r w:rsidRPr="00313563">
        <w:rPr>
          <w:rFonts w:cstheme="minorHAnsi"/>
        </w:rPr>
        <w:t>Vermont Personas</w:t>
      </w:r>
      <w:r w:rsidRPr="00313563">
        <w:rPr>
          <w:rStyle w:val="FootnoteReference"/>
          <w:b/>
          <w:sz w:val="24"/>
        </w:rPr>
        <w:footnoteRef/>
      </w:r>
    </w:p>
    <w:p w14:paraId="2874B72D" w14:textId="77777777" w:rsidR="004D2515" w:rsidRPr="000E49BB" w:rsidRDefault="004D2515" w:rsidP="004D2515">
      <w:pPr>
        <w:pStyle w:val="ListParagraph"/>
        <w:numPr>
          <w:ilvl w:val="1"/>
          <w:numId w:val="24"/>
        </w:numPr>
        <w:spacing w:after="0" w:line="240" w:lineRule="auto"/>
        <w:rPr>
          <w:rFonts w:cstheme="minorHAnsi"/>
        </w:rPr>
      </w:pPr>
      <w:r>
        <w:rPr>
          <w:rFonts w:cstheme="minorHAnsi"/>
        </w:rPr>
        <w:t>Vermont Personas Alignment Chart</w:t>
      </w:r>
      <w:r w:rsidRPr="00313563">
        <w:rPr>
          <w:rStyle w:val="FootnoteReference"/>
          <w:b/>
          <w:sz w:val="24"/>
        </w:rPr>
        <w:footnoteRef/>
      </w:r>
    </w:p>
    <w:p w14:paraId="20A3F2E5" w14:textId="77777777" w:rsidR="004D2515" w:rsidRPr="00255A4F" w:rsidRDefault="004D2515" w:rsidP="004D2515">
      <w:pPr>
        <w:spacing w:after="0" w:line="240" w:lineRule="auto"/>
        <w:rPr>
          <w:rFonts w:cstheme="minorHAnsi"/>
          <w:sz w:val="12"/>
          <w:szCs w:val="12"/>
        </w:rPr>
      </w:pPr>
    </w:p>
    <w:p w14:paraId="4CAA01D9" w14:textId="77777777" w:rsidR="004D2515" w:rsidRPr="00587B48" w:rsidRDefault="004D2515" w:rsidP="00255A4F">
      <w:pPr>
        <w:pBdr>
          <w:top w:val="single" w:sz="4" w:space="1" w:color="auto"/>
          <w:left w:val="single" w:sz="4" w:space="0" w:color="auto"/>
          <w:bottom w:val="single" w:sz="4" w:space="1" w:color="auto"/>
          <w:right w:val="single" w:sz="4" w:space="4" w:color="auto"/>
        </w:pBdr>
        <w:shd w:val="clear" w:color="auto" w:fill="DBE5F1" w:themeFill="accent1" w:themeFillTint="33"/>
        <w:spacing w:after="0" w:line="240" w:lineRule="auto"/>
        <w:rPr>
          <w:rFonts w:eastAsia="Calibri" w:cs="Tahoma"/>
          <w:b/>
          <w:bCs/>
          <w:color w:val="000000"/>
          <w:sz w:val="24"/>
          <w:szCs w:val="20"/>
        </w:rPr>
      </w:pPr>
      <w:r>
        <w:rPr>
          <w:rFonts w:eastAsia="Calibri" w:cs="Tahoma"/>
          <w:b/>
          <w:bCs/>
          <w:color w:val="000000"/>
          <w:sz w:val="24"/>
          <w:szCs w:val="20"/>
        </w:rPr>
        <w:t>Domain-Specific Resources</w:t>
      </w:r>
    </w:p>
    <w:p w14:paraId="1F35B0DA" w14:textId="77777777" w:rsidR="004D2515" w:rsidRPr="005C6756" w:rsidRDefault="004D2515" w:rsidP="004D2515">
      <w:pPr>
        <w:spacing w:after="0" w:line="240" w:lineRule="auto"/>
        <w:rPr>
          <w:rFonts w:ascii="Arial Black" w:eastAsia="Calibri" w:hAnsi="Arial Black" w:cs="Times New Roman"/>
          <w:sz w:val="16"/>
          <w:szCs w:val="16"/>
        </w:rPr>
      </w:pPr>
    </w:p>
    <w:tbl>
      <w:tblPr>
        <w:tblW w:w="10556" w:type="dxa"/>
        <w:tblInd w:w="-5" w:type="dxa"/>
        <w:tblLayout w:type="fixed"/>
        <w:tblCellMar>
          <w:left w:w="0" w:type="dxa"/>
          <w:right w:w="0" w:type="dxa"/>
        </w:tblCellMar>
        <w:tblLook w:val="04A0" w:firstRow="1" w:lastRow="0" w:firstColumn="1" w:lastColumn="0" w:noHBand="0" w:noVBand="1"/>
      </w:tblPr>
      <w:tblGrid>
        <w:gridCol w:w="3685"/>
        <w:gridCol w:w="3420"/>
        <w:gridCol w:w="3451"/>
      </w:tblGrid>
      <w:tr w:rsidR="004D2515" w14:paraId="5CB472BF" w14:textId="77777777" w:rsidTr="00255A4F">
        <w:tc>
          <w:tcPr>
            <w:tcW w:w="3685" w:type="dxa"/>
            <w:tcBorders>
              <w:top w:val="single" w:sz="8" w:space="0" w:color="auto"/>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14:paraId="69CE53C4" w14:textId="77777777" w:rsidR="004D2515" w:rsidRDefault="004D2515" w:rsidP="00255A4F">
            <w:pPr>
              <w:jc w:val="center"/>
              <w:rPr>
                <w:b/>
                <w:bCs/>
                <w:sz w:val="24"/>
                <w:szCs w:val="24"/>
              </w:rPr>
            </w:pPr>
            <w:r>
              <w:rPr>
                <w:b/>
                <w:bCs/>
                <w:sz w:val="24"/>
                <w:szCs w:val="24"/>
              </w:rPr>
              <w:t>Domain &amp; month featured in The Right Stuff</w:t>
            </w:r>
          </w:p>
        </w:tc>
        <w:tc>
          <w:tcPr>
            <w:tcW w:w="3420" w:type="dxa"/>
            <w:tcBorders>
              <w:top w:val="single" w:sz="8" w:space="0" w:color="auto"/>
              <w:left w:val="nil"/>
              <w:bottom w:val="single" w:sz="8" w:space="0" w:color="auto"/>
              <w:right w:val="single" w:sz="8" w:space="0" w:color="auto"/>
            </w:tcBorders>
            <w:shd w:val="clear" w:color="auto" w:fill="D9E2F3"/>
            <w:tcMar>
              <w:top w:w="0" w:type="dxa"/>
              <w:left w:w="108" w:type="dxa"/>
              <w:bottom w:w="0" w:type="dxa"/>
              <w:right w:w="108" w:type="dxa"/>
            </w:tcMar>
            <w:hideMark/>
          </w:tcPr>
          <w:p w14:paraId="2B70655D" w14:textId="77777777" w:rsidR="004D2515" w:rsidRDefault="004D2515" w:rsidP="00255A4F">
            <w:pPr>
              <w:jc w:val="center"/>
              <w:rPr>
                <w:b/>
                <w:bCs/>
                <w:sz w:val="24"/>
                <w:szCs w:val="24"/>
              </w:rPr>
            </w:pPr>
            <w:r>
              <w:rPr>
                <w:b/>
                <w:bCs/>
                <w:sz w:val="24"/>
                <w:szCs w:val="24"/>
              </w:rPr>
              <w:t>Two pages of resources</w:t>
            </w:r>
          </w:p>
        </w:tc>
        <w:tc>
          <w:tcPr>
            <w:tcW w:w="3451" w:type="dxa"/>
            <w:tcBorders>
              <w:top w:val="single" w:sz="8" w:space="0" w:color="auto"/>
              <w:left w:val="nil"/>
              <w:bottom w:val="single" w:sz="8" w:space="0" w:color="auto"/>
              <w:right w:val="single" w:sz="8" w:space="0" w:color="auto"/>
            </w:tcBorders>
            <w:shd w:val="clear" w:color="auto" w:fill="D9E2F3"/>
            <w:tcMar>
              <w:top w:w="0" w:type="dxa"/>
              <w:left w:w="108" w:type="dxa"/>
              <w:bottom w:w="0" w:type="dxa"/>
              <w:right w:w="108" w:type="dxa"/>
            </w:tcMar>
            <w:hideMark/>
          </w:tcPr>
          <w:p w14:paraId="11ED6E7D" w14:textId="77777777" w:rsidR="004D2515" w:rsidRDefault="004D2515" w:rsidP="00255A4F">
            <w:pPr>
              <w:jc w:val="center"/>
              <w:rPr>
                <w:b/>
                <w:bCs/>
                <w:sz w:val="24"/>
                <w:szCs w:val="24"/>
              </w:rPr>
            </w:pPr>
            <w:r>
              <w:rPr>
                <w:b/>
                <w:bCs/>
                <w:sz w:val="24"/>
                <w:szCs w:val="24"/>
              </w:rPr>
              <w:t>Multiple pages of annotated resources</w:t>
            </w:r>
          </w:p>
        </w:tc>
      </w:tr>
      <w:tr w:rsidR="004D2515" w14:paraId="6DD82DAD" w14:textId="77777777" w:rsidTr="00255A4F">
        <w:tc>
          <w:tcPr>
            <w:tcW w:w="3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A2F237" w14:textId="77777777" w:rsidR="004D2515" w:rsidRDefault="004D2515" w:rsidP="00255A4F">
            <w:pPr>
              <w:spacing w:after="0" w:line="240" w:lineRule="auto"/>
              <w:rPr>
                <w:b/>
                <w:bCs/>
              </w:rPr>
            </w:pPr>
            <w:r>
              <w:rPr>
                <w:b/>
                <w:bCs/>
              </w:rPr>
              <w:t xml:space="preserve">Approaches to Learning </w:t>
            </w:r>
          </w:p>
          <w:p w14:paraId="3332DFE1" w14:textId="77777777" w:rsidR="004D2515" w:rsidRDefault="004D2515" w:rsidP="00255A4F">
            <w:pPr>
              <w:spacing w:after="0" w:line="240" w:lineRule="auto"/>
              <w:rPr>
                <w:b/>
                <w:bCs/>
              </w:rPr>
            </w:pPr>
            <w:r>
              <w:t>September 2016, October 2017</w:t>
            </w:r>
          </w:p>
        </w:tc>
        <w:tc>
          <w:tcPr>
            <w:tcW w:w="3420" w:type="dxa"/>
            <w:vMerge w:val="restart"/>
            <w:tcBorders>
              <w:top w:val="nil"/>
              <w:left w:val="nil"/>
              <w:bottom w:val="single" w:sz="8" w:space="0" w:color="auto"/>
              <w:right w:val="single" w:sz="8" w:space="0" w:color="auto"/>
            </w:tcBorders>
            <w:tcMar>
              <w:top w:w="0" w:type="dxa"/>
              <w:left w:w="108" w:type="dxa"/>
              <w:bottom w:w="0" w:type="dxa"/>
              <w:right w:w="108" w:type="dxa"/>
            </w:tcMar>
          </w:tcPr>
          <w:p w14:paraId="41C3818C" w14:textId="77777777" w:rsidR="004D2515" w:rsidRPr="00255A4F" w:rsidRDefault="004D2515" w:rsidP="00255A4F">
            <w:pPr>
              <w:spacing w:after="0" w:line="240" w:lineRule="auto"/>
              <w:rPr>
                <w:sz w:val="16"/>
                <w:szCs w:val="16"/>
              </w:rPr>
            </w:pPr>
          </w:p>
          <w:p w14:paraId="044DA44A" w14:textId="77777777" w:rsidR="004D2515" w:rsidRPr="00255A4F" w:rsidRDefault="004D2515" w:rsidP="00255A4F">
            <w:pPr>
              <w:spacing w:after="0" w:line="240" w:lineRule="auto"/>
            </w:pPr>
            <w:r w:rsidRPr="00255A4F">
              <w:t>Two pages of FREE resources for families and professionals in The Right Stuff listserv</w:t>
            </w:r>
          </w:p>
          <w:p w14:paraId="31A468DA" w14:textId="77777777" w:rsidR="004D2515" w:rsidRPr="00255A4F" w:rsidRDefault="004D2515" w:rsidP="00255A4F">
            <w:pPr>
              <w:spacing w:after="0" w:line="240" w:lineRule="auto"/>
              <w:rPr>
                <w:sz w:val="16"/>
                <w:szCs w:val="16"/>
              </w:rPr>
            </w:pPr>
          </w:p>
          <w:p w14:paraId="0B572EFE" w14:textId="77777777" w:rsidR="004D2515" w:rsidRPr="00255A4F" w:rsidRDefault="004D2515" w:rsidP="00255A4F">
            <w:pPr>
              <w:spacing w:after="0" w:line="240" w:lineRule="auto"/>
            </w:pPr>
            <w:r w:rsidRPr="00255A4F">
              <w:t>Organized by child age, from birth-Grade 3</w:t>
            </w:r>
          </w:p>
          <w:p w14:paraId="2AB277CD" w14:textId="77777777" w:rsidR="004D2515" w:rsidRPr="00255A4F" w:rsidRDefault="004D2515" w:rsidP="00255A4F">
            <w:pPr>
              <w:spacing w:after="0" w:line="240" w:lineRule="auto"/>
              <w:rPr>
                <w:sz w:val="16"/>
                <w:szCs w:val="16"/>
              </w:rPr>
            </w:pPr>
          </w:p>
          <w:p w14:paraId="1BAACFC9" w14:textId="77777777" w:rsidR="004D2515" w:rsidRPr="00255A4F" w:rsidRDefault="004D2515" w:rsidP="00255A4F">
            <w:pPr>
              <w:spacing w:after="0" w:line="240" w:lineRule="auto"/>
              <w:rPr>
                <w:b/>
                <w:bCs/>
              </w:rPr>
            </w:pPr>
            <w:hyperlink r:id="rId22" w:history="1">
              <w:r w:rsidRPr="00255A4F">
                <w:rPr>
                  <w:rStyle w:val="Hyperlink"/>
                  <w:b/>
                  <w:bCs/>
                  <w:u w:val="none"/>
                </w:rPr>
                <w:t>http://fpg.unc.edu/presentations/right-stuff</w:t>
              </w:r>
            </w:hyperlink>
          </w:p>
        </w:tc>
        <w:tc>
          <w:tcPr>
            <w:tcW w:w="3451" w:type="dxa"/>
            <w:vMerge w:val="restart"/>
            <w:tcBorders>
              <w:top w:val="nil"/>
              <w:left w:val="nil"/>
              <w:bottom w:val="single" w:sz="8" w:space="0" w:color="auto"/>
              <w:right w:val="single" w:sz="8" w:space="0" w:color="auto"/>
            </w:tcBorders>
            <w:tcMar>
              <w:top w:w="0" w:type="dxa"/>
              <w:left w:w="108" w:type="dxa"/>
              <w:bottom w:w="0" w:type="dxa"/>
              <w:right w:w="108" w:type="dxa"/>
            </w:tcMar>
          </w:tcPr>
          <w:p w14:paraId="02F22378" w14:textId="77777777" w:rsidR="004D2515" w:rsidRPr="00255A4F" w:rsidRDefault="004D2515" w:rsidP="00255A4F">
            <w:pPr>
              <w:spacing w:after="0" w:line="240" w:lineRule="auto"/>
              <w:rPr>
                <w:sz w:val="16"/>
                <w:szCs w:val="16"/>
              </w:rPr>
            </w:pPr>
          </w:p>
          <w:p w14:paraId="1E477715" w14:textId="77777777" w:rsidR="004D2515" w:rsidRPr="00255A4F" w:rsidRDefault="004D2515" w:rsidP="00255A4F">
            <w:pPr>
              <w:spacing w:after="0" w:line="240" w:lineRule="auto"/>
            </w:pPr>
            <w:r w:rsidRPr="00255A4F">
              <w:t>FREE evidence, print, audiovisual, and online resources</w:t>
            </w:r>
          </w:p>
          <w:p w14:paraId="36B014DB" w14:textId="77777777" w:rsidR="004D2515" w:rsidRPr="00255A4F" w:rsidRDefault="004D2515" w:rsidP="00255A4F">
            <w:pPr>
              <w:spacing w:after="0" w:line="240" w:lineRule="auto"/>
              <w:rPr>
                <w:sz w:val="16"/>
                <w:szCs w:val="16"/>
              </w:rPr>
            </w:pPr>
          </w:p>
          <w:p w14:paraId="1C1CF731" w14:textId="77777777" w:rsidR="004D2515" w:rsidRPr="00255A4F" w:rsidRDefault="004D2515" w:rsidP="00255A4F">
            <w:pPr>
              <w:spacing w:after="0" w:line="240" w:lineRule="auto"/>
            </w:pPr>
            <w:r w:rsidRPr="00255A4F">
              <w:t>Each entry specifies the ages of children for which it is relevant</w:t>
            </w:r>
          </w:p>
          <w:p w14:paraId="1E43E047" w14:textId="77777777" w:rsidR="004D2515" w:rsidRPr="00255A4F" w:rsidRDefault="004D2515" w:rsidP="00255A4F">
            <w:pPr>
              <w:spacing w:after="0" w:line="240" w:lineRule="auto"/>
              <w:ind w:left="360"/>
              <w:contextualSpacing/>
              <w:rPr>
                <w:sz w:val="16"/>
                <w:szCs w:val="16"/>
              </w:rPr>
            </w:pPr>
          </w:p>
          <w:p w14:paraId="2CFFD697" w14:textId="77777777" w:rsidR="004D2515" w:rsidRPr="00255A4F" w:rsidRDefault="004D2515" w:rsidP="00255A4F">
            <w:pPr>
              <w:spacing w:after="0" w:line="240" w:lineRule="auto"/>
              <w:rPr>
                <w:b/>
                <w:bCs/>
              </w:rPr>
            </w:pPr>
            <w:hyperlink r:id="rId23" w:history="1">
              <w:r w:rsidRPr="00255A4F">
                <w:rPr>
                  <w:rStyle w:val="Hyperlink"/>
                  <w:b/>
                  <w:bCs/>
                  <w:u w:val="none"/>
                </w:rPr>
                <w:t>http://fpg.unc.edu/presentations/</w:t>
              </w:r>
              <w:r w:rsidRPr="00255A4F">
                <w:rPr>
                  <w:rStyle w:val="Hyperlink"/>
                  <w:b/>
                  <w:bCs/>
                  <w:u w:val="none"/>
                </w:rPr>
                <w:br/>
                <w:t>vermont-resource-collections</w:t>
              </w:r>
            </w:hyperlink>
          </w:p>
        </w:tc>
      </w:tr>
      <w:tr w:rsidR="004D2515" w14:paraId="0BD4F4AC" w14:textId="77777777" w:rsidTr="00255A4F">
        <w:tc>
          <w:tcPr>
            <w:tcW w:w="3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5D4959" w14:textId="77777777" w:rsidR="004D2515" w:rsidRDefault="004D2515" w:rsidP="00255A4F">
            <w:pPr>
              <w:spacing w:after="0" w:line="240" w:lineRule="auto"/>
              <w:rPr>
                <w:b/>
                <w:bCs/>
              </w:rPr>
            </w:pPr>
            <w:r>
              <w:rPr>
                <w:b/>
                <w:bCs/>
              </w:rPr>
              <w:t>Creative Arts </w:t>
            </w:r>
            <w:r w:rsidRPr="00A126D4">
              <w:rPr>
                <w:bCs/>
              </w:rPr>
              <w:t>March</w:t>
            </w:r>
            <w:r>
              <w:t xml:space="preserve"> 2017</w:t>
            </w:r>
          </w:p>
        </w:tc>
        <w:tc>
          <w:tcPr>
            <w:tcW w:w="3420" w:type="dxa"/>
            <w:vMerge/>
            <w:tcBorders>
              <w:top w:val="nil"/>
              <w:left w:val="nil"/>
              <w:bottom w:val="single" w:sz="8" w:space="0" w:color="auto"/>
              <w:right w:val="single" w:sz="8" w:space="0" w:color="auto"/>
            </w:tcBorders>
            <w:vAlign w:val="center"/>
            <w:hideMark/>
          </w:tcPr>
          <w:p w14:paraId="2AD3ACC8" w14:textId="77777777" w:rsidR="004D2515" w:rsidRDefault="004D2515" w:rsidP="00255A4F">
            <w:pPr>
              <w:spacing w:after="0" w:line="240" w:lineRule="auto"/>
              <w:rPr>
                <w:rFonts w:ascii="Calibri" w:hAnsi="Calibri" w:cs="Calibri"/>
                <w:b/>
                <w:bCs/>
              </w:rPr>
            </w:pPr>
          </w:p>
        </w:tc>
        <w:tc>
          <w:tcPr>
            <w:tcW w:w="3451" w:type="dxa"/>
            <w:vMerge/>
            <w:tcBorders>
              <w:top w:val="nil"/>
              <w:left w:val="nil"/>
              <w:bottom w:val="single" w:sz="8" w:space="0" w:color="auto"/>
              <w:right w:val="single" w:sz="8" w:space="0" w:color="auto"/>
            </w:tcBorders>
            <w:vAlign w:val="center"/>
            <w:hideMark/>
          </w:tcPr>
          <w:p w14:paraId="15983925" w14:textId="77777777" w:rsidR="004D2515" w:rsidRDefault="004D2515" w:rsidP="00255A4F">
            <w:pPr>
              <w:spacing w:after="0" w:line="240" w:lineRule="auto"/>
              <w:rPr>
                <w:rFonts w:ascii="Calibri" w:hAnsi="Calibri" w:cs="Calibri"/>
                <w:b/>
                <w:bCs/>
              </w:rPr>
            </w:pPr>
          </w:p>
        </w:tc>
      </w:tr>
      <w:tr w:rsidR="004D2515" w14:paraId="347B683F" w14:textId="77777777" w:rsidTr="00255A4F">
        <w:tc>
          <w:tcPr>
            <w:tcW w:w="3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BB0EC1" w14:textId="77777777" w:rsidR="004D2515" w:rsidRDefault="004D2515" w:rsidP="00255A4F">
            <w:pPr>
              <w:spacing w:after="0" w:line="240" w:lineRule="auto"/>
              <w:rPr>
                <w:b/>
                <w:bCs/>
              </w:rPr>
            </w:pPr>
            <w:r>
              <w:rPr>
                <w:b/>
                <w:bCs/>
              </w:rPr>
              <w:t xml:space="preserve">Language </w:t>
            </w:r>
            <w:r w:rsidRPr="00A126D4">
              <w:rPr>
                <w:bCs/>
              </w:rPr>
              <w:t>December</w:t>
            </w:r>
            <w:r>
              <w:t xml:space="preserve"> 2016</w:t>
            </w:r>
          </w:p>
        </w:tc>
        <w:tc>
          <w:tcPr>
            <w:tcW w:w="3420" w:type="dxa"/>
            <w:vMerge/>
            <w:tcBorders>
              <w:top w:val="nil"/>
              <w:left w:val="nil"/>
              <w:bottom w:val="single" w:sz="8" w:space="0" w:color="auto"/>
              <w:right w:val="single" w:sz="8" w:space="0" w:color="auto"/>
            </w:tcBorders>
            <w:vAlign w:val="center"/>
            <w:hideMark/>
          </w:tcPr>
          <w:p w14:paraId="3A31B24B" w14:textId="77777777" w:rsidR="004D2515" w:rsidRDefault="004D2515" w:rsidP="00255A4F">
            <w:pPr>
              <w:spacing w:after="0" w:line="240" w:lineRule="auto"/>
              <w:rPr>
                <w:rFonts w:ascii="Calibri" w:hAnsi="Calibri" w:cs="Calibri"/>
                <w:b/>
                <w:bCs/>
              </w:rPr>
            </w:pPr>
          </w:p>
        </w:tc>
        <w:tc>
          <w:tcPr>
            <w:tcW w:w="3451" w:type="dxa"/>
            <w:vMerge/>
            <w:tcBorders>
              <w:top w:val="nil"/>
              <w:left w:val="nil"/>
              <w:bottom w:val="single" w:sz="8" w:space="0" w:color="auto"/>
              <w:right w:val="single" w:sz="8" w:space="0" w:color="auto"/>
            </w:tcBorders>
            <w:vAlign w:val="center"/>
            <w:hideMark/>
          </w:tcPr>
          <w:p w14:paraId="1F91B938" w14:textId="77777777" w:rsidR="004D2515" w:rsidRDefault="004D2515" w:rsidP="00255A4F">
            <w:pPr>
              <w:spacing w:after="0" w:line="240" w:lineRule="auto"/>
              <w:rPr>
                <w:rFonts w:ascii="Calibri" w:hAnsi="Calibri" w:cs="Calibri"/>
                <w:b/>
                <w:bCs/>
              </w:rPr>
            </w:pPr>
          </w:p>
        </w:tc>
      </w:tr>
      <w:tr w:rsidR="004D2515" w14:paraId="421D4D11" w14:textId="77777777" w:rsidTr="00255A4F">
        <w:tc>
          <w:tcPr>
            <w:tcW w:w="3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5AF6A0" w14:textId="77777777" w:rsidR="004D2515" w:rsidRDefault="004D2515" w:rsidP="00255A4F">
            <w:pPr>
              <w:spacing w:after="0" w:line="240" w:lineRule="auto"/>
            </w:pPr>
            <w:r>
              <w:rPr>
                <w:b/>
                <w:bCs/>
              </w:rPr>
              <w:t>Literacy </w:t>
            </w:r>
            <w:r w:rsidRPr="00A126D4">
              <w:rPr>
                <w:bCs/>
              </w:rPr>
              <w:t>April</w:t>
            </w:r>
            <w:r w:rsidRPr="00A126D4">
              <w:t xml:space="preserve"> </w:t>
            </w:r>
            <w:r>
              <w:t>2017</w:t>
            </w:r>
          </w:p>
        </w:tc>
        <w:tc>
          <w:tcPr>
            <w:tcW w:w="3420" w:type="dxa"/>
            <w:vMerge/>
            <w:tcBorders>
              <w:top w:val="nil"/>
              <w:left w:val="nil"/>
              <w:bottom w:val="single" w:sz="8" w:space="0" w:color="auto"/>
              <w:right w:val="single" w:sz="8" w:space="0" w:color="auto"/>
            </w:tcBorders>
            <w:vAlign w:val="center"/>
            <w:hideMark/>
          </w:tcPr>
          <w:p w14:paraId="25B44BBE" w14:textId="77777777" w:rsidR="004D2515" w:rsidRDefault="004D2515" w:rsidP="00255A4F">
            <w:pPr>
              <w:spacing w:after="0" w:line="240" w:lineRule="auto"/>
              <w:rPr>
                <w:rFonts w:ascii="Calibri" w:hAnsi="Calibri" w:cs="Calibri"/>
                <w:b/>
                <w:bCs/>
              </w:rPr>
            </w:pPr>
          </w:p>
        </w:tc>
        <w:tc>
          <w:tcPr>
            <w:tcW w:w="3451" w:type="dxa"/>
            <w:vMerge/>
            <w:tcBorders>
              <w:top w:val="nil"/>
              <w:left w:val="nil"/>
              <w:bottom w:val="single" w:sz="8" w:space="0" w:color="auto"/>
              <w:right w:val="single" w:sz="8" w:space="0" w:color="auto"/>
            </w:tcBorders>
            <w:vAlign w:val="center"/>
            <w:hideMark/>
          </w:tcPr>
          <w:p w14:paraId="10CA75FE" w14:textId="77777777" w:rsidR="004D2515" w:rsidRDefault="004D2515" w:rsidP="00255A4F">
            <w:pPr>
              <w:spacing w:after="0" w:line="240" w:lineRule="auto"/>
              <w:rPr>
                <w:rFonts w:ascii="Calibri" w:hAnsi="Calibri" w:cs="Calibri"/>
                <w:b/>
                <w:bCs/>
              </w:rPr>
            </w:pPr>
          </w:p>
        </w:tc>
      </w:tr>
      <w:tr w:rsidR="004D2515" w14:paraId="38A01168" w14:textId="77777777" w:rsidTr="00255A4F">
        <w:tc>
          <w:tcPr>
            <w:tcW w:w="3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225D10" w14:textId="77777777" w:rsidR="004D2515" w:rsidRDefault="004D2515" w:rsidP="00255A4F">
            <w:pPr>
              <w:spacing w:after="0" w:line="240" w:lineRule="auto"/>
              <w:rPr>
                <w:b/>
                <w:bCs/>
              </w:rPr>
            </w:pPr>
            <w:r>
              <w:rPr>
                <w:b/>
                <w:bCs/>
              </w:rPr>
              <w:t>Mathematics </w:t>
            </w:r>
            <w:r w:rsidRPr="00C76F37">
              <w:rPr>
                <w:bCs/>
              </w:rPr>
              <w:t>September</w:t>
            </w:r>
            <w:r w:rsidRPr="00C76F37">
              <w:t xml:space="preserve"> </w:t>
            </w:r>
            <w:r>
              <w:t>2017</w:t>
            </w:r>
          </w:p>
        </w:tc>
        <w:tc>
          <w:tcPr>
            <w:tcW w:w="3420" w:type="dxa"/>
            <w:vMerge/>
            <w:tcBorders>
              <w:top w:val="nil"/>
              <w:left w:val="nil"/>
              <w:bottom w:val="single" w:sz="8" w:space="0" w:color="auto"/>
              <w:right w:val="single" w:sz="8" w:space="0" w:color="auto"/>
            </w:tcBorders>
            <w:vAlign w:val="center"/>
            <w:hideMark/>
          </w:tcPr>
          <w:p w14:paraId="3659317D" w14:textId="77777777" w:rsidR="004D2515" w:rsidRDefault="004D2515" w:rsidP="00255A4F">
            <w:pPr>
              <w:spacing w:after="0" w:line="240" w:lineRule="auto"/>
              <w:rPr>
                <w:rFonts w:ascii="Calibri" w:hAnsi="Calibri" w:cs="Calibri"/>
                <w:b/>
                <w:bCs/>
              </w:rPr>
            </w:pPr>
          </w:p>
        </w:tc>
        <w:tc>
          <w:tcPr>
            <w:tcW w:w="3451" w:type="dxa"/>
            <w:vMerge/>
            <w:tcBorders>
              <w:top w:val="nil"/>
              <w:left w:val="nil"/>
              <w:bottom w:val="single" w:sz="8" w:space="0" w:color="auto"/>
              <w:right w:val="single" w:sz="8" w:space="0" w:color="auto"/>
            </w:tcBorders>
            <w:vAlign w:val="center"/>
            <w:hideMark/>
          </w:tcPr>
          <w:p w14:paraId="16CC59DC" w14:textId="77777777" w:rsidR="004D2515" w:rsidRDefault="004D2515" w:rsidP="00255A4F">
            <w:pPr>
              <w:spacing w:after="0" w:line="240" w:lineRule="auto"/>
              <w:rPr>
                <w:rFonts w:ascii="Calibri" w:hAnsi="Calibri" w:cs="Calibri"/>
                <w:b/>
                <w:bCs/>
              </w:rPr>
            </w:pPr>
          </w:p>
        </w:tc>
      </w:tr>
      <w:tr w:rsidR="004D2515" w14:paraId="27CB6F25" w14:textId="77777777" w:rsidTr="00255A4F">
        <w:tc>
          <w:tcPr>
            <w:tcW w:w="3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C89D5E" w14:textId="77777777" w:rsidR="004D2515" w:rsidRDefault="004D2515" w:rsidP="00255A4F">
            <w:pPr>
              <w:spacing w:after="0" w:line="240" w:lineRule="auto"/>
              <w:rPr>
                <w:b/>
                <w:bCs/>
              </w:rPr>
            </w:pPr>
            <w:r>
              <w:rPr>
                <w:b/>
                <w:bCs/>
              </w:rPr>
              <w:t>Moving, Growing, Being Healthy</w:t>
            </w:r>
          </w:p>
          <w:p w14:paraId="7E4A1023" w14:textId="77777777" w:rsidR="004D2515" w:rsidRDefault="004D2515" w:rsidP="00255A4F">
            <w:pPr>
              <w:spacing w:after="0" w:line="240" w:lineRule="auto"/>
            </w:pPr>
            <w:r>
              <w:t>July 2017</w:t>
            </w:r>
          </w:p>
        </w:tc>
        <w:tc>
          <w:tcPr>
            <w:tcW w:w="3420" w:type="dxa"/>
            <w:vMerge/>
            <w:tcBorders>
              <w:top w:val="nil"/>
              <w:left w:val="nil"/>
              <w:bottom w:val="single" w:sz="8" w:space="0" w:color="auto"/>
              <w:right w:val="single" w:sz="8" w:space="0" w:color="auto"/>
            </w:tcBorders>
            <w:vAlign w:val="center"/>
            <w:hideMark/>
          </w:tcPr>
          <w:p w14:paraId="7A5A0B9E" w14:textId="77777777" w:rsidR="004D2515" w:rsidRDefault="004D2515" w:rsidP="00255A4F">
            <w:pPr>
              <w:spacing w:after="0" w:line="240" w:lineRule="auto"/>
              <w:rPr>
                <w:rFonts w:ascii="Calibri" w:hAnsi="Calibri" w:cs="Calibri"/>
                <w:b/>
                <w:bCs/>
              </w:rPr>
            </w:pPr>
          </w:p>
        </w:tc>
        <w:tc>
          <w:tcPr>
            <w:tcW w:w="3451" w:type="dxa"/>
            <w:vMerge/>
            <w:tcBorders>
              <w:top w:val="nil"/>
              <w:left w:val="nil"/>
              <w:bottom w:val="single" w:sz="8" w:space="0" w:color="auto"/>
              <w:right w:val="single" w:sz="8" w:space="0" w:color="auto"/>
            </w:tcBorders>
            <w:vAlign w:val="center"/>
            <w:hideMark/>
          </w:tcPr>
          <w:p w14:paraId="6B7CA4CE" w14:textId="77777777" w:rsidR="004D2515" w:rsidRDefault="004D2515" w:rsidP="00255A4F">
            <w:pPr>
              <w:spacing w:after="0" w:line="240" w:lineRule="auto"/>
              <w:rPr>
                <w:rFonts w:ascii="Calibri" w:hAnsi="Calibri" w:cs="Calibri"/>
                <w:b/>
                <w:bCs/>
              </w:rPr>
            </w:pPr>
          </w:p>
        </w:tc>
      </w:tr>
      <w:tr w:rsidR="004D2515" w14:paraId="7996D0E0" w14:textId="77777777" w:rsidTr="00255A4F">
        <w:tc>
          <w:tcPr>
            <w:tcW w:w="3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739F1B" w14:textId="77777777" w:rsidR="004D2515" w:rsidRDefault="004D2515" w:rsidP="00255A4F">
            <w:pPr>
              <w:spacing w:after="0" w:line="240" w:lineRule="auto"/>
              <w:rPr>
                <w:b/>
                <w:bCs/>
              </w:rPr>
            </w:pPr>
            <w:r>
              <w:rPr>
                <w:b/>
                <w:bCs/>
              </w:rPr>
              <w:t>Science </w:t>
            </w:r>
            <w:r w:rsidRPr="00A126D4">
              <w:rPr>
                <w:bCs/>
              </w:rPr>
              <w:t>November</w:t>
            </w:r>
            <w:r w:rsidRPr="00A126D4">
              <w:t xml:space="preserve"> </w:t>
            </w:r>
            <w:r>
              <w:t>2017</w:t>
            </w:r>
          </w:p>
        </w:tc>
        <w:tc>
          <w:tcPr>
            <w:tcW w:w="3420" w:type="dxa"/>
            <w:vMerge/>
            <w:tcBorders>
              <w:top w:val="nil"/>
              <w:left w:val="nil"/>
              <w:bottom w:val="single" w:sz="8" w:space="0" w:color="auto"/>
              <w:right w:val="single" w:sz="8" w:space="0" w:color="auto"/>
            </w:tcBorders>
            <w:vAlign w:val="center"/>
            <w:hideMark/>
          </w:tcPr>
          <w:p w14:paraId="68AB9F48" w14:textId="77777777" w:rsidR="004D2515" w:rsidRDefault="004D2515" w:rsidP="00255A4F">
            <w:pPr>
              <w:spacing w:after="0" w:line="240" w:lineRule="auto"/>
              <w:rPr>
                <w:rFonts w:ascii="Calibri" w:hAnsi="Calibri" w:cs="Calibri"/>
                <w:b/>
                <w:bCs/>
              </w:rPr>
            </w:pPr>
          </w:p>
        </w:tc>
        <w:tc>
          <w:tcPr>
            <w:tcW w:w="3451" w:type="dxa"/>
            <w:vMerge/>
            <w:tcBorders>
              <w:top w:val="nil"/>
              <w:left w:val="nil"/>
              <w:bottom w:val="single" w:sz="8" w:space="0" w:color="auto"/>
              <w:right w:val="single" w:sz="8" w:space="0" w:color="auto"/>
            </w:tcBorders>
            <w:vAlign w:val="center"/>
            <w:hideMark/>
          </w:tcPr>
          <w:p w14:paraId="1B0A6A25" w14:textId="77777777" w:rsidR="004D2515" w:rsidRDefault="004D2515" w:rsidP="00255A4F">
            <w:pPr>
              <w:spacing w:after="0" w:line="240" w:lineRule="auto"/>
              <w:rPr>
                <w:rFonts w:ascii="Calibri" w:hAnsi="Calibri" w:cs="Calibri"/>
                <w:b/>
                <w:bCs/>
              </w:rPr>
            </w:pPr>
          </w:p>
        </w:tc>
      </w:tr>
      <w:tr w:rsidR="004D2515" w14:paraId="2EB51DD7" w14:textId="77777777" w:rsidTr="00255A4F">
        <w:tc>
          <w:tcPr>
            <w:tcW w:w="3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D80D80" w14:textId="77777777" w:rsidR="004D2515" w:rsidRDefault="004D2515" w:rsidP="00255A4F">
            <w:pPr>
              <w:spacing w:after="0" w:line="240" w:lineRule="auto"/>
              <w:rPr>
                <w:b/>
                <w:bCs/>
              </w:rPr>
            </w:pPr>
            <w:r>
              <w:rPr>
                <w:b/>
                <w:bCs/>
              </w:rPr>
              <w:t>Social-Emotional Development</w:t>
            </w:r>
          </w:p>
          <w:p w14:paraId="608A9F2C" w14:textId="77777777" w:rsidR="004D2515" w:rsidRDefault="004D2515" w:rsidP="00255A4F">
            <w:pPr>
              <w:spacing w:after="0" w:line="240" w:lineRule="auto"/>
            </w:pPr>
            <w:r>
              <w:t>October/November 2016, Feb 2017</w:t>
            </w:r>
          </w:p>
        </w:tc>
        <w:tc>
          <w:tcPr>
            <w:tcW w:w="3420" w:type="dxa"/>
            <w:vMerge/>
            <w:tcBorders>
              <w:top w:val="nil"/>
              <w:left w:val="nil"/>
              <w:bottom w:val="single" w:sz="8" w:space="0" w:color="auto"/>
              <w:right w:val="single" w:sz="8" w:space="0" w:color="auto"/>
            </w:tcBorders>
            <w:vAlign w:val="center"/>
            <w:hideMark/>
          </w:tcPr>
          <w:p w14:paraId="41093340" w14:textId="77777777" w:rsidR="004D2515" w:rsidRDefault="004D2515" w:rsidP="00255A4F">
            <w:pPr>
              <w:spacing w:after="0" w:line="240" w:lineRule="auto"/>
              <w:rPr>
                <w:rFonts w:ascii="Calibri" w:hAnsi="Calibri" w:cs="Calibri"/>
                <w:b/>
                <w:bCs/>
              </w:rPr>
            </w:pPr>
          </w:p>
        </w:tc>
        <w:tc>
          <w:tcPr>
            <w:tcW w:w="3451" w:type="dxa"/>
            <w:vMerge/>
            <w:tcBorders>
              <w:top w:val="nil"/>
              <w:left w:val="nil"/>
              <w:bottom w:val="single" w:sz="8" w:space="0" w:color="auto"/>
              <w:right w:val="single" w:sz="8" w:space="0" w:color="auto"/>
            </w:tcBorders>
            <w:vAlign w:val="center"/>
            <w:hideMark/>
          </w:tcPr>
          <w:p w14:paraId="18FFF70B" w14:textId="77777777" w:rsidR="004D2515" w:rsidRDefault="004D2515" w:rsidP="00255A4F">
            <w:pPr>
              <w:spacing w:after="0" w:line="240" w:lineRule="auto"/>
              <w:rPr>
                <w:rFonts w:ascii="Calibri" w:hAnsi="Calibri" w:cs="Calibri"/>
                <w:b/>
                <w:bCs/>
              </w:rPr>
            </w:pPr>
          </w:p>
        </w:tc>
      </w:tr>
      <w:tr w:rsidR="004D2515" w14:paraId="7D959D58" w14:textId="77777777" w:rsidTr="00255A4F">
        <w:tc>
          <w:tcPr>
            <w:tcW w:w="3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468776" w14:textId="77777777" w:rsidR="004D2515" w:rsidRDefault="004D2515" w:rsidP="00255A4F">
            <w:pPr>
              <w:spacing w:after="0" w:line="240" w:lineRule="auto"/>
            </w:pPr>
            <w:r>
              <w:rPr>
                <w:b/>
                <w:bCs/>
              </w:rPr>
              <w:t>Social Studies </w:t>
            </w:r>
            <w:r w:rsidRPr="00A126D4">
              <w:rPr>
                <w:bCs/>
              </w:rPr>
              <w:t>December</w:t>
            </w:r>
            <w:r>
              <w:t xml:space="preserve"> 2017</w:t>
            </w:r>
          </w:p>
        </w:tc>
        <w:tc>
          <w:tcPr>
            <w:tcW w:w="3420" w:type="dxa"/>
            <w:vMerge/>
            <w:tcBorders>
              <w:top w:val="nil"/>
              <w:left w:val="nil"/>
              <w:bottom w:val="single" w:sz="8" w:space="0" w:color="auto"/>
              <w:right w:val="single" w:sz="8" w:space="0" w:color="auto"/>
            </w:tcBorders>
            <w:vAlign w:val="center"/>
            <w:hideMark/>
          </w:tcPr>
          <w:p w14:paraId="2DC7A936" w14:textId="77777777" w:rsidR="004D2515" w:rsidRDefault="004D2515" w:rsidP="00255A4F">
            <w:pPr>
              <w:spacing w:after="0" w:line="240" w:lineRule="auto"/>
              <w:rPr>
                <w:rFonts w:ascii="Calibri" w:hAnsi="Calibri" w:cs="Calibri"/>
                <w:b/>
                <w:bCs/>
              </w:rPr>
            </w:pPr>
          </w:p>
        </w:tc>
        <w:tc>
          <w:tcPr>
            <w:tcW w:w="3451" w:type="dxa"/>
            <w:vMerge/>
            <w:tcBorders>
              <w:top w:val="nil"/>
              <w:left w:val="nil"/>
              <w:bottom w:val="single" w:sz="8" w:space="0" w:color="auto"/>
              <w:right w:val="single" w:sz="8" w:space="0" w:color="auto"/>
            </w:tcBorders>
            <w:vAlign w:val="center"/>
            <w:hideMark/>
          </w:tcPr>
          <w:p w14:paraId="5FB35375" w14:textId="77777777" w:rsidR="004D2515" w:rsidRDefault="004D2515" w:rsidP="00255A4F">
            <w:pPr>
              <w:spacing w:after="0" w:line="240" w:lineRule="auto"/>
              <w:rPr>
                <w:rFonts w:ascii="Calibri" w:hAnsi="Calibri" w:cs="Calibri"/>
                <w:b/>
                <w:bCs/>
              </w:rPr>
            </w:pPr>
          </w:p>
        </w:tc>
      </w:tr>
    </w:tbl>
    <w:p w14:paraId="6FC2441C" w14:textId="77777777" w:rsidR="004D2515" w:rsidRPr="00255A4F" w:rsidRDefault="004D2515" w:rsidP="004D2515">
      <w:pPr>
        <w:spacing w:after="0" w:line="240" w:lineRule="auto"/>
        <w:rPr>
          <w:b/>
          <w:color w:val="365F91" w:themeColor="accent1" w:themeShade="BF"/>
          <w:sz w:val="24"/>
        </w:rPr>
      </w:pPr>
    </w:p>
    <w:p w14:paraId="0ABBCBDA" w14:textId="77777777" w:rsidR="004D2515" w:rsidRPr="00587B48" w:rsidRDefault="004D2515" w:rsidP="004D2515">
      <w:pPr>
        <w:pBdr>
          <w:top w:val="single" w:sz="4" w:space="0" w:color="auto"/>
          <w:left w:val="single" w:sz="4" w:space="4" w:color="auto"/>
          <w:bottom w:val="single" w:sz="4" w:space="1" w:color="auto"/>
          <w:right w:val="single" w:sz="4" w:space="4" w:color="auto"/>
        </w:pBdr>
        <w:shd w:val="clear" w:color="auto" w:fill="DBE5F1" w:themeFill="accent1" w:themeFillTint="33"/>
        <w:spacing w:after="0" w:line="240" w:lineRule="auto"/>
        <w:rPr>
          <w:rFonts w:eastAsia="Calibri" w:cs="Tahoma"/>
          <w:b/>
          <w:bCs/>
          <w:color w:val="000000"/>
          <w:sz w:val="24"/>
          <w:szCs w:val="20"/>
        </w:rPr>
      </w:pPr>
      <w:r>
        <w:rPr>
          <w:rFonts w:eastAsia="Calibri" w:cs="Tahoma"/>
          <w:b/>
          <w:bCs/>
          <w:color w:val="000000"/>
          <w:sz w:val="24"/>
          <w:szCs w:val="20"/>
        </w:rPr>
        <w:t xml:space="preserve">Core Value and Priority Resources </w:t>
      </w:r>
    </w:p>
    <w:p w14:paraId="61883067" w14:textId="77777777" w:rsidR="004D2515" w:rsidRPr="00B65339" w:rsidRDefault="004D2515" w:rsidP="004D2515">
      <w:pPr>
        <w:spacing w:after="0" w:line="240" w:lineRule="auto"/>
        <w:outlineLvl w:val="2"/>
        <w:rPr>
          <w:rFonts w:eastAsia="Times New Roman" w:cs="Arial"/>
          <w:bCs/>
          <w:color w:val="000000"/>
          <w:sz w:val="12"/>
          <w:szCs w:val="21"/>
        </w:rPr>
      </w:pPr>
    </w:p>
    <w:tbl>
      <w:tblPr>
        <w:tblW w:w="10617" w:type="dxa"/>
        <w:tblInd w:w="-5" w:type="dxa"/>
        <w:tblLayout w:type="fixed"/>
        <w:tblCellMar>
          <w:left w:w="0" w:type="dxa"/>
          <w:right w:w="0" w:type="dxa"/>
        </w:tblCellMar>
        <w:tblLook w:val="04A0" w:firstRow="1" w:lastRow="0" w:firstColumn="1" w:lastColumn="0" w:noHBand="0" w:noVBand="1"/>
      </w:tblPr>
      <w:tblGrid>
        <w:gridCol w:w="3775"/>
        <w:gridCol w:w="3420"/>
        <w:gridCol w:w="3422"/>
      </w:tblGrid>
      <w:tr w:rsidR="004D2515" w14:paraId="76D954A7" w14:textId="77777777" w:rsidTr="00255A4F">
        <w:tc>
          <w:tcPr>
            <w:tcW w:w="3775" w:type="dxa"/>
            <w:tcBorders>
              <w:top w:val="single" w:sz="8" w:space="0" w:color="auto"/>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14:paraId="524E82A6" w14:textId="77777777" w:rsidR="004D2515" w:rsidRDefault="004D2515" w:rsidP="00255A4F">
            <w:pPr>
              <w:spacing w:after="0" w:line="240" w:lineRule="auto"/>
              <w:jc w:val="center"/>
              <w:rPr>
                <w:b/>
                <w:bCs/>
                <w:sz w:val="24"/>
                <w:szCs w:val="24"/>
              </w:rPr>
            </w:pPr>
            <w:r>
              <w:br w:type="column"/>
            </w:r>
            <w:r>
              <w:rPr>
                <w:b/>
                <w:bCs/>
                <w:sz w:val="24"/>
                <w:szCs w:val="24"/>
              </w:rPr>
              <w:t>Topic &amp; month featured in The Right Stuff</w:t>
            </w:r>
          </w:p>
        </w:tc>
        <w:tc>
          <w:tcPr>
            <w:tcW w:w="3420" w:type="dxa"/>
            <w:tcBorders>
              <w:top w:val="single" w:sz="8" w:space="0" w:color="auto"/>
              <w:left w:val="nil"/>
              <w:bottom w:val="single" w:sz="8" w:space="0" w:color="auto"/>
              <w:right w:val="single" w:sz="8" w:space="0" w:color="auto"/>
            </w:tcBorders>
            <w:shd w:val="clear" w:color="auto" w:fill="D9E2F3"/>
            <w:tcMar>
              <w:top w:w="0" w:type="dxa"/>
              <w:left w:w="108" w:type="dxa"/>
              <w:bottom w:w="0" w:type="dxa"/>
              <w:right w:w="108" w:type="dxa"/>
            </w:tcMar>
            <w:hideMark/>
          </w:tcPr>
          <w:p w14:paraId="28F70E5F" w14:textId="77777777" w:rsidR="004D2515" w:rsidRDefault="004D2515" w:rsidP="00255A4F">
            <w:pPr>
              <w:spacing w:after="0" w:line="240" w:lineRule="auto"/>
              <w:jc w:val="center"/>
              <w:rPr>
                <w:b/>
                <w:bCs/>
                <w:sz w:val="24"/>
                <w:szCs w:val="24"/>
              </w:rPr>
            </w:pPr>
            <w:r>
              <w:rPr>
                <w:b/>
                <w:bCs/>
                <w:sz w:val="24"/>
                <w:szCs w:val="24"/>
              </w:rPr>
              <w:t>Two pages of resources</w:t>
            </w:r>
          </w:p>
        </w:tc>
        <w:tc>
          <w:tcPr>
            <w:tcW w:w="3422" w:type="dxa"/>
            <w:tcBorders>
              <w:top w:val="single" w:sz="8" w:space="0" w:color="auto"/>
              <w:left w:val="nil"/>
              <w:bottom w:val="single" w:sz="8" w:space="0" w:color="auto"/>
              <w:right w:val="single" w:sz="8" w:space="0" w:color="auto"/>
            </w:tcBorders>
            <w:shd w:val="clear" w:color="auto" w:fill="D9E2F3"/>
            <w:tcMar>
              <w:top w:w="0" w:type="dxa"/>
              <w:left w:w="108" w:type="dxa"/>
              <w:bottom w:w="0" w:type="dxa"/>
              <w:right w:w="108" w:type="dxa"/>
            </w:tcMar>
            <w:hideMark/>
          </w:tcPr>
          <w:p w14:paraId="28EF13DA" w14:textId="77777777" w:rsidR="004D2515" w:rsidRDefault="004D2515" w:rsidP="00255A4F">
            <w:pPr>
              <w:spacing w:after="0" w:line="240" w:lineRule="auto"/>
              <w:jc w:val="center"/>
              <w:rPr>
                <w:b/>
                <w:bCs/>
                <w:sz w:val="24"/>
                <w:szCs w:val="24"/>
              </w:rPr>
            </w:pPr>
            <w:r>
              <w:rPr>
                <w:b/>
                <w:bCs/>
                <w:sz w:val="24"/>
                <w:szCs w:val="24"/>
              </w:rPr>
              <w:t>Multiple pages of annotated resources</w:t>
            </w:r>
          </w:p>
        </w:tc>
      </w:tr>
      <w:tr w:rsidR="004D2515" w14:paraId="25D64C04" w14:textId="77777777" w:rsidTr="00255A4F">
        <w:tc>
          <w:tcPr>
            <w:tcW w:w="37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918F4B" w14:textId="77777777" w:rsidR="004D2515" w:rsidRPr="0041543E" w:rsidRDefault="004D2515" w:rsidP="00255A4F">
            <w:pPr>
              <w:spacing w:after="0" w:line="240" w:lineRule="auto"/>
            </w:pPr>
            <w:r w:rsidRPr="0041543E">
              <w:rPr>
                <w:b/>
                <w:bCs/>
              </w:rPr>
              <w:t>Family Engagement </w:t>
            </w:r>
            <w:r w:rsidRPr="00A126D4">
              <w:rPr>
                <w:bCs/>
              </w:rPr>
              <w:t>May</w:t>
            </w:r>
            <w:r w:rsidRPr="0041543E">
              <w:t xml:space="preserve"> 2017</w:t>
            </w:r>
          </w:p>
        </w:tc>
        <w:tc>
          <w:tcPr>
            <w:tcW w:w="3420" w:type="dxa"/>
            <w:vMerge w:val="restart"/>
            <w:tcBorders>
              <w:top w:val="nil"/>
              <w:left w:val="nil"/>
              <w:bottom w:val="single" w:sz="8" w:space="0" w:color="auto"/>
              <w:right w:val="single" w:sz="8" w:space="0" w:color="auto"/>
            </w:tcBorders>
            <w:tcMar>
              <w:top w:w="0" w:type="dxa"/>
              <w:left w:w="108" w:type="dxa"/>
              <w:bottom w:w="0" w:type="dxa"/>
              <w:right w:w="108" w:type="dxa"/>
            </w:tcMar>
          </w:tcPr>
          <w:p w14:paraId="0D32F735" w14:textId="77777777" w:rsidR="004D2515" w:rsidRPr="00255A4F" w:rsidRDefault="004D2515" w:rsidP="00255A4F">
            <w:pPr>
              <w:spacing w:after="0" w:line="240" w:lineRule="auto"/>
            </w:pPr>
          </w:p>
          <w:p w14:paraId="77426040" w14:textId="77777777" w:rsidR="004D2515" w:rsidRPr="00255A4F" w:rsidRDefault="004D2515" w:rsidP="00255A4F">
            <w:pPr>
              <w:spacing w:after="0" w:line="240" w:lineRule="auto"/>
            </w:pPr>
            <w:r w:rsidRPr="00255A4F">
              <w:t xml:space="preserve">Two pages of FREE resources for families and professionals </w:t>
            </w:r>
          </w:p>
          <w:p w14:paraId="487379B3" w14:textId="77777777" w:rsidR="004D2515" w:rsidRPr="00255A4F" w:rsidRDefault="004D2515" w:rsidP="00255A4F">
            <w:pPr>
              <w:spacing w:after="0" w:line="240" w:lineRule="auto"/>
              <w:rPr>
                <w:sz w:val="16"/>
                <w:szCs w:val="16"/>
              </w:rPr>
            </w:pPr>
          </w:p>
          <w:p w14:paraId="1110AB03" w14:textId="77777777" w:rsidR="004D2515" w:rsidRPr="00255A4F" w:rsidRDefault="004D2515" w:rsidP="00255A4F">
            <w:pPr>
              <w:spacing w:after="0" w:line="240" w:lineRule="auto"/>
            </w:pPr>
            <w:r w:rsidRPr="00255A4F">
              <w:t>Organized by child age, from birth-Grade 3</w:t>
            </w:r>
          </w:p>
          <w:p w14:paraId="477D438B" w14:textId="77777777" w:rsidR="004D2515" w:rsidRPr="00255A4F" w:rsidRDefault="004D2515" w:rsidP="00255A4F">
            <w:pPr>
              <w:spacing w:after="0" w:line="240" w:lineRule="auto"/>
            </w:pPr>
          </w:p>
          <w:p w14:paraId="2B9500D7" w14:textId="77777777" w:rsidR="004D2515" w:rsidRPr="00255A4F" w:rsidRDefault="004D2515" w:rsidP="00255A4F">
            <w:pPr>
              <w:spacing w:after="0" w:line="240" w:lineRule="auto"/>
              <w:rPr>
                <w:b/>
                <w:bCs/>
              </w:rPr>
            </w:pPr>
            <w:hyperlink r:id="rId24" w:history="1">
              <w:r w:rsidRPr="00255A4F">
                <w:rPr>
                  <w:rStyle w:val="Hyperlink"/>
                  <w:b/>
                  <w:bCs/>
                  <w:u w:val="none"/>
                </w:rPr>
                <w:t>http://fpg.unc.edu/presentations/right-stuff</w:t>
              </w:r>
            </w:hyperlink>
          </w:p>
          <w:p w14:paraId="0E4E0DAD" w14:textId="77777777" w:rsidR="004D2515" w:rsidRPr="00255A4F" w:rsidRDefault="004D2515" w:rsidP="00255A4F">
            <w:pPr>
              <w:spacing w:after="0" w:line="240" w:lineRule="auto"/>
            </w:pPr>
          </w:p>
        </w:tc>
        <w:tc>
          <w:tcPr>
            <w:tcW w:w="3422" w:type="dxa"/>
            <w:vMerge w:val="restart"/>
            <w:tcBorders>
              <w:top w:val="nil"/>
              <w:left w:val="nil"/>
              <w:bottom w:val="single" w:sz="8" w:space="0" w:color="auto"/>
              <w:right w:val="single" w:sz="8" w:space="0" w:color="auto"/>
            </w:tcBorders>
            <w:tcMar>
              <w:top w:w="0" w:type="dxa"/>
              <w:left w:w="108" w:type="dxa"/>
              <w:bottom w:w="0" w:type="dxa"/>
              <w:right w:w="108" w:type="dxa"/>
            </w:tcMar>
          </w:tcPr>
          <w:p w14:paraId="636F69F5" w14:textId="77777777" w:rsidR="004D2515" w:rsidRPr="00255A4F" w:rsidRDefault="004D2515" w:rsidP="00255A4F">
            <w:pPr>
              <w:spacing w:after="0" w:line="240" w:lineRule="auto"/>
            </w:pPr>
          </w:p>
          <w:p w14:paraId="4440BA1D" w14:textId="77777777" w:rsidR="004D2515" w:rsidRPr="00255A4F" w:rsidRDefault="004D2515" w:rsidP="00255A4F">
            <w:pPr>
              <w:spacing w:after="0" w:line="240" w:lineRule="auto"/>
            </w:pPr>
            <w:r w:rsidRPr="00255A4F">
              <w:t>FREE evidence, print, audiovisual, and online resources</w:t>
            </w:r>
          </w:p>
          <w:p w14:paraId="0230C9C6" w14:textId="77777777" w:rsidR="004D2515" w:rsidRPr="00255A4F" w:rsidRDefault="004D2515" w:rsidP="00255A4F">
            <w:pPr>
              <w:spacing w:after="0" w:line="240" w:lineRule="auto"/>
              <w:rPr>
                <w:sz w:val="16"/>
                <w:szCs w:val="16"/>
              </w:rPr>
            </w:pPr>
          </w:p>
          <w:p w14:paraId="24B95F3D" w14:textId="77777777" w:rsidR="004D2515" w:rsidRPr="00255A4F" w:rsidRDefault="004D2515" w:rsidP="00255A4F">
            <w:pPr>
              <w:spacing w:after="0" w:line="240" w:lineRule="auto"/>
            </w:pPr>
            <w:r w:rsidRPr="00255A4F">
              <w:t>Each entry specifies the ages of children for which it is relevant</w:t>
            </w:r>
          </w:p>
          <w:p w14:paraId="76876460" w14:textId="77777777" w:rsidR="004D2515" w:rsidRPr="00255A4F" w:rsidRDefault="004D2515" w:rsidP="00255A4F">
            <w:pPr>
              <w:spacing w:after="0" w:line="240" w:lineRule="auto"/>
            </w:pPr>
          </w:p>
          <w:p w14:paraId="4322B714" w14:textId="77777777" w:rsidR="004D2515" w:rsidRPr="00255A4F" w:rsidRDefault="004D2515" w:rsidP="00255A4F">
            <w:pPr>
              <w:spacing w:after="0" w:line="240" w:lineRule="auto"/>
              <w:rPr>
                <w:b/>
                <w:bCs/>
              </w:rPr>
            </w:pPr>
            <w:hyperlink r:id="rId25" w:history="1">
              <w:r w:rsidRPr="00255A4F">
                <w:rPr>
                  <w:rStyle w:val="Hyperlink"/>
                  <w:b/>
                  <w:bCs/>
                  <w:u w:val="none"/>
                </w:rPr>
                <w:t>http://fpg.unc.edu/presentations/</w:t>
              </w:r>
              <w:r w:rsidRPr="00255A4F">
                <w:rPr>
                  <w:rStyle w:val="Hyperlink"/>
                  <w:b/>
                  <w:bCs/>
                  <w:u w:val="none"/>
                </w:rPr>
                <w:br/>
                <w:t>vermont-resource-collections</w:t>
              </w:r>
            </w:hyperlink>
          </w:p>
        </w:tc>
      </w:tr>
      <w:tr w:rsidR="004D2515" w14:paraId="44C16C1B" w14:textId="77777777" w:rsidTr="00255A4F">
        <w:tc>
          <w:tcPr>
            <w:tcW w:w="37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A4D8E3" w14:textId="5D09D2BE" w:rsidR="004D2515" w:rsidRPr="0041543E" w:rsidRDefault="004D2515" w:rsidP="00255A4F">
            <w:pPr>
              <w:spacing w:after="0" w:line="240" w:lineRule="auto"/>
            </w:pPr>
            <w:r w:rsidRPr="0041543E">
              <w:rPr>
                <w:b/>
                <w:bCs/>
              </w:rPr>
              <w:t>Culture, Diversity and Equity</w:t>
            </w:r>
            <w:r w:rsidR="00255A4F">
              <w:rPr>
                <w:b/>
                <w:bCs/>
              </w:rPr>
              <w:t xml:space="preserve"> </w:t>
            </w:r>
            <w:r w:rsidR="00255A4F">
              <w:t>Feb</w:t>
            </w:r>
            <w:r w:rsidRPr="0041543E">
              <w:t xml:space="preserve"> 2018</w:t>
            </w:r>
          </w:p>
        </w:tc>
        <w:tc>
          <w:tcPr>
            <w:tcW w:w="3420" w:type="dxa"/>
            <w:vMerge/>
            <w:tcBorders>
              <w:top w:val="nil"/>
              <w:left w:val="nil"/>
              <w:bottom w:val="single" w:sz="8" w:space="0" w:color="auto"/>
              <w:right w:val="single" w:sz="8" w:space="0" w:color="auto"/>
            </w:tcBorders>
            <w:vAlign w:val="center"/>
            <w:hideMark/>
          </w:tcPr>
          <w:p w14:paraId="3721223B" w14:textId="77777777" w:rsidR="004D2515" w:rsidRDefault="004D2515" w:rsidP="00255A4F">
            <w:pPr>
              <w:spacing w:after="0" w:line="240" w:lineRule="auto"/>
              <w:rPr>
                <w:rFonts w:ascii="Calibri" w:hAnsi="Calibri" w:cs="Calibri"/>
              </w:rPr>
            </w:pPr>
          </w:p>
        </w:tc>
        <w:tc>
          <w:tcPr>
            <w:tcW w:w="3422" w:type="dxa"/>
            <w:vMerge/>
            <w:tcBorders>
              <w:top w:val="nil"/>
              <w:left w:val="nil"/>
              <w:bottom w:val="single" w:sz="8" w:space="0" w:color="auto"/>
              <w:right w:val="single" w:sz="8" w:space="0" w:color="auto"/>
            </w:tcBorders>
            <w:vAlign w:val="center"/>
            <w:hideMark/>
          </w:tcPr>
          <w:p w14:paraId="0D2AF9E5" w14:textId="77777777" w:rsidR="004D2515" w:rsidRDefault="004D2515" w:rsidP="00255A4F">
            <w:pPr>
              <w:spacing w:after="0" w:line="240" w:lineRule="auto"/>
              <w:rPr>
                <w:rFonts w:ascii="Calibri" w:hAnsi="Calibri" w:cs="Calibri"/>
                <w:b/>
                <w:bCs/>
              </w:rPr>
            </w:pPr>
          </w:p>
        </w:tc>
      </w:tr>
      <w:tr w:rsidR="004D2515" w14:paraId="7D642A83" w14:textId="77777777" w:rsidTr="00255A4F">
        <w:tc>
          <w:tcPr>
            <w:tcW w:w="37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5D1E33" w14:textId="77777777" w:rsidR="004D2515" w:rsidRPr="0041543E" w:rsidRDefault="004D2515" w:rsidP="00255A4F">
            <w:pPr>
              <w:spacing w:after="0" w:line="240" w:lineRule="auto"/>
            </w:pPr>
            <w:r w:rsidRPr="0041543E">
              <w:rPr>
                <w:b/>
                <w:bCs/>
              </w:rPr>
              <w:t>Children who are Dual Language Learners </w:t>
            </w:r>
            <w:r w:rsidRPr="00A126D4">
              <w:rPr>
                <w:bCs/>
              </w:rPr>
              <w:t>June</w:t>
            </w:r>
            <w:r w:rsidRPr="0041543E">
              <w:t xml:space="preserve"> 2017</w:t>
            </w:r>
          </w:p>
        </w:tc>
        <w:tc>
          <w:tcPr>
            <w:tcW w:w="3420" w:type="dxa"/>
            <w:vMerge/>
            <w:tcBorders>
              <w:top w:val="nil"/>
              <w:left w:val="nil"/>
              <w:bottom w:val="single" w:sz="8" w:space="0" w:color="auto"/>
              <w:right w:val="single" w:sz="8" w:space="0" w:color="auto"/>
            </w:tcBorders>
            <w:vAlign w:val="center"/>
            <w:hideMark/>
          </w:tcPr>
          <w:p w14:paraId="4E5C74ED" w14:textId="77777777" w:rsidR="004D2515" w:rsidRDefault="004D2515" w:rsidP="00255A4F">
            <w:pPr>
              <w:spacing w:after="0" w:line="240" w:lineRule="auto"/>
              <w:rPr>
                <w:rFonts w:ascii="Calibri" w:hAnsi="Calibri" w:cs="Calibri"/>
              </w:rPr>
            </w:pPr>
          </w:p>
        </w:tc>
        <w:tc>
          <w:tcPr>
            <w:tcW w:w="3422" w:type="dxa"/>
            <w:vMerge/>
            <w:tcBorders>
              <w:top w:val="nil"/>
              <w:left w:val="nil"/>
              <w:bottom w:val="single" w:sz="8" w:space="0" w:color="auto"/>
              <w:right w:val="single" w:sz="8" w:space="0" w:color="auto"/>
            </w:tcBorders>
            <w:vAlign w:val="center"/>
            <w:hideMark/>
          </w:tcPr>
          <w:p w14:paraId="4BFE7F3D" w14:textId="77777777" w:rsidR="004D2515" w:rsidRDefault="004D2515" w:rsidP="00255A4F">
            <w:pPr>
              <w:spacing w:after="0" w:line="240" w:lineRule="auto"/>
              <w:rPr>
                <w:rFonts w:ascii="Calibri" w:hAnsi="Calibri" w:cs="Calibri"/>
                <w:b/>
                <w:bCs/>
              </w:rPr>
            </w:pPr>
          </w:p>
        </w:tc>
      </w:tr>
      <w:tr w:rsidR="004D2515" w14:paraId="57520353" w14:textId="77777777" w:rsidTr="00255A4F">
        <w:tc>
          <w:tcPr>
            <w:tcW w:w="37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BFDE40" w14:textId="77777777" w:rsidR="004D2515" w:rsidRPr="0041543E" w:rsidRDefault="004D2515" w:rsidP="00255A4F">
            <w:pPr>
              <w:spacing w:after="0" w:line="240" w:lineRule="auto"/>
              <w:rPr>
                <w:b/>
                <w:bCs/>
              </w:rPr>
            </w:pPr>
            <w:r w:rsidRPr="0041543E">
              <w:rPr>
                <w:b/>
                <w:bCs/>
              </w:rPr>
              <w:t>Promoting the Full and Equitable Participation of Young Children through Practices that Reduce Suspension and Expulsion</w:t>
            </w:r>
          </w:p>
          <w:p w14:paraId="09BDFE11" w14:textId="77777777" w:rsidR="004D2515" w:rsidRPr="0041543E" w:rsidRDefault="004D2515" w:rsidP="00255A4F">
            <w:pPr>
              <w:spacing w:after="0" w:line="240" w:lineRule="auto"/>
            </w:pPr>
            <w:r w:rsidRPr="0041543E">
              <w:t>Feb</w:t>
            </w:r>
            <w:r>
              <w:t>ruary</w:t>
            </w:r>
            <w:r w:rsidRPr="0041543E">
              <w:t xml:space="preserve"> 2017, Mar</w:t>
            </w:r>
            <w:r>
              <w:t>ch</w:t>
            </w:r>
            <w:r w:rsidRPr="0041543E">
              <w:t xml:space="preserve"> 2018</w:t>
            </w:r>
          </w:p>
        </w:tc>
        <w:tc>
          <w:tcPr>
            <w:tcW w:w="3420" w:type="dxa"/>
            <w:vMerge/>
            <w:tcBorders>
              <w:top w:val="nil"/>
              <w:left w:val="nil"/>
              <w:bottom w:val="single" w:sz="8" w:space="0" w:color="auto"/>
              <w:right w:val="single" w:sz="8" w:space="0" w:color="auto"/>
            </w:tcBorders>
            <w:vAlign w:val="center"/>
            <w:hideMark/>
          </w:tcPr>
          <w:p w14:paraId="58C88A39" w14:textId="77777777" w:rsidR="004D2515" w:rsidRDefault="004D2515" w:rsidP="00255A4F">
            <w:pPr>
              <w:spacing w:after="0" w:line="240" w:lineRule="auto"/>
              <w:rPr>
                <w:rFonts w:ascii="Calibri" w:hAnsi="Calibri" w:cs="Calibri"/>
              </w:rPr>
            </w:pPr>
          </w:p>
        </w:tc>
        <w:tc>
          <w:tcPr>
            <w:tcW w:w="3422" w:type="dxa"/>
            <w:vMerge/>
            <w:tcBorders>
              <w:top w:val="nil"/>
              <w:left w:val="nil"/>
              <w:bottom w:val="single" w:sz="8" w:space="0" w:color="auto"/>
              <w:right w:val="single" w:sz="8" w:space="0" w:color="auto"/>
            </w:tcBorders>
            <w:vAlign w:val="center"/>
            <w:hideMark/>
          </w:tcPr>
          <w:p w14:paraId="206B8174" w14:textId="77777777" w:rsidR="004D2515" w:rsidRDefault="004D2515" w:rsidP="00255A4F">
            <w:pPr>
              <w:spacing w:after="0" w:line="240" w:lineRule="auto"/>
              <w:rPr>
                <w:rFonts w:ascii="Calibri" w:hAnsi="Calibri" w:cs="Calibri"/>
                <w:b/>
                <w:bCs/>
              </w:rPr>
            </w:pPr>
          </w:p>
        </w:tc>
      </w:tr>
      <w:tr w:rsidR="004D2515" w14:paraId="1BB49D59" w14:textId="77777777" w:rsidTr="00255A4F">
        <w:tc>
          <w:tcPr>
            <w:tcW w:w="37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566C3C" w14:textId="77777777" w:rsidR="004D2515" w:rsidRPr="0041543E" w:rsidRDefault="004D2515" w:rsidP="00255A4F">
            <w:pPr>
              <w:spacing w:after="0" w:line="240" w:lineRule="auto"/>
            </w:pPr>
            <w:r w:rsidRPr="0041543E">
              <w:rPr>
                <w:b/>
                <w:bCs/>
              </w:rPr>
              <w:t xml:space="preserve">Inclusion </w:t>
            </w:r>
            <w:r w:rsidRPr="00A126D4">
              <w:rPr>
                <w:bCs/>
              </w:rPr>
              <w:t>Aug</w:t>
            </w:r>
            <w:r>
              <w:rPr>
                <w:bCs/>
              </w:rPr>
              <w:t>ust</w:t>
            </w:r>
            <w:r w:rsidRPr="0041543E">
              <w:t xml:space="preserve"> 2017</w:t>
            </w:r>
          </w:p>
        </w:tc>
        <w:tc>
          <w:tcPr>
            <w:tcW w:w="3420" w:type="dxa"/>
            <w:vMerge/>
            <w:tcBorders>
              <w:top w:val="nil"/>
              <w:left w:val="nil"/>
              <w:bottom w:val="single" w:sz="8" w:space="0" w:color="auto"/>
              <w:right w:val="single" w:sz="8" w:space="0" w:color="auto"/>
            </w:tcBorders>
            <w:vAlign w:val="center"/>
            <w:hideMark/>
          </w:tcPr>
          <w:p w14:paraId="0E82EE8D" w14:textId="77777777" w:rsidR="004D2515" w:rsidRDefault="004D2515" w:rsidP="00255A4F">
            <w:pPr>
              <w:spacing w:after="0" w:line="240" w:lineRule="auto"/>
              <w:rPr>
                <w:rFonts w:ascii="Calibri" w:hAnsi="Calibri" w:cs="Calibri"/>
              </w:rPr>
            </w:pPr>
          </w:p>
        </w:tc>
        <w:tc>
          <w:tcPr>
            <w:tcW w:w="3422" w:type="dxa"/>
            <w:vMerge/>
            <w:tcBorders>
              <w:top w:val="nil"/>
              <w:left w:val="nil"/>
              <w:bottom w:val="single" w:sz="8" w:space="0" w:color="auto"/>
              <w:right w:val="single" w:sz="8" w:space="0" w:color="auto"/>
            </w:tcBorders>
            <w:vAlign w:val="center"/>
            <w:hideMark/>
          </w:tcPr>
          <w:p w14:paraId="500645E7" w14:textId="77777777" w:rsidR="004D2515" w:rsidRDefault="004D2515" w:rsidP="00255A4F">
            <w:pPr>
              <w:spacing w:after="0" w:line="240" w:lineRule="auto"/>
              <w:rPr>
                <w:rFonts w:ascii="Calibri" w:hAnsi="Calibri" w:cs="Calibri"/>
                <w:b/>
                <w:bCs/>
              </w:rPr>
            </w:pPr>
          </w:p>
        </w:tc>
      </w:tr>
      <w:tr w:rsidR="004D2515" w14:paraId="08F31BA3" w14:textId="77777777" w:rsidTr="00255A4F">
        <w:tc>
          <w:tcPr>
            <w:tcW w:w="37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0510A2" w14:textId="77777777" w:rsidR="004D2515" w:rsidRPr="0041543E" w:rsidRDefault="004D2515" w:rsidP="00255A4F">
            <w:pPr>
              <w:spacing w:after="0" w:line="240" w:lineRule="auto"/>
            </w:pPr>
            <w:r w:rsidRPr="0041543E">
              <w:rPr>
                <w:b/>
                <w:bCs/>
              </w:rPr>
              <w:t>Play </w:t>
            </w:r>
            <w:r w:rsidRPr="00A126D4">
              <w:rPr>
                <w:bCs/>
              </w:rPr>
              <w:t>January</w:t>
            </w:r>
            <w:r w:rsidRPr="00A126D4">
              <w:t xml:space="preserve"> </w:t>
            </w:r>
            <w:r w:rsidRPr="0041543E">
              <w:t>2018</w:t>
            </w:r>
          </w:p>
        </w:tc>
        <w:tc>
          <w:tcPr>
            <w:tcW w:w="3420" w:type="dxa"/>
            <w:vMerge/>
            <w:tcBorders>
              <w:top w:val="nil"/>
              <w:left w:val="nil"/>
              <w:bottom w:val="single" w:sz="8" w:space="0" w:color="auto"/>
              <w:right w:val="single" w:sz="8" w:space="0" w:color="auto"/>
            </w:tcBorders>
            <w:vAlign w:val="center"/>
            <w:hideMark/>
          </w:tcPr>
          <w:p w14:paraId="0C5C04A0" w14:textId="77777777" w:rsidR="004D2515" w:rsidRDefault="004D2515" w:rsidP="00255A4F">
            <w:pPr>
              <w:spacing w:after="0" w:line="240" w:lineRule="auto"/>
              <w:rPr>
                <w:rFonts w:ascii="Calibri" w:hAnsi="Calibri" w:cs="Calibri"/>
              </w:rPr>
            </w:pPr>
          </w:p>
        </w:tc>
        <w:tc>
          <w:tcPr>
            <w:tcW w:w="3422" w:type="dxa"/>
            <w:vMerge/>
            <w:tcBorders>
              <w:top w:val="nil"/>
              <w:left w:val="nil"/>
              <w:bottom w:val="single" w:sz="8" w:space="0" w:color="auto"/>
              <w:right w:val="single" w:sz="8" w:space="0" w:color="auto"/>
            </w:tcBorders>
            <w:vAlign w:val="center"/>
            <w:hideMark/>
          </w:tcPr>
          <w:p w14:paraId="412A25A6" w14:textId="77777777" w:rsidR="004D2515" w:rsidRDefault="004D2515" w:rsidP="00255A4F">
            <w:pPr>
              <w:spacing w:after="0" w:line="240" w:lineRule="auto"/>
              <w:rPr>
                <w:rFonts w:ascii="Calibri" w:hAnsi="Calibri" w:cs="Calibri"/>
                <w:b/>
                <w:bCs/>
              </w:rPr>
            </w:pPr>
          </w:p>
        </w:tc>
      </w:tr>
      <w:tr w:rsidR="004D2515" w14:paraId="442CCC68" w14:textId="77777777" w:rsidTr="00255A4F">
        <w:tc>
          <w:tcPr>
            <w:tcW w:w="37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471E8F" w14:textId="7B7EAFF2" w:rsidR="004D2515" w:rsidRPr="0041543E" w:rsidRDefault="004D2515" w:rsidP="00255A4F">
            <w:pPr>
              <w:spacing w:after="0" w:line="240" w:lineRule="auto"/>
            </w:pPr>
            <w:r w:rsidRPr="0041543E">
              <w:rPr>
                <w:b/>
                <w:bCs/>
              </w:rPr>
              <w:t>Building Resilience</w:t>
            </w:r>
            <w:r w:rsidR="00255A4F">
              <w:rPr>
                <w:b/>
                <w:bCs/>
              </w:rPr>
              <w:t xml:space="preserve">  </w:t>
            </w:r>
            <w:r w:rsidRPr="0041543E">
              <w:t>April 2018</w:t>
            </w:r>
          </w:p>
        </w:tc>
        <w:tc>
          <w:tcPr>
            <w:tcW w:w="3420" w:type="dxa"/>
            <w:vMerge/>
            <w:tcBorders>
              <w:top w:val="nil"/>
              <w:left w:val="nil"/>
              <w:bottom w:val="single" w:sz="8" w:space="0" w:color="auto"/>
              <w:right w:val="single" w:sz="8" w:space="0" w:color="auto"/>
            </w:tcBorders>
            <w:vAlign w:val="center"/>
            <w:hideMark/>
          </w:tcPr>
          <w:p w14:paraId="1D6C2181" w14:textId="77777777" w:rsidR="004D2515" w:rsidRDefault="004D2515" w:rsidP="00255A4F">
            <w:pPr>
              <w:spacing w:after="0" w:line="240" w:lineRule="auto"/>
              <w:rPr>
                <w:rFonts w:ascii="Calibri" w:hAnsi="Calibri" w:cs="Calibri"/>
              </w:rPr>
            </w:pPr>
          </w:p>
        </w:tc>
        <w:tc>
          <w:tcPr>
            <w:tcW w:w="3422" w:type="dxa"/>
            <w:vMerge/>
            <w:tcBorders>
              <w:top w:val="nil"/>
              <w:left w:val="nil"/>
              <w:bottom w:val="single" w:sz="8" w:space="0" w:color="auto"/>
              <w:right w:val="single" w:sz="8" w:space="0" w:color="auto"/>
            </w:tcBorders>
            <w:vAlign w:val="center"/>
            <w:hideMark/>
          </w:tcPr>
          <w:p w14:paraId="584E0543" w14:textId="77777777" w:rsidR="004D2515" w:rsidRDefault="004D2515" w:rsidP="00255A4F">
            <w:pPr>
              <w:spacing w:after="0" w:line="240" w:lineRule="auto"/>
              <w:rPr>
                <w:rFonts w:ascii="Calibri" w:hAnsi="Calibri" w:cs="Calibri"/>
                <w:b/>
                <w:bCs/>
              </w:rPr>
            </w:pPr>
          </w:p>
        </w:tc>
      </w:tr>
    </w:tbl>
    <w:p w14:paraId="05AA8F4C" w14:textId="77777777" w:rsidR="004D2515" w:rsidRDefault="004D2515" w:rsidP="004D2515">
      <w:pPr>
        <w:spacing w:after="0" w:line="240" w:lineRule="auto"/>
        <w:rPr>
          <w:rFonts w:eastAsia="Calibri" w:cs="Times New Roman"/>
          <w:sz w:val="14"/>
          <w:szCs w:val="16"/>
        </w:rPr>
      </w:pPr>
    </w:p>
    <w:p w14:paraId="4630D219" w14:textId="77777777" w:rsidR="00255A4F" w:rsidRPr="00B65339" w:rsidRDefault="00255A4F" w:rsidP="004D2515">
      <w:pPr>
        <w:spacing w:after="0" w:line="240" w:lineRule="auto"/>
        <w:rPr>
          <w:rFonts w:eastAsia="Calibri" w:cs="Times New Roman"/>
          <w:sz w:val="14"/>
          <w:szCs w:val="16"/>
        </w:rPr>
      </w:pPr>
    </w:p>
    <w:p w14:paraId="1E1842C0" w14:textId="77777777" w:rsidR="004D2515" w:rsidRPr="00B7619E" w:rsidRDefault="004D2515" w:rsidP="004D2515">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rPr>
          <w:rFonts w:eastAsia="Calibri" w:cs="Tahoma"/>
          <w:b/>
          <w:bCs/>
          <w:color w:val="000000"/>
          <w:szCs w:val="20"/>
        </w:rPr>
      </w:pPr>
      <w:r w:rsidRPr="00B7619E">
        <w:rPr>
          <w:rFonts w:eastAsia="Calibri" w:cs="Tahoma"/>
          <w:b/>
          <w:bCs/>
          <w:color w:val="000000"/>
          <w:sz w:val="24"/>
          <w:szCs w:val="20"/>
        </w:rPr>
        <w:lastRenderedPageBreak/>
        <w:t xml:space="preserve">Resources for Addressing Revised Core Knowledge </w:t>
      </w:r>
      <w:r>
        <w:rPr>
          <w:rFonts w:eastAsia="Calibri" w:cs="Tahoma"/>
          <w:b/>
          <w:bCs/>
          <w:color w:val="000000"/>
          <w:sz w:val="24"/>
          <w:szCs w:val="20"/>
        </w:rPr>
        <w:t>&amp;</w:t>
      </w:r>
      <w:r w:rsidRPr="00B7619E">
        <w:rPr>
          <w:rFonts w:eastAsia="Calibri" w:cs="Tahoma"/>
          <w:b/>
          <w:bCs/>
          <w:color w:val="000000"/>
          <w:sz w:val="24"/>
          <w:szCs w:val="20"/>
        </w:rPr>
        <w:t xml:space="preserve"> Competencies for Early Childhood Professionals</w:t>
      </w:r>
    </w:p>
    <w:p w14:paraId="23C57A6C" w14:textId="77777777" w:rsidR="004D2515" w:rsidRPr="001C230E" w:rsidRDefault="004D2515" w:rsidP="004D2515">
      <w:pPr>
        <w:spacing w:after="0" w:line="240" w:lineRule="auto"/>
        <w:rPr>
          <w:rFonts w:eastAsia="Times New Roman" w:cstheme="minorHAnsi"/>
          <w:b/>
          <w:bCs/>
          <w:kern w:val="36"/>
          <w:sz w:val="8"/>
          <w:szCs w:val="48"/>
        </w:rPr>
      </w:pPr>
    </w:p>
    <w:p w14:paraId="69F63D53" w14:textId="77777777" w:rsidR="004D2515" w:rsidRPr="00B65339" w:rsidRDefault="004D2515" w:rsidP="004D2515">
      <w:pPr>
        <w:spacing w:after="0" w:line="240" w:lineRule="auto"/>
        <w:rPr>
          <w:rFonts w:eastAsia="Times New Roman" w:cstheme="minorHAnsi"/>
          <w:b/>
          <w:bCs/>
          <w:kern w:val="36"/>
          <w:sz w:val="8"/>
          <w:szCs w:val="48"/>
        </w:rPr>
      </w:pPr>
      <w:r>
        <w:rPr>
          <w:noProof/>
        </w:rPr>
        <w:drawing>
          <wp:anchor distT="0" distB="0" distL="114300" distR="114300" simplePos="0" relativeHeight="251661312" behindDoc="1" locked="0" layoutInCell="1" allowOverlap="1" wp14:anchorId="04DB7E19" wp14:editId="73814119">
            <wp:simplePos x="0" y="0"/>
            <wp:positionH relativeFrom="column">
              <wp:posOffset>22860</wp:posOffset>
            </wp:positionH>
            <wp:positionV relativeFrom="paragraph">
              <wp:posOffset>26035</wp:posOffset>
            </wp:positionV>
            <wp:extent cx="2606040" cy="521208"/>
            <wp:effectExtent l="19050" t="19050" r="22860" b="12700"/>
            <wp:wrapTight wrapText="right">
              <wp:wrapPolygon edited="0">
                <wp:start x="-158" y="-790"/>
                <wp:lineTo x="-158" y="21337"/>
                <wp:lineTo x="21632" y="21337"/>
                <wp:lineTo x="21632" y="-790"/>
                <wp:lineTo x="-158" y="-79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606040" cy="521208"/>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p>
    <w:p w14:paraId="269B8CEB" w14:textId="77777777" w:rsidR="004D2515" w:rsidRPr="003F6950" w:rsidRDefault="004D2515" w:rsidP="004D2515">
      <w:pPr>
        <w:pStyle w:val="ListParagraph"/>
        <w:spacing w:after="0" w:line="240" w:lineRule="auto"/>
        <w:ind w:left="360"/>
        <w:rPr>
          <w:rFonts w:eastAsia="Times New Roman" w:cstheme="minorHAnsi"/>
          <w:b/>
          <w:bCs/>
          <w:kern w:val="36"/>
          <w:sz w:val="20"/>
          <w:szCs w:val="48"/>
        </w:rPr>
      </w:pPr>
      <w:r w:rsidRPr="003F6950">
        <w:rPr>
          <w:rFonts w:eastAsia="Times New Roman" w:cstheme="minorHAnsi"/>
          <w:bCs/>
          <w:kern w:val="36"/>
          <w:szCs w:val="48"/>
        </w:rPr>
        <w:t>Child Development and Learning Resources</w:t>
      </w:r>
      <w:r w:rsidRPr="003F6950">
        <w:rPr>
          <w:rFonts w:eastAsia="Times New Roman" w:cstheme="minorHAnsi"/>
          <w:b/>
          <w:bCs/>
          <w:kern w:val="36"/>
          <w:szCs w:val="48"/>
        </w:rPr>
        <w:t xml:space="preserve">  </w:t>
      </w:r>
    </w:p>
    <w:p w14:paraId="3879DF33" w14:textId="77777777" w:rsidR="004D2515" w:rsidRPr="003F6950" w:rsidRDefault="004D2515" w:rsidP="004D2515">
      <w:pPr>
        <w:pStyle w:val="ListParagraph"/>
        <w:spacing w:after="0" w:line="240" w:lineRule="auto"/>
        <w:ind w:left="360"/>
        <w:rPr>
          <w:rStyle w:val="Hyperlink"/>
          <w:rFonts w:eastAsia="Times New Roman" w:cstheme="minorHAnsi"/>
          <w:b/>
          <w:kern w:val="36"/>
          <w:sz w:val="20"/>
          <w:szCs w:val="48"/>
          <w:u w:val="none"/>
        </w:rPr>
      </w:pPr>
      <w:hyperlink r:id="rId27" w:history="1">
        <w:r w:rsidRPr="003F6950">
          <w:rPr>
            <w:rStyle w:val="Hyperlink"/>
            <w:rFonts w:eastAsia="Times New Roman" w:cstheme="minorHAnsi"/>
            <w:b/>
            <w:kern w:val="36"/>
            <w:sz w:val="20"/>
            <w:szCs w:val="48"/>
            <w:u w:val="none"/>
          </w:rPr>
          <w:t>http://scriptnc.fpg.unc.edu/child-development-conception-through-age-8</w:t>
        </w:r>
      </w:hyperlink>
    </w:p>
    <w:p w14:paraId="36747A79" w14:textId="77777777" w:rsidR="004D2515" w:rsidRPr="003F6950" w:rsidRDefault="004D2515" w:rsidP="004D2515">
      <w:pPr>
        <w:pStyle w:val="ListParagraph"/>
        <w:spacing w:after="0" w:line="240" w:lineRule="auto"/>
        <w:ind w:left="360"/>
        <w:rPr>
          <w:rFonts w:eastAsia="Times New Roman" w:cstheme="minorHAnsi"/>
          <w:b/>
          <w:bCs/>
          <w:kern w:val="36"/>
          <w:sz w:val="12"/>
          <w:szCs w:val="48"/>
        </w:rPr>
      </w:pPr>
    </w:p>
    <w:p w14:paraId="39F2E2C1" w14:textId="77777777" w:rsidR="00255A4F" w:rsidRPr="003F6950" w:rsidRDefault="004D2515" w:rsidP="004D2515">
      <w:pPr>
        <w:spacing w:after="0" w:line="240" w:lineRule="auto"/>
        <w:rPr>
          <w:rFonts w:eastAsia="Times New Roman" w:cstheme="minorHAnsi"/>
          <w:bCs/>
          <w:kern w:val="36"/>
          <w:szCs w:val="48"/>
        </w:rPr>
      </w:pPr>
      <w:r w:rsidRPr="003F6950">
        <w:rPr>
          <w:noProof/>
        </w:rPr>
        <w:drawing>
          <wp:anchor distT="0" distB="0" distL="114300" distR="114300" simplePos="0" relativeHeight="251662336" behindDoc="1" locked="0" layoutInCell="1" allowOverlap="1" wp14:anchorId="40AB48E1" wp14:editId="0617AFB1">
            <wp:simplePos x="0" y="0"/>
            <wp:positionH relativeFrom="column">
              <wp:posOffset>22860</wp:posOffset>
            </wp:positionH>
            <wp:positionV relativeFrom="paragraph">
              <wp:posOffset>22860</wp:posOffset>
            </wp:positionV>
            <wp:extent cx="2596896" cy="530352"/>
            <wp:effectExtent l="19050" t="19050" r="13335" b="22225"/>
            <wp:wrapTight wrapText="right">
              <wp:wrapPolygon edited="0">
                <wp:start x="-158" y="-776"/>
                <wp:lineTo x="-158" y="21729"/>
                <wp:lineTo x="21552" y="21729"/>
                <wp:lineTo x="21552" y="-776"/>
                <wp:lineTo x="-158" y="-776"/>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596896" cy="530352"/>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Pr="003F6950">
        <w:rPr>
          <w:rFonts w:eastAsia="Times New Roman" w:cstheme="minorHAnsi"/>
          <w:bCs/>
          <w:kern w:val="36"/>
          <w:szCs w:val="48"/>
        </w:rPr>
        <w:t xml:space="preserve">Child, Family and Community Resources  </w:t>
      </w:r>
    </w:p>
    <w:p w14:paraId="2D8B50B8" w14:textId="35F1E19A" w:rsidR="004D2515" w:rsidRPr="003F6950" w:rsidRDefault="004D2515" w:rsidP="004D2515">
      <w:pPr>
        <w:spacing w:after="0" w:line="240" w:lineRule="auto"/>
        <w:rPr>
          <w:rFonts w:eastAsia="Times New Roman" w:cstheme="minorHAnsi"/>
          <w:bCs/>
          <w:kern w:val="36"/>
          <w:szCs w:val="48"/>
        </w:rPr>
      </w:pPr>
      <w:hyperlink r:id="rId29" w:history="1">
        <w:r w:rsidRPr="003F6950">
          <w:rPr>
            <w:rStyle w:val="Hyperlink"/>
            <w:rFonts w:eastAsia="Times New Roman" w:cstheme="minorHAnsi"/>
            <w:b/>
            <w:kern w:val="36"/>
            <w:sz w:val="20"/>
            <w:szCs w:val="48"/>
            <w:u w:val="none"/>
          </w:rPr>
          <w:t>http://scriptnc.fpg.unc.edu/child-family-and-community</w:t>
        </w:r>
      </w:hyperlink>
      <w:r w:rsidRPr="003F6950">
        <w:rPr>
          <w:rFonts w:eastAsia="Times New Roman" w:cstheme="minorHAnsi"/>
          <w:bCs/>
          <w:kern w:val="36"/>
          <w:szCs w:val="48"/>
        </w:rPr>
        <w:t xml:space="preserve"> </w:t>
      </w:r>
    </w:p>
    <w:p w14:paraId="54A477BD" w14:textId="77777777" w:rsidR="004D2515" w:rsidRPr="003F6950" w:rsidRDefault="004D2515" w:rsidP="004D2515">
      <w:pPr>
        <w:pStyle w:val="ListParagraph"/>
        <w:spacing w:after="0" w:line="240" w:lineRule="auto"/>
        <w:ind w:left="360"/>
        <w:rPr>
          <w:rFonts w:eastAsia="Times New Roman" w:cstheme="minorHAnsi"/>
          <w:bCs/>
          <w:kern w:val="36"/>
          <w:sz w:val="8"/>
          <w:szCs w:val="48"/>
        </w:rPr>
      </w:pPr>
    </w:p>
    <w:p w14:paraId="44925FC8" w14:textId="59F8D43C" w:rsidR="004D2515" w:rsidRPr="003F6950" w:rsidRDefault="004D2515" w:rsidP="004D2515">
      <w:pPr>
        <w:pStyle w:val="ListParagraph"/>
        <w:spacing w:after="0" w:line="240" w:lineRule="auto"/>
        <w:ind w:left="360"/>
        <w:rPr>
          <w:rFonts w:eastAsia="Times New Roman" w:cstheme="minorHAnsi"/>
          <w:bCs/>
          <w:kern w:val="36"/>
          <w:szCs w:val="48"/>
        </w:rPr>
      </w:pPr>
      <w:r w:rsidRPr="003F6950">
        <w:rPr>
          <w:rFonts w:eastAsia="Times New Roman" w:cstheme="minorHAnsi"/>
          <w:bCs/>
          <w:kern w:val="36"/>
          <w:szCs w:val="48"/>
        </w:rPr>
        <w:t xml:space="preserve">Vermont Family Engagement Resources </w:t>
      </w:r>
      <w:bookmarkStart w:id="0" w:name="_Hlk500100312"/>
      <w:r w:rsidRPr="003F6950">
        <w:rPr>
          <w:rFonts w:eastAsia="Times New Roman" w:cstheme="minorHAnsi"/>
          <w:bCs/>
          <w:kern w:val="36"/>
          <w:szCs w:val="48"/>
        </w:rPr>
        <w:tab/>
      </w:r>
      <w:r w:rsidRPr="003F6950">
        <w:rPr>
          <w:rFonts w:eastAsia="Times New Roman" w:cstheme="minorHAnsi"/>
          <w:bCs/>
          <w:kern w:val="36"/>
          <w:szCs w:val="48"/>
        </w:rPr>
        <w:tab/>
      </w:r>
      <w:r w:rsidRPr="003F6950">
        <w:rPr>
          <w:rFonts w:eastAsia="Times New Roman" w:cstheme="minorHAnsi"/>
          <w:bCs/>
          <w:kern w:val="36"/>
          <w:szCs w:val="48"/>
        </w:rPr>
        <w:tab/>
      </w:r>
      <w:r w:rsidRPr="003F6950">
        <w:rPr>
          <w:rFonts w:eastAsia="Times New Roman" w:cstheme="minorHAnsi"/>
          <w:bCs/>
          <w:kern w:val="36"/>
          <w:szCs w:val="48"/>
        </w:rPr>
        <w:tab/>
      </w:r>
      <w:r w:rsidRPr="003F6950">
        <w:rPr>
          <w:rFonts w:eastAsia="Times New Roman" w:cstheme="minorHAnsi"/>
          <w:bCs/>
          <w:kern w:val="36"/>
          <w:szCs w:val="48"/>
        </w:rPr>
        <w:tab/>
      </w:r>
      <w:r w:rsidRPr="003F6950">
        <w:rPr>
          <w:rFonts w:eastAsia="Times New Roman" w:cstheme="minorHAnsi"/>
          <w:bCs/>
          <w:kern w:val="36"/>
          <w:szCs w:val="48"/>
        </w:rPr>
        <w:tab/>
      </w:r>
      <w:r w:rsidRPr="003F6950">
        <w:rPr>
          <w:rFonts w:eastAsia="Times New Roman" w:cstheme="minorHAnsi"/>
          <w:bCs/>
          <w:kern w:val="36"/>
          <w:szCs w:val="48"/>
        </w:rPr>
        <w:tab/>
      </w:r>
      <w:r w:rsidRPr="003F6950">
        <w:rPr>
          <w:rFonts w:eastAsia="Times New Roman" w:cstheme="minorHAnsi"/>
          <w:bCs/>
          <w:kern w:val="36"/>
          <w:szCs w:val="48"/>
        </w:rPr>
        <w:tab/>
      </w:r>
      <w:r w:rsidRPr="003F6950">
        <w:rPr>
          <w:rFonts w:eastAsia="Times New Roman" w:cstheme="minorHAnsi"/>
          <w:bCs/>
          <w:kern w:val="36"/>
          <w:szCs w:val="48"/>
        </w:rPr>
        <w:tab/>
      </w:r>
      <w:r w:rsidRPr="003F6950">
        <w:rPr>
          <w:rFonts w:eastAsia="Times New Roman" w:cstheme="minorHAnsi"/>
          <w:bCs/>
          <w:kern w:val="36"/>
          <w:szCs w:val="48"/>
        </w:rPr>
        <w:tab/>
      </w:r>
      <w:r w:rsidR="00255A4F" w:rsidRPr="003F6950">
        <w:rPr>
          <w:rFonts w:eastAsia="Times New Roman" w:cstheme="minorHAnsi"/>
          <w:bCs/>
          <w:kern w:val="36"/>
          <w:szCs w:val="48"/>
        </w:rPr>
        <w:tab/>
      </w:r>
      <w:hyperlink r:id="rId30" w:history="1">
        <w:r w:rsidRPr="003F6950">
          <w:rPr>
            <w:rStyle w:val="Hyperlink"/>
            <w:rFonts w:eastAsia="Calibri" w:cstheme="minorHAnsi"/>
            <w:b/>
            <w:sz w:val="20"/>
            <w:szCs w:val="20"/>
            <w:u w:val="none"/>
          </w:rPr>
          <w:t>http://fpg.unc.edu/presentations/vermont-resource-collections</w:t>
        </w:r>
      </w:hyperlink>
      <w:bookmarkEnd w:id="0"/>
    </w:p>
    <w:p w14:paraId="3E71587E" w14:textId="77777777" w:rsidR="004D2515" w:rsidRPr="003F6950" w:rsidRDefault="004D2515" w:rsidP="004D2515">
      <w:pPr>
        <w:pStyle w:val="ListParagraph"/>
        <w:spacing w:after="0" w:line="240" w:lineRule="auto"/>
        <w:ind w:left="360"/>
        <w:rPr>
          <w:rFonts w:eastAsia="Times New Roman" w:cstheme="minorHAnsi"/>
          <w:b/>
          <w:bCs/>
          <w:kern w:val="36"/>
          <w:sz w:val="14"/>
          <w:szCs w:val="48"/>
        </w:rPr>
      </w:pPr>
    </w:p>
    <w:p w14:paraId="1D5CB5A3" w14:textId="77777777" w:rsidR="004D2515" w:rsidRPr="003F6950" w:rsidRDefault="004D2515" w:rsidP="004D2515">
      <w:pPr>
        <w:spacing w:after="0" w:line="240" w:lineRule="auto"/>
        <w:rPr>
          <w:rFonts w:eastAsia="Times New Roman" w:cstheme="minorHAnsi"/>
          <w:bCs/>
          <w:kern w:val="36"/>
          <w:szCs w:val="48"/>
        </w:rPr>
      </w:pPr>
      <w:r w:rsidRPr="003F6950">
        <w:rPr>
          <w:noProof/>
        </w:rPr>
        <w:drawing>
          <wp:anchor distT="0" distB="0" distL="114300" distR="114300" simplePos="0" relativeHeight="251663360" behindDoc="1" locked="0" layoutInCell="1" allowOverlap="1" wp14:anchorId="55BBC582" wp14:editId="1F94EC83">
            <wp:simplePos x="0" y="0"/>
            <wp:positionH relativeFrom="column">
              <wp:posOffset>22860</wp:posOffset>
            </wp:positionH>
            <wp:positionV relativeFrom="paragraph">
              <wp:posOffset>23495</wp:posOffset>
            </wp:positionV>
            <wp:extent cx="2624328" cy="557784"/>
            <wp:effectExtent l="19050" t="19050" r="24130" b="13970"/>
            <wp:wrapTight wrapText="right">
              <wp:wrapPolygon edited="0">
                <wp:start x="-157" y="-738"/>
                <wp:lineTo x="-157" y="21403"/>
                <wp:lineTo x="21642" y="21403"/>
                <wp:lineTo x="21642" y="-738"/>
                <wp:lineTo x="-157" y="-738"/>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624328" cy="557784"/>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Pr="003F6950">
        <w:rPr>
          <w:rFonts w:eastAsia="Times New Roman" w:cstheme="minorHAnsi"/>
          <w:b/>
          <w:color w:val="000000"/>
          <w:szCs w:val="24"/>
        </w:rPr>
        <w:t xml:space="preserve">Master Class 3  </w:t>
      </w:r>
      <w:hyperlink r:id="rId32" w:history="1">
        <w:r w:rsidRPr="003F6950">
          <w:rPr>
            <w:rFonts w:eastAsia="Times New Roman" w:cstheme="minorHAnsi"/>
            <w:b/>
            <w:color w:val="0000FF" w:themeColor="hyperlink"/>
            <w:sz w:val="20"/>
            <w:szCs w:val="24"/>
          </w:rPr>
          <w:t>http://fpg.unc.edu/presentations/master-class-3</w:t>
        </w:r>
      </w:hyperlink>
      <w:r w:rsidRPr="003F6950">
        <w:rPr>
          <w:rFonts w:eastAsia="Times New Roman" w:cstheme="minorHAnsi"/>
          <w:b/>
          <w:color w:val="0000FF" w:themeColor="hyperlink"/>
          <w:sz w:val="20"/>
          <w:szCs w:val="24"/>
        </w:rPr>
        <w:t xml:space="preserve">  </w:t>
      </w:r>
      <w:r w:rsidRPr="003F6950">
        <w:rPr>
          <w:rFonts w:eastAsia="Times New Roman" w:cstheme="minorHAnsi"/>
          <w:sz w:val="20"/>
          <w:szCs w:val="24"/>
        </w:rPr>
        <w:t>(</w:t>
      </w:r>
      <w:r w:rsidRPr="003F6950">
        <w:rPr>
          <w:rFonts w:eastAsia="Times New Roman" w:cstheme="minorHAnsi"/>
          <w:bCs/>
          <w:kern w:val="36"/>
          <w:szCs w:val="48"/>
        </w:rPr>
        <w:t>PowerPoints, resources, and activities focused on environments, interactions, and individualizing)</w:t>
      </w:r>
    </w:p>
    <w:p w14:paraId="08B0FC38" w14:textId="77777777" w:rsidR="004D2515" w:rsidRPr="003F6950" w:rsidRDefault="004D2515" w:rsidP="004D2515">
      <w:pPr>
        <w:spacing w:after="0" w:line="240" w:lineRule="auto"/>
        <w:rPr>
          <w:rFonts w:eastAsia="Times New Roman" w:cstheme="minorHAnsi"/>
          <w:bCs/>
          <w:kern w:val="36"/>
          <w:sz w:val="12"/>
          <w:szCs w:val="48"/>
        </w:rPr>
      </w:pPr>
    </w:p>
    <w:p w14:paraId="08C8A732" w14:textId="77777777" w:rsidR="004D2515" w:rsidRPr="003F6950" w:rsidRDefault="004D2515" w:rsidP="004D2515">
      <w:pPr>
        <w:spacing w:after="0" w:line="240" w:lineRule="auto"/>
        <w:rPr>
          <w:rFonts w:eastAsia="Times New Roman" w:cstheme="minorHAnsi"/>
          <w:bCs/>
          <w:kern w:val="36"/>
          <w:sz w:val="20"/>
          <w:szCs w:val="48"/>
        </w:rPr>
      </w:pPr>
    </w:p>
    <w:p w14:paraId="14C2DB25" w14:textId="77777777" w:rsidR="004D2515" w:rsidRPr="003F6950" w:rsidRDefault="004D2515" w:rsidP="004D2515">
      <w:pPr>
        <w:spacing w:after="0" w:line="240" w:lineRule="auto"/>
        <w:rPr>
          <w:rFonts w:eastAsia="Times New Roman" w:cstheme="minorHAnsi"/>
          <w:bCs/>
          <w:kern w:val="36"/>
          <w:szCs w:val="48"/>
        </w:rPr>
      </w:pPr>
      <w:r w:rsidRPr="003F6950">
        <w:rPr>
          <w:noProof/>
        </w:rPr>
        <w:drawing>
          <wp:anchor distT="0" distB="0" distL="114300" distR="114300" simplePos="0" relativeHeight="251665408" behindDoc="1" locked="0" layoutInCell="1" allowOverlap="1" wp14:anchorId="2F4220BA" wp14:editId="16EE4FD2">
            <wp:simplePos x="0" y="0"/>
            <wp:positionH relativeFrom="column">
              <wp:posOffset>22860</wp:posOffset>
            </wp:positionH>
            <wp:positionV relativeFrom="paragraph">
              <wp:posOffset>24765</wp:posOffset>
            </wp:positionV>
            <wp:extent cx="2670048" cy="722376"/>
            <wp:effectExtent l="19050" t="19050" r="16510" b="20955"/>
            <wp:wrapTight wrapText="right">
              <wp:wrapPolygon edited="0">
                <wp:start x="-154" y="-570"/>
                <wp:lineTo x="-154" y="21657"/>
                <wp:lineTo x="21579" y="21657"/>
                <wp:lineTo x="21579" y="-570"/>
                <wp:lineTo x="-154" y="-57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670048" cy="722376"/>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Pr="003F6950">
        <w:rPr>
          <w:rFonts w:eastAsia="Times New Roman" w:cstheme="minorHAnsi"/>
          <w:bCs/>
          <w:kern w:val="36"/>
          <w:szCs w:val="48"/>
        </w:rPr>
        <w:t xml:space="preserve">VELS Domain Resource Collections  </w:t>
      </w:r>
      <w:hyperlink r:id="rId34" w:history="1">
        <w:r w:rsidRPr="003F6950">
          <w:rPr>
            <w:rFonts w:eastAsia="Calibri" w:cstheme="minorHAnsi"/>
            <w:b/>
            <w:color w:val="0000FF" w:themeColor="hyperlink"/>
            <w:sz w:val="20"/>
            <w:szCs w:val="20"/>
          </w:rPr>
          <w:t>http://fpg.unc.edu/presentations/vermont-resource-collections</w:t>
        </w:r>
      </w:hyperlink>
    </w:p>
    <w:p w14:paraId="125DD3D7" w14:textId="77777777" w:rsidR="004D2515" w:rsidRPr="003F6950" w:rsidRDefault="004D2515" w:rsidP="004D2515">
      <w:pPr>
        <w:spacing w:after="0" w:line="240" w:lineRule="auto"/>
        <w:rPr>
          <w:rFonts w:eastAsia="Times New Roman" w:cstheme="minorHAnsi"/>
          <w:b/>
          <w:bCs/>
          <w:kern w:val="36"/>
          <w:sz w:val="8"/>
          <w:szCs w:val="48"/>
        </w:rPr>
      </w:pPr>
    </w:p>
    <w:p w14:paraId="349497D4" w14:textId="34B43583" w:rsidR="004D2515" w:rsidRPr="003F6950" w:rsidRDefault="004D2515" w:rsidP="004D2515">
      <w:pPr>
        <w:pStyle w:val="ListParagraph"/>
        <w:spacing w:after="0" w:line="240" w:lineRule="auto"/>
        <w:ind w:left="4320"/>
        <w:rPr>
          <w:rFonts w:cstheme="minorHAnsi"/>
          <w:b/>
          <w:color w:val="0000FF" w:themeColor="hyperlink"/>
          <w:sz w:val="20"/>
          <w:szCs w:val="24"/>
        </w:rPr>
      </w:pPr>
      <w:r w:rsidRPr="003F6950">
        <w:rPr>
          <w:rFonts w:eastAsia="Times New Roman" w:cstheme="minorHAnsi"/>
          <w:bCs/>
          <w:kern w:val="36"/>
          <w:szCs w:val="48"/>
        </w:rPr>
        <w:t xml:space="preserve">VELS Developing Self Institute (Approaches to Learning, Social and Emotional Development, Growing, Moving and Being Healthy) </w:t>
      </w:r>
      <w:hyperlink r:id="rId35" w:history="1">
        <w:r w:rsidR="00255A4F" w:rsidRPr="003F6950">
          <w:rPr>
            <w:rStyle w:val="Hyperlink"/>
            <w:rFonts w:cstheme="minorHAnsi"/>
            <w:b/>
            <w:sz w:val="20"/>
            <w:szCs w:val="24"/>
            <w:u w:val="none"/>
          </w:rPr>
          <w:t xml:space="preserve">http://www.puentesculturales.com/projects/vermont-  </w:t>
        </w:r>
        <w:r w:rsidR="00255A4F" w:rsidRPr="003F6950">
          <w:rPr>
            <w:rStyle w:val="Hyperlink"/>
            <w:rFonts w:cstheme="minorHAnsi"/>
            <w:b/>
            <w:sz w:val="20"/>
            <w:szCs w:val="24"/>
            <w:u w:val="none"/>
          </w:rPr>
          <w:t xml:space="preserve">  </w:t>
        </w:r>
        <w:r w:rsidR="00255A4F" w:rsidRPr="003F6950">
          <w:rPr>
            <w:rStyle w:val="Hyperlink"/>
            <w:rFonts w:cstheme="minorHAnsi"/>
            <w:b/>
            <w:sz w:val="20"/>
            <w:szCs w:val="24"/>
            <w:u w:val="none"/>
          </w:rPr>
          <w:t xml:space="preserve"> mworkshop/developing-self/</w:t>
        </w:r>
      </w:hyperlink>
    </w:p>
    <w:p w14:paraId="439166BF" w14:textId="77777777" w:rsidR="004D2515" w:rsidRPr="004D2515" w:rsidRDefault="004D2515" w:rsidP="004D2515">
      <w:pPr>
        <w:spacing w:after="0" w:line="240" w:lineRule="auto"/>
        <w:ind w:left="360" w:firstLine="720"/>
        <w:rPr>
          <w:rFonts w:cstheme="minorHAnsi"/>
          <w:b/>
          <w:sz w:val="8"/>
          <w:szCs w:val="24"/>
        </w:rPr>
      </w:pPr>
    </w:p>
    <w:p w14:paraId="3C1F9936" w14:textId="77777777" w:rsidR="004D2515" w:rsidRPr="004D2515" w:rsidRDefault="004D2515" w:rsidP="004D2515">
      <w:pPr>
        <w:spacing w:after="0" w:line="240" w:lineRule="auto"/>
        <w:ind w:left="4320"/>
        <w:rPr>
          <w:rStyle w:val="Hyperlink"/>
          <w:szCs w:val="24"/>
          <w:u w:val="none"/>
        </w:rPr>
      </w:pPr>
      <w:r w:rsidRPr="004D2515">
        <w:rPr>
          <w:rFonts w:eastAsia="Times New Roman" w:cstheme="minorHAnsi"/>
          <w:bCs/>
          <w:kern w:val="36"/>
          <w:szCs w:val="48"/>
        </w:rPr>
        <w:t xml:space="preserve">VELS Communication and Expression Institute (Language, Literacy, Creative Arts &amp; Expression)  </w:t>
      </w:r>
      <w:hyperlink r:id="rId36" w:history="1">
        <w:r w:rsidRPr="004D2515">
          <w:rPr>
            <w:rStyle w:val="Hyperlink"/>
            <w:rFonts w:cstheme="minorHAnsi"/>
            <w:b/>
            <w:sz w:val="20"/>
            <w:szCs w:val="24"/>
            <w:u w:val="none"/>
          </w:rPr>
          <w:t>http://www.puentesculturales.com/projects/vermont-workshop/communication-and-expression/</w:t>
        </w:r>
      </w:hyperlink>
    </w:p>
    <w:p w14:paraId="23456EB5" w14:textId="77777777" w:rsidR="004D2515" w:rsidRPr="004D2515" w:rsidRDefault="004D2515" w:rsidP="004D2515">
      <w:pPr>
        <w:spacing w:after="0" w:line="240" w:lineRule="auto"/>
        <w:ind w:left="720" w:firstLine="720"/>
        <w:rPr>
          <w:rFonts w:eastAsia="Times New Roman" w:cstheme="minorHAnsi"/>
          <w:b/>
          <w:bCs/>
          <w:kern w:val="36"/>
          <w:sz w:val="8"/>
          <w:szCs w:val="48"/>
        </w:rPr>
      </w:pPr>
    </w:p>
    <w:p w14:paraId="39B4D12C" w14:textId="77777777" w:rsidR="004D2515" w:rsidRPr="004D2515" w:rsidRDefault="004D2515" w:rsidP="004D2515">
      <w:pPr>
        <w:spacing w:after="0" w:line="240" w:lineRule="auto"/>
        <w:ind w:left="4320"/>
        <w:rPr>
          <w:rStyle w:val="Hyperlink"/>
          <w:b/>
          <w:sz w:val="20"/>
          <w:szCs w:val="24"/>
          <w:u w:val="none"/>
        </w:rPr>
      </w:pPr>
      <w:r w:rsidRPr="004D2515">
        <w:rPr>
          <w:rFonts w:eastAsia="Times New Roman" w:cstheme="minorHAnsi"/>
          <w:bCs/>
          <w:kern w:val="36"/>
          <w:szCs w:val="48"/>
        </w:rPr>
        <w:t xml:space="preserve">VELS Learning About the World Institute (Math, Science, Social Studies)  </w:t>
      </w:r>
      <w:hyperlink r:id="rId37" w:history="1">
        <w:r w:rsidRPr="004D2515">
          <w:rPr>
            <w:rStyle w:val="Hyperlink"/>
            <w:b/>
            <w:sz w:val="20"/>
            <w:szCs w:val="24"/>
            <w:u w:val="none"/>
          </w:rPr>
          <w:t>http://www.puentesculturales.com/projects/vermont-workshop/learning-about-our-world/</w:t>
        </w:r>
      </w:hyperlink>
    </w:p>
    <w:p w14:paraId="68C96065" w14:textId="77777777" w:rsidR="004D2515" w:rsidRPr="003F6950" w:rsidRDefault="004D2515" w:rsidP="004D2515">
      <w:pPr>
        <w:spacing w:after="0" w:line="240" w:lineRule="auto"/>
        <w:ind w:left="4320"/>
        <w:rPr>
          <w:rStyle w:val="Hyperlink"/>
          <w:b/>
          <w:sz w:val="12"/>
          <w:szCs w:val="24"/>
          <w:u w:val="none"/>
        </w:rPr>
      </w:pPr>
    </w:p>
    <w:p w14:paraId="1083F39D" w14:textId="77777777" w:rsidR="004D2515" w:rsidRPr="004D2515" w:rsidRDefault="004D2515" w:rsidP="004D2515">
      <w:pPr>
        <w:pStyle w:val="ListParagraph"/>
        <w:spacing w:after="0" w:line="240" w:lineRule="auto"/>
        <w:ind w:left="360"/>
        <w:rPr>
          <w:rFonts w:eastAsia="Times New Roman" w:cstheme="minorHAnsi"/>
          <w:bCs/>
          <w:kern w:val="36"/>
          <w:sz w:val="12"/>
          <w:szCs w:val="48"/>
        </w:rPr>
      </w:pPr>
    </w:p>
    <w:p w14:paraId="3125773F" w14:textId="77777777" w:rsidR="004D2515" w:rsidRPr="004D2515" w:rsidRDefault="004D2515" w:rsidP="004D2515">
      <w:pPr>
        <w:spacing w:after="0" w:line="240" w:lineRule="auto"/>
        <w:rPr>
          <w:rFonts w:eastAsia="Times New Roman" w:cstheme="minorHAnsi"/>
          <w:color w:val="4F81BD" w:themeColor="accent1"/>
          <w:sz w:val="20"/>
          <w:szCs w:val="18"/>
        </w:rPr>
      </w:pPr>
      <w:r w:rsidRPr="004D2515">
        <w:rPr>
          <w:noProof/>
        </w:rPr>
        <w:drawing>
          <wp:anchor distT="0" distB="0" distL="114300" distR="114300" simplePos="0" relativeHeight="251664384" behindDoc="1" locked="0" layoutInCell="1" allowOverlap="1" wp14:anchorId="4F78F35F" wp14:editId="6E1D534F">
            <wp:simplePos x="0" y="0"/>
            <wp:positionH relativeFrom="column">
              <wp:posOffset>22860</wp:posOffset>
            </wp:positionH>
            <wp:positionV relativeFrom="paragraph">
              <wp:posOffset>20320</wp:posOffset>
            </wp:positionV>
            <wp:extent cx="2660904" cy="621792"/>
            <wp:effectExtent l="19050" t="19050" r="25400" b="26035"/>
            <wp:wrapTight wrapText="right">
              <wp:wrapPolygon edited="0">
                <wp:start x="-155" y="-662"/>
                <wp:lineTo x="-155" y="21843"/>
                <wp:lineTo x="21652" y="21843"/>
                <wp:lineTo x="21652" y="-662"/>
                <wp:lineTo x="-155" y="-662"/>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cstate="print">
                      <a:extLst>
                        <a:ext uri="{28A0092B-C50C-407E-A947-70E740481C1C}">
                          <a14:useLocalDpi xmlns:a14="http://schemas.microsoft.com/office/drawing/2010/main" val="0"/>
                        </a:ext>
                      </a:extLst>
                    </a:blip>
                    <a:stretch>
                      <a:fillRect/>
                    </a:stretch>
                  </pic:blipFill>
                  <pic:spPr>
                    <a:xfrm>
                      <a:off x="0" y="0"/>
                      <a:ext cx="2660904" cy="621792"/>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Pr="004D2515">
        <w:rPr>
          <w:rFonts w:eastAsia="Times New Roman" w:cstheme="minorHAnsi"/>
          <w:bCs/>
          <w:kern w:val="36"/>
          <w:szCs w:val="48"/>
        </w:rPr>
        <w:t>Health, Safety, and Nutrition Resources</w:t>
      </w:r>
      <w:r w:rsidRPr="004D2515">
        <w:rPr>
          <w:rFonts w:eastAsia="Times New Roman" w:cstheme="minorHAnsi"/>
          <w:b/>
          <w:bCs/>
          <w:kern w:val="36"/>
          <w:szCs w:val="48"/>
        </w:rPr>
        <w:t xml:space="preserve"> </w:t>
      </w:r>
      <w:hyperlink r:id="rId39" w:history="1">
        <w:r w:rsidRPr="004D2515">
          <w:rPr>
            <w:rStyle w:val="Hyperlink"/>
            <w:rFonts w:eastAsia="Times New Roman" w:cstheme="minorHAnsi"/>
            <w:b/>
            <w:sz w:val="20"/>
            <w:szCs w:val="18"/>
            <w:u w:val="none"/>
          </w:rPr>
          <w:t>http://scriptnc.fpg.unc.edu/edu-153-health-safety-and-nutrition-0</w:t>
        </w:r>
      </w:hyperlink>
    </w:p>
    <w:p w14:paraId="055C81FC" w14:textId="77777777" w:rsidR="004D2515" w:rsidRPr="004D2515" w:rsidRDefault="004D2515" w:rsidP="004D2515">
      <w:pPr>
        <w:pStyle w:val="ListParagraph"/>
        <w:spacing w:after="0" w:line="240" w:lineRule="auto"/>
        <w:ind w:left="360" w:right="720"/>
        <w:rPr>
          <w:rFonts w:eastAsia="Times New Roman" w:cstheme="minorHAnsi"/>
          <w:color w:val="4F81BD" w:themeColor="accent1"/>
          <w:sz w:val="8"/>
          <w:szCs w:val="8"/>
        </w:rPr>
      </w:pPr>
    </w:p>
    <w:p w14:paraId="48F348B5" w14:textId="77777777" w:rsidR="004D2515" w:rsidRPr="004D2515" w:rsidRDefault="004D2515" w:rsidP="004D2515">
      <w:pPr>
        <w:pStyle w:val="ListParagraph"/>
        <w:spacing w:after="0" w:line="240" w:lineRule="auto"/>
        <w:ind w:left="360" w:right="720"/>
        <w:rPr>
          <w:rFonts w:eastAsia="Times New Roman" w:cstheme="minorHAnsi"/>
          <w:color w:val="4F81BD" w:themeColor="accent1"/>
          <w:sz w:val="20"/>
          <w:szCs w:val="18"/>
        </w:rPr>
      </w:pPr>
      <w:r w:rsidRPr="004D2515">
        <w:rPr>
          <w:rFonts w:eastAsia="Times New Roman" w:cstheme="minorHAnsi"/>
          <w:bCs/>
          <w:kern w:val="36"/>
          <w:szCs w:val="48"/>
        </w:rPr>
        <w:t>Vermont Growing, Moving, and Being Healthy Resources</w:t>
      </w:r>
      <w:r w:rsidRPr="004D2515">
        <w:rPr>
          <w:rFonts w:eastAsia="Times New Roman" w:cstheme="minorHAnsi"/>
          <w:color w:val="4F81BD" w:themeColor="accent1"/>
          <w:sz w:val="20"/>
          <w:szCs w:val="18"/>
        </w:rPr>
        <w:t xml:space="preserve">  </w:t>
      </w:r>
    </w:p>
    <w:p w14:paraId="38392F61" w14:textId="77777777" w:rsidR="004D2515" w:rsidRPr="004D2515" w:rsidRDefault="004D2515" w:rsidP="004D2515">
      <w:pPr>
        <w:spacing w:after="0" w:line="240" w:lineRule="auto"/>
        <w:ind w:left="4320" w:right="720"/>
        <w:rPr>
          <w:rFonts w:eastAsia="Times New Roman" w:cstheme="minorHAnsi"/>
          <w:b/>
          <w:color w:val="4F81BD" w:themeColor="accent1"/>
          <w:sz w:val="20"/>
          <w:szCs w:val="18"/>
        </w:rPr>
      </w:pPr>
      <w:hyperlink r:id="rId40" w:history="1">
        <w:r w:rsidRPr="004D2515">
          <w:rPr>
            <w:rStyle w:val="Hyperlink"/>
            <w:rFonts w:eastAsia="Calibri" w:cstheme="minorHAnsi"/>
            <w:b/>
            <w:sz w:val="20"/>
            <w:szCs w:val="20"/>
            <w:u w:val="none"/>
          </w:rPr>
          <w:t>http://fpg.unc.edu/presentations/vermont-resource- collections</w:t>
        </w:r>
      </w:hyperlink>
    </w:p>
    <w:p w14:paraId="155A96DC" w14:textId="77777777" w:rsidR="007C0509" w:rsidRPr="003F6950" w:rsidRDefault="007C0509" w:rsidP="004B3F37">
      <w:pPr>
        <w:spacing w:after="0" w:line="240" w:lineRule="auto"/>
        <w:rPr>
          <w:sz w:val="12"/>
          <w:szCs w:val="24"/>
        </w:rPr>
      </w:pPr>
    </w:p>
    <w:p w14:paraId="70881E94" w14:textId="1B777D6B" w:rsidR="006E4568" w:rsidRPr="006E4568" w:rsidRDefault="006E4568" w:rsidP="006E4568">
      <w:pPr>
        <w:spacing w:after="0" w:line="240" w:lineRule="auto"/>
        <w:rPr>
          <w:smallCaps/>
          <w:color w:val="003300"/>
        </w:rPr>
      </w:pPr>
      <w:r w:rsidRPr="006E4568">
        <w:rPr>
          <w:color w:val="003300"/>
        </w:rPr>
        <w:t>Supporting Each and Every Young Child and Family’s</w:t>
      </w:r>
      <w:r>
        <w:rPr>
          <w:color w:val="003300"/>
        </w:rPr>
        <w:t xml:space="preserve"> </w:t>
      </w:r>
      <w:r w:rsidRPr="006E4568">
        <w:rPr>
          <w:color w:val="003300"/>
        </w:rPr>
        <w:t>Full and Equitable Participation</w:t>
      </w:r>
      <w:r>
        <w:rPr>
          <w:color w:val="003300"/>
        </w:rPr>
        <w:t>: Vermont Guiding Principles</w:t>
      </w:r>
      <w:r w:rsidR="003F6950" w:rsidRPr="004D2515">
        <w:rPr>
          <w:b/>
          <w:vertAlign w:val="superscript"/>
        </w:rPr>
        <w:t>1</w:t>
      </w:r>
      <w:bookmarkStart w:id="1" w:name="_GoBack"/>
      <w:bookmarkEnd w:id="1"/>
    </w:p>
    <w:p w14:paraId="1674F44E" w14:textId="2BD4AF1A" w:rsidR="00CC1DBA" w:rsidRDefault="00255A4F" w:rsidP="006E4568">
      <w:pPr>
        <w:spacing w:after="0" w:line="240" w:lineRule="auto"/>
        <w:rPr>
          <w:b/>
          <w:sz w:val="20"/>
          <w:szCs w:val="24"/>
        </w:rPr>
      </w:pPr>
      <w:hyperlink r:id="rId41" w:history="1">
        <w:r w:rsidR="006E4568" w:rsidRPr="006E4568">
          <w:rPr>
            <w:rStyle w:val="Hyperlink"/>
            <w:b/>
            <w:sz w:val="20"/>
            <w:szCs w:val="24"/>
            <w:u w:val="none"/>
          </w:rPr>
          <w:t>http://fpg.unc.edu/presentations/full-and-equitable-participation-principles</w:t>
        </w:r>
      </w:hyperlink>
      <w:r w:rsidR="006E4568" w:rsidRPr="006E4568">
        <w:rPr>
          <w:b/>
          <w:sz w:val="20"/>
          <w:szCs w:val="24"/>
        </w:rPr>
        <w:t xml:space="preserve"> </w:t>
      </w:r>
    </w:p>
    <w:p w14:paraId="13F54325" w14:textId="77777777" w:rsidR="00AA0ABC" w:rsidRPr="00016984" w:rsidRDefault="00AA0ABC" w:rsidP="00AA0ABC">
      <w:pPr>
        <w:spacing w:after="0" w:line="240" w:lineRule="auto"/>
        <w:ind w:left="760"/>
        <w:contextualSpacing/>
        <w:rPr>
          <w:rFonts w:eastAsia="Calibri" w:cs="Arial"/>
          <w:sz w:val="8"/>
          <w:szCs w:val="24"/>
        </w:rPr>
      </w:pPr>
    </w:p>
    <w:p w14:paraId="2DED8D36" w14:textId="76EAC46A" w:rsidR="00782A98" w:rsidRDefault="00782A98" w:rsidP="00AC5234">
      <w:pPr>
        <w:spacing w:after="0" w:line="240" w:lineRule="auto"/>
        <w:rPr>
          <w:b/>
          <w:u w:val="single"/>
        </w:rPr>
      </w:pPr>
      <w:r>
        <w:rPr>
          <w:b/>
          <w:u w:val="single"/>
        </w:rPr>
        <w:t>Assume nothing</w:t>
      </w:r>
    </w:p>
    <w:p w14:paraId="742D536F" w14:textId="77777777" w:rsidR="004D2515" w:rsidRDefault="00782A98" w:rsidP="00782A98">
      <w:pPr>
        <w:spacing w:after="0" w:line="240" w:lineRule="auto"/>
        <w:rPr>
          <w:rFonts w:cs="Century Schoolbook"/>
          <w:b/>
          <w:iCs/>
          <w:color w:val="221E1F"/>
          <w:szCs w:val="16"/>
        </w:rPr>
      </w:pPr>
      <w:r w:rsidRPr="00AC5234">
        <w:rPr>
          <w:rFonts w:cs="Century Schoolbook"/>
          <w:iCs/>
          <w:color w:val="221E1F"/>
          <w:szCs w:val="16"/>
        </w:rPr>
        <w:t>The Danger of a Single Story</w:t>
      </w:r>
      <w:r w:rsidRPr="00AC5234">
        <w:rPr>
          <w:rFonts w:cs="Century Schoolbook"/>
          <w:b/>
          <w:iCs/>
          <w:color w:val="221E1F"/>
          <w:szCs w:val="16"/>
        </w:rPr>
        <w:t xml:space="preserve"> </w:t>
      </w:r>
    </w:p>
    <w:p w14:paraId="3A1AD30E" w14:textId="28EC9F66" w:rsidR="00782A98" w:rsidRPr="004D2515" w:rsidRDefault="004D2515" w:rsidP="00782A98">
      <w:pPr>
        <w:spacing w:after="0" w:line="240" w:lineRule="auto"/>
        <w:rPr>
          <w:rFonts w:cs="Century Schoolbook"/>
          <w:b/>
          <w:iCs/>
          <w:color w:val="221E1F"/>
          <w:sz w:val="20"/>
          <w:szCs w:val="16"/>
        </w:rPr>
      </w:pPr>
      <w:hyperlink r:id="rId42" w:history="1">
        <w:r w:rsidRPr="004D2515">
          <w:rPr>
            <w:rStyle w:val="Hyperlink"/>
            <w:rFonts w:cs="Century Schoolbook"/>
            <w:b/>
            <w:iCs/>
            <w:sz w:val="20"/>
            <w:szCs w:val="16"/>
            <w:u w:val="none"/>
          </w:rPr>
          <w:t>https://www.ted.com/talks/chimamanda_adichie_the_danger_of_a_single_story?language=en</w:t>
        </w:r>
      </w:hyperlink>
    </w:p>
    <w:p w14:paraId="0D4F2F68" w14:textId="77777777" w:rsidR="00782A98" w:rsidRPr="004D2515" w:rsidRDefault="00782A98" w:rsidP="00AC5234">
      <w:pPr>
        <w:spacing w:after="0" w:line="240" w:lineRule="auto"/>
        <w:rPr>
          <w:b/>
          <w:sz w:val="8"/>
          <w:u w:val="single"/>
        </w:rPr>
      </w:pPr>
    </w:p>
    <w:p w14:paraId="144F02FF" w14:textId="3632B978" w:rsidR="004D2515" w:rsidRPr="004D2515" w:rsidRDefault="004D2515" w:rsidP="00AC5234">
      <w:pPr>
        <w:spacing w:after="0" w:line="240" w:lineRule="auto"/>
      </w:pPr>
      <w:r w:rsidRPr="004D2515">
        <w:t>Assume Nothing videos</w:t>
      </w:r>
      <w:r w:rsidRPr="004D2515">
        <w:rPr>
          <w:b/>
          <w:vertAlign w:val="superscript"/>
        </w:rPr>
        <w:t>1</w:t>
      </w:r>
    </w:p>
    <w:p w14:paraId="18ABDD21" w14:textId="77777777" w:rsidR="004D2515" w:rsidRPr="003F6950" w:rsidRDefault="004D2515" w:rsidP="00AC5234">
      <w:pPr>
        <w:spacing w:after="0" w:line="240" w:lineRule="auto"/>
        <w:rPr>
          <w:b/>
          <w:sz w:val="12"/>
          <w:u w:val="single"/>
        </w:rPr>
      </w:pPr>
    </w:p>
    <w:p w14:paraId="0F0522E6" w14:textId="55D482AB" w:rsidR="002E7E4B" w:rsidRDefault="002E7E4B" w:rsidP="00AC5234">
      <w:pPr>
        <w:spacing w:after="0" w:line="240" w:lineRule="auto"/>
        <w:rPr>
          <w:b/>
          <w:u w:val="single"/>
        </w:rPr>
      </w:pPr>
      <w:r w:rsidRPr="003F6950">
        <w:rPr>
          <w:b/>
          <w:u w:val="single"/>
        </w:rPr>
        <w:t>Personas</w:t>
      </w:r>
      <w:r w:rsidRPr="003D5F6F">
        <w:rPr>
          <w:b/>
        </w:rPr>
        <w:t xml:space="preserve">  </w:t>
      </w:r>
      <w:r w:rsidR="003F6950">
        <w:rPr>
          <w:b/>
        </w:rPr>
        <w:t xml:space="preserve"> </w:t>
      </w:r>
      <w:hyperlink r:id="rId43" w:history="1">
        <w:r w:rsidRPr="002E7E4B">
          <w:rPr>
            <w:rStyle w:val="Hyperlink"/>
            <w:b/>
            <w:sz w:val="20"/>
            <w:u w:val="none"/>
          </w:rPr>
          <w:t>http://fpg.unc.edu/presentations/vermont-resource-collections</w:t>
        </w:r>
      </w:hyperlink>
    </w:p>
    <w:p w14:paraId="53189CA2" w14:textId="77777777" w:rsidR="002E7E4B" w:rsidRPr="003F6950" w:rsidRDefault="002E7E4B" w:rsidP="00AC5234">
      <w:pPr>
        <w:spacing w:after="0" w:line="240" w:lineRule="auto"/>
        <w:rPr>
          <w:b/>
          <w:sz w:val="12"/>
          <w:u w:val="single"/>
        </w:rPr>
      </w:pPr>
    </w:p>
    <w:p w14:paraId="2AA9E51F" w14:textId="256D3F2F" w:rsidR="00AC5234" w:rsidRPr="00AC5234" w:rsidRDefault="00782A98" w:rsidP="00AC5234">
      <w:pPr>
        <w:spacing w:after="0" w:line="240" w:lineRule="auto"/>
        <w:rPr>
          <w:b/>
          <w:u w:val="single"/>
        </w:rPr>
      </w:pPr>
      <w:r>
        <w:rPr>
          <w:b/>
          <w:u w:val="single"/>
        </w:rPr>
        <w:t>Resources, a</w:t>
      </w:r>
      <w:r w:rsidR="00AC5234" w:rsidRPr="00AC5234">
        <w:rPr>
          <w:b/>
          <w:u w:val="single"/>
        </w:rPr>
        <w:t xml:space="preserve">ctivities and </w:t>
      </w:r>
      <w:r>
        <w:rPr>
          <w:b/>
          <w:u w:val="single"/>
        </w:rPr>
        <w:t>a</w:t>
      </w:r>
      <w:r w:rsidR="00AC5234" w:rsidRPr="00AC5234">
        <w:rPr>
          <w:b/>
          <w:u w:val="single"/>
        </w:rPr>
        <w:t>ssignments</w:t>
      </w:r>
    </w:p>
    <w:p w14:paraId="52C79B92" w14:textId="77777777" w:rsidR="00AC5234" w:rsidRPr="00782A98" w:rsidRDefault="00AC5234" w:rsidP="00AC5234">
      <w:pPr>
        <w:numPr>
          <w:ilvl w:val="0"/>
          <w:numId w:val="17"/>
        </w:numPr>
        <w:spacing w:after="0" w:line="240" w:lineRule="auto"/>
        <w:contextualSpacing/>
        <w:rPr>
          <w:sz w:val="20"/>
        </w:rPr>
      </w:pPr>
      <w:r w:rsidRPr="00AC5234">
        <w:t xml:space="preserve">SCRIPT-NC </w:t>
      </w:r>
      <w:hyperlink r:id="rId44" w:history="1">
        <w:r w:rsidRPr="00782A98">
          <w:rPr>
            <w:b/>
            <w:color w:val="0000FF"/>
            <w:sz w:val="20"/>
          </w:rPr>
          <w:t>http://scriptnc.fpg.unc.edu/resource-search</w:t>
        </w:r>
      </w:hyperlink>
    </w:p>
    <w:p w14:paraId="2903DE08" w14:textId="7AD72623" w:rsidR="002E7E4B" w:rsidRPr="002E7E4B" w:rsidRDefault="002E7E4B" w:rsidP="002E7E4B">
      <w:pPr>
        <w:numPr>
          <w:ilvl w:val="0"/>
          <w:numId w:val="17"/>
        </w:numPr>
        <w:spacing w:after="0" w:line="240" w:lineRule="auto"/>
        <w:contextualSpacing/>
      </w:pPr>
      <w:r w:rsidRPr="002E7E4B">
        <w:t>Vermont Resource Collections</w:t>
      </w:r>
      <w:r>
        <w:t xml:space="preserve">  </w:t>
      </w:r>
      <w:hyperlink r:id="rId45" w:history="1">
        <w:r w:rsidRPr="002E7E4B">
          <w:rPr>
            <w:rStyle w:val="Hyperlink"/>
            <w:b/>
            <w:sz w:val="20"/>
            <w:u w:val="none"/>
          </w:rPr>
          <w:t>http://fpg.unc.edu/presentations/vermont-resource-collections</w:t>
        </w:r>
      </w:hyperlink>
      <w:r w:rsidRPr="002E7E4B">
        <w:rPr>
          <w:b/>
          <w:sz w:val="20"/>
        </w:rPr>
        <w:t xml:space="preserve"> </w:t>
      </w:r>
    </w:p>
    <w:p w14:paraId="155D9F7F" w14:textId="29E04FFD" w:rsidR="00AC5234" w:rsidRDefault="00AC5234" w:rsidP="00AC5234">
      <w:pPr>
        <w:numPr>
          <w:ilvl w:val="0"/>
          <w:numId w:val="17"/>
        </w:numPr>
        <w:spacing w:after="0" w:line="240" w:lineRule="auto"/>
        <w:contextualSpacing/>
        <w:rPr>
          <w:b/>
          <w:sz w:val="20"/>
        </w:rPr>
      </w:pPr>
      <w:r w:rsidRPr="00AC5234">
        <w:t>Master Class 1: Supporting Diverse Young Children and Their Families</w:t>
      </w:r>
      <w:r>
        <w:t xml:space="preserve">  </w:t>
      </w:r>
      <w:hyperlink r:id="rId46" w:history="1">
        <w:r w:rsidRPr="00AC5234">
          <w:rPr>
            <w:rStyle w:val="Hyperlink"/>
            <w:b/>
            <w:sz w:val="20"/>
            <w:u w:val="none"/>
          </w:rPr>
          <w:t>http://fpg.unc.edu/presentations/master-class-1</w:t>
        </w:r>
      </w:hyperlink>
      <w:r w:rsidRPr="00AC5234">
        <w:rPr>
          <w:b/>
          <w:sz w:val="20"/>
        </w:rPr>
        <w:t xml:space="preserve"> </w:t>
      </w:r>
    </w:p>
    <w:p w14:paraId="1D696944" w14:textId="0C04ADB9" w:rsidR="00AC5234" w:rsidRPr="00782A98" w:rsidRDefault="00AC5234" w:rsidP="00AC5234">
      <w:pPr>
        <w:numPr>
          <w:ilvl w:val="0"/>
          <w:numId w:val="17"/>
        </w:numPr>
        <w:spacing w:after="0" w:line="240" w:lineRule="auto"/>
        <w:contextualSpacing/>
      </w:pPr>
      <w:r w:rsidRPr="00AC5234">
        <w:t>Master</w:t>
      </w:r>
      <w:r>
        <w:t xml:space="preserve"> Class 2: Supporting Young Children Who are Dual Language Learners and Their Families </w:t>
      </w:r>
      <w:hyperlink r:id="rId47" w:history="1">
        <w:r w:rsidR="00782A98" w:rsidRPr="00782A98">
          <w:rPr>
            <w:rStyle w:val="Hyperlink"/>
            <w:b/>
            <w:sz w:val="20"/>
            <w:u w:val="none"/>
          </w:rPr>
          <w:t>http://fpg.unc.edu/presentations/master-class-2</w:t>
        </w:r>
      </w:hyperlink>
    </w:p>
    <w:p w14:paraId="1A0C154F" w14:textId="3F43DA3F" w:rsidR="00AC5234" w:rsidRPr="00782A98" w:rsidRDefault="00AC5234" w:rsidP="00782A98">
      <w:pPr>
        <w:numPr>
          <w:ilvl w:val="0"/>
          <w:numId w:val="17"/>
        </w:numPr>
        <w:spacing w:after="0" w:line="240" w:lineRule="auto"/>
        <w:contextualSpacing/>
      </w:pPr>
      <w:r>
        <w:t>Master Class 3</w:t>
      </w:r>
      <w:r w:rsidR="00782A98">
        <w:t xml:space="preserve">: Environments and Interactions to Support Young Learners of Diverse Abilities  </w:t>
      </w:r>
      <w:hyperlink r:id="rId48" w:history="1">
        <w:r w:rsidR="00782A98" w:rsidRPr="00782A98">
          <w:rPr>
            <w:rStyle w:val="Hyperlink"/>
            <w:b/>
            <w:sz w:val="20"/>
            <w:u w:val="none"/>
          </w:rPr>
          <w:t>http://fpg.unc.edu/presentations/master-class-3</w:t>
        </w:r>
      </w:hyperlink>
      <w:r w:rsidR="00782A98" w:rsidRPr="00782A98">
        <w:rPr>
          <w:b/>
          <w:sz w:val="20"/>
        </w:rPr>
        <w:t xml:space="preserve"> </w:t>
      </w:r>
    </w:p>
    <w:p w14:paraId="319CD362" w14:textId="131140C8" w:rsidR="00782A98" w:rsidRPr="00AC5234" w:rsidRDefault="00782A98" w:rsidP="00782A98">
      <w:pPr>
        <w:numPr>
          <w:ilvl w:val="0"/>
          <w:numId w:val="17"/>
        </w:numPr>
        <w:spacing w:after="0" w:line="240" w:lineRule="auto"/>
        <w:contextualSpacing/>
      </w:pPr>
      <w:r w:rsidRPr="002E7E4B">
        <w:t>From Article to Action – coming soon to</w:t>
      </w:r>
      <w:r>
        <w:rPr>
          <w:b/>
          <w:sz w:val="20"/>
        </w:rPr>
        <w:t xml:space="preserve"> </w:t>
      </w:r>
      <w:hyperlink r:id="rId49" w:history="1">
        <w:r w:rsidRPr="00782A98">
          <w:rPr>
            <w:rStyle w:val="Hyperlink"/>
            <w:b/>
            <w:sz w:val="20"/>
            <w:u w:val="none"/>
          </w:rPr>
          <w:t>http://www.dec-sped.org</w:t>
        </w:r>
      </w:hyperlink>
    </w:p>
    <w:p w14:paraId="4EA80A8D" w14:textId="77777777" w:rsidR="00AC5234" w:rsidRPr="00AC5234" w:rsidRDefault="00AC5234" w:rsidP="00AC5234">
      <w:pPr>
        <w:spacing w:after="0" w:line="240" w:lineRule="auto"/>
        <w:ind w:left="720"/>
        <w:rPr>
          <w:sz w:val="16"/>
        </w:rPr>
      </w:pPr>
    </w:p>
    <w:p w14:paraId="1FA9AD40" w14:textId="77777777" w:rsidR="00AC5234" w:rsidRPr="00AC5234" w:rsidRDefault="00AC5234" w:rsidP="00AC5234">
      <w:pPr>
        <w:spacing w:after="0" w:line="240" w:lineRule="auto"/>
        <w:rPr>
          <w:b/>
          <w:u w:val="single"/>
        </w:rPr>
      </w:pPr>
      <w:r w:rsidRPr="00AC5234">
        <w:rPr>
          <w:b/>
          <w:u w:val="single"/>
        </w:rPr>
        <w:lastRenderedPageBreak/>
        <w:t>Free internet sources for images</w:t>
      </w:r>
    </w:p>
    <w:p w14:paraId="73C578B5" w14:textId="05238529" w:rsidR="00AC5234" w:rsidRPr="00AC5234" w:rsidRDefault="00AC5234" w:rsidP="00AC5234">
      <w:pPr>
        <w:numPr>
          <w:ilvl w:val="0"/>
          <w:numId w:val="17"/>
        </w:numPr>
        <w:spacing w:after="0" w:line="240" w:lineRule="auto"/>
        <w:contextualSpacing/>
        <w:outlineLvl w:val="3"/>
        <w:rPr>
          <w:rFonts w:ascii="Calibri" w:eastAsia="Times New Roman" w:hAnsi="Calibri" w:cs="Times New Roman"/>
          <w:sz w:val="20"/>
          <w:szCs w:val="20"/>
        </w:rPr>
      </w:pPr>
      <w:r w:rsidRPr="00AC5234">
        <w:rPr>
          <w:rFonts w:ascii="Calibri" w:eastAsia="Calibri" w:hAnsi="Calibri" w:cs="Times New Roman"/>
        </w:rPr>
        <w:t xml:space="preserve">Milestones in Action Photo Video Library </w:t>
      </w:r>
      <w:hyperlink r:id="rId50" w:history="1">
        <w:r w:rsidRPr="00782A98">
          <w:rPr>
            <w:rFonts w:ascii="Calibri" w:eastAsia="Times New Roman" w:hAnsi="Calibri" w:cs="Times New Roman"/>
            <w:b/>
            <w:color w:val="0000FF"/>
            <w:sz w:val="20"/>
            <w:szCs w:val="20"/>
          </w:rPr>
          <w:t>https://www.cdc.gov/ncbddd/actearly/milestones/milestones-in-action.html</w:t>
        </w:r>
      </w:hyperlink>
    </w:p>
    <w:p w14:paraId="79B4B076" w14:textId="77777777" w:rsidR="00AC5234" w:rsidRPr="00AC5234" w:rsidRDefault="00AC5234" w:rsidP="00AC5234">
      <w:pPr>
        <w:numPr>
          <w:ilvl w:val="0"/>
          <w:numId w:val="15"/>
        </w:numPr>
        <w:spacing w:after="0" w:line="240" w:lineRule="auto"/>
        <w:contextualSpacing/>
        <w:rPr>
          <w:b/>
          <w:sz w:val="20"/>
        </w:rPr>
      </w:pPr>
      <w:r w:rsidRPr="00AC5234">
        <w:t xml:space="preserve">NY Public Library Domain Collections </w:t>
      </w:r>
      <w:hyperlink r:id="rId51" w:history="1">
        <w:r w:rsidRPr="00AC5234">
          <w:rPr>
            <w:b/>
            <w:color w:val="0000FF"/>
            <w:sz w:val="20"/>
          </w:rPr>
          <w:t>http://www.nypl.org/research/collections/digital-collections/public-domain</w:t>
        </w:r>
      </w:hyperlink>
    </w:p>
    <w:p w14:paraId="23E290AF" w14:textId="77777777" w:rsidR="00AC5234" w:rsidRPr="00AC5234" w:rsidRDefault="00AC5234" w:rsidP="00AC5234">
      <w:pPr>
        <w:spacing w:after="0" w:line="240" w:lineRule="auto"/>
        <w:rPr>
          <w:sz w:val="16"/>
          <w:szCs w:val="8"/>
        </w:rPr>
      </w:pPr>
    </w:p>
    <w:p w14:paraId="45D5601E" w14:textId="77777777" w:rsidR="00AC5234" w:rsidRPr="00AC5234" w:rsidRDefault="00AC5234" w:rsidP="00AC5234">
      <w:pPr>
        <w:spacing w:after="0" w:line="240" w:lineRule="auto"/>
        <w:rPr>
          <w:b/>
          <w:u w:val="single"/>
        </w:rPr>
      </w:pPr>
      <w:r w:rsidRPr="00AC5234">
        <w:rPr>
          <w:b/>
          <w:u w:val="single"/>
        </w:rPr>
        <w:t>Free sources for videos</w:t>
      </w:r>
    </w:p>
    <w:p w14:paraId="25D530DF" w14:textId="77777777" w:rsidR="00AC5234" w:rsidRPr="00AC5234" w:rsidRDefault="00AC5234" w:rsidP="00AC5234">
      <w:pPr>
        <w:numPr>
          <w:ilvl w:val="0"/>
          <w:numId w:val="12"/>
        </w:numPr>
        <w:spacing w:before="80" w:after="80" w:line="240" w:lineRule="auto"/>
        <w:contextualSpacing/>
        <w:rPr>
          <w:rFonts w:ascii="Calibri" w:eastAsia="Calibri" w:hAnsi="Calibri" w:cs="Arial"/>
          <w:bCs/>
          <w:sz w:val="24"/>
        </w:rPr>
      </w:pPr>
      <w:r w:rsidRPr="00AC5234">
        <w:rPr>
          <w:rFonts w:ascii="Calibri" w:eastAsia="Calibri" w:hAnsi="Calibri" w:cs="Arial"/>
          <w:bCs/>
        </w:rPr>
        <w:t xml:space="preserve">Results Matter Video Library </w:t>
      </w:r>
      <w:hyperlink r:id="rId52" w:history="1">
        <w:r w:rsidRPr="00AC5234">
          <w:rPr>
            <w:b/>
            <w:color w:val="0000FF" w:themeColor="hyperlink"/>
            <w:sz w:val="20"/>
          </w:rPr>
          <w:t>http://www.cde.state.co.us/resultsmatter/rmvideoseries</w:t>
        </w:r>
      </w:hyperlink>
    </w:p>
    <w:p w14:paraId="7EC0A9E8" w14:textId="77777777" w:rsidR="00AC5234" w:rsidRPr="00AC5234" w:rsidRDefault="00AC5234" w:rsidP="00AC5234">
      <w:pPr>
        <w:numPr>
          <w:ilvl w:val="1"/>
          <w:numId w:val="12"/>
        </w:numPr>
        <w:spacing w:before="80" w:after="80" w:line="240" w:lineRule="auto"/>
        <w:contextualSpacing/>
        <w:rPr>
          <w:rFonts w:ascii="Calibri" w:eastAsia="Calibri" w:hAnsi="Calibri" w:cs="Arial"/>
          <w:bCs/>
          <w:sz w:val="20"/>
        </w:rPr>
      </w:pPr>
      <w:r w:rsidRPr="00AC5234">
        <w:rPr>
          <w:rFonts w:ascii="Calibri" w:eastAsia="Calibri" w:hAnsi="Calibri" w:cs="Arial"/>
          <w:bCs/>
        </w:rPr>
        <w:t>Catalog</w:t>
      </w:r>
      <w:r w:rsidRPr="00AC5234">
        <w:rPr>
          <w:rFonts w:ascii="Calibri" w:eastAsia="Calibri" w:hAnsi="Calibri" w:cs="Arial"/>
          <w:bCs/>
          <w:sz w:val="24"/>
        </w:rPr>
        <w:t xml:space="preserve"> </w:t>
      </w:r>
      <w:hyperlink r:id="rId53" w:history="1">
        <w:r w:rsidRPr="00AC5234">
          <w:rPr>
            <w:rFonts w:ascii="Calibri" w:eastAsia="Calibri" w:hAnsi="Calibri" w:cs="Arial"/>
            <w:b/>
            <w:bCs/>
            <w:color w:val="0000FF"/>
            <w:sz w:val="20"/>
          </w:rPr>
          <w:t>http://www.cde.state.co.us/resultsmatter/rmvideolibrarycatalog</w:t>
        </w:r>
      </w:hyperlink>
    </w:p>
    <w:p w14:paraId="404333C0" w14:textId="77777777" w:rsidR="00AC5234" w:rsidRPr="00AC5234" w:rsidRDefault="00AC5234" w:rsidP="00AC5234">
      <w:pPr>
        <w:numPr>
          <w:ilvl w:val="0"/>
          <w:numId w:val="16"/>
        </w:numPr>
        <w:spacing w:before="80" w:after="80" w:line="240" w:lineRule="auto"/>
        <w:contextualSpacing/>
        <w:rPr>
          <w:rFonts w:ascii="Calibri" w:eastAsia="Calibri" w:hAnsi="Calibri" w:cs="Arial"/>
          <w:bCs/>
          <w:sz w:val="24"/>
        </w:rPr>
      </w:pPr>
      <w:r w:rsidRPr="00AC5234">
        <w:rPr>
          <w:rFonts w:ascii="Calibri" w:eastAsia="Calibri" w:hAnsi="Calibri" w:cs="Arial"/>
          <w:bCs/>
        </w:rPr>
        <w:t xml:space="preserve">CONNECT Modules </w:t>
      </w:r>
      <w:hyperlink r:id="rId54" w:history="1">
        <w:r w:rsidRPr="00AC5234">
          <w:rPr>
            <w:rFonts w:ascii="Calibri" w:eastAsia="Calibri" w:hAnsi="Calibri" w:cs="Arial"/>
            <w:b/>
            <w:bCs/>
            <w:color w:val="0000FF"/>
            <w:sz w:val="20"/>
          </w:rPr>
          <w:t>http://community.fpg.unc.edu/connect-modules/</w:t>
        </w:r>
      </w:hyperlink>
    </w:p>
    <w:p w14:paraId="6D251A00" w14:textId="77777777" w:rsidR="00AC5234" w:rsidRPr="00AC5234" w:rsidRDefault="00AC5234" w:rsidP="00AC5234">
      <w:pPr>
        <w:numPr>
          <w:ilvl w:val="0"/>
          <w:numId w:val="12"/>
        </w:numPr>
        <w:spacing w:before="80" w:after="80" w:line="240" w:lineRule="auto"/>
        <w:contextualSpacing/>
        <w:rPr>
          <w:rFonts w:ascii="Calibri" w:eastAsia="Calibri" w:hAnsi="Calibri" w:cs="Arial"/>
          <w:bCs/>
          <w:sz w:val="24"/>
        </w:rPr>
      </w:pPr>
      <w:r w:rsidRPr="00AC5234">
        <w:rPr>
          <w:rFonts w:ascii="Calibri" w:eastAsia="Calibri" w:hAnsi="Calibri" w:cs="Arial"/>
          <w:bCs/>
        </w:rPr>
        <w:t xml:space="preserve">Illustrations of DEC Recommended Practices </w:t>
      </w:r>
      <w:hyperlink r:id="rId55" w:history="1">
        <w:r w:rsidRPr="00AC5234">
          <w:rPr>
            <w:rFonts w:ascii="Calibri" w:eastAsia="Calibri" w:hAnsi="Calibri" w:cs="Arial"/>
            <w:b/>
            <w:bCs/>
            <w:color w:val="0000FF"/>
            <w:sz w:val="20"/>
          </w:rPr>
          <w:t>http://ectacenter.org/decrp/type-illustrations.asp</w:t>
        </w:r>
      </w:hyperlink>
    </w:p>
    <w:p w14:paraId="43635641" w14:textId="77777777" w:rsidR="00AC5234" w:rsidRPr="00AC5234" w:rsidRDefault="00AC5234" w:rsidP="00AC5234">
      <w:pPr>
        <w:spacing w:after="0" w:line="240" w:lineRule="auto"/>
        <w:rPr>
          <w:rFonts w:ascii="Calibri" w:eastAsia="Calibri" w:hAnsi="Calibri" w:cs="Arial"/>
          <w:bCs/>
          <w:sz w:val="12"/>
        </w:rPr>
      </w:pPr>
    </w:p>
    <w:tbl>
      <w:tblPr>
        <w:tblStyle w:val="TableGrid9"/>
        <w:tblW w:w="10440" w:type="dxa"/>
        <w:tblLayout w:type="fixed"/>
        <w:tblLook w:val="04A0" w:firstRow="1" w:lastRow="0" w:firstColumn="1" w:lastColumn="0" w:noHBand="0" w:noVBand="1"/>
      </w:tblPr>
      <w:tblGrid>
        <w:gridCol w:w="10440"/>
      </w:tblGrid>
      <w:tr w:rsidR="004D2515" w:rsidRPr="004D2515" w14:paraId="152334D3" w14:textId="77777777" w:rsidTr="004D2515">
        <w:trPr>
          <w:cantSplit/>
          <w:trHeight w:val="278"/>
        </w:trPr>
        <w:tc>
          <w:tcPr>
            <w:tcW w:w="10440" w:type="dxa"/>
            <w:shd w:val="clear" w:color="auto" w:fill="DBE5F1" w:themeFill="accent1" w:themeFillTint="33"/>
            <w:vAlign w:val="center"/>
          </w:tcPr>
          <w:p w14:paraId="6BFE4829" w14:textId="77777777" w:rsidR="004D2515" w:rsidRPr="004D2515" w:rsidRDefault="004D2515" w:rsidP="004D2515">
            <w:pPr>
              <w:shd w:val="clear" w:color="auto" w:fill="DBE5F1" w:themeFill="accent1" w:themeFillTint="33"/>
              <w:autoSpaceDE w:val="0"/>
              <w:autoSpaceDN w:val="0"/>
              <w:adjustRightInd w:val="0"/>
              <w:spacing w:line="292" w:lineRule="exact"/>
              <w:ind w:right="-20"/>
              <w:contextualSpacing/>
              <w:rPr>
                <w:rFonts w:eastAsia="Calibri" w:cs="Britannic Bold"/>
                <w:b/>
                <w:color w:val="000000"/>
                <w:sz w:val="24"/>
                <w:szCs w:val="28"/>
              </w:rPr>
            </w:pPr>
            <w:r w:rsidRPr="004D2515">
              <w:rPr>
                <w:rFonts w:eastAsia="Calibri" w:cs="Britannic Bold"/>
                <w:b/>
                <w:color w:val="000000"/>
                <w:sz w:val="24"/>
                <w:szCs w:val="28"/>
              </w:rPr>
              <w:t>Landing Pads</w:t>
            </w:r>
          </w:p>
        </w:tc>
      </w:tr>
    </w:tbl>
    <w:p w14:paraId="02AE33BC" w14:textId="77777777" w:rsidR="004D2515" w:rsidRPr="004D2515" w:rsidRDefault="004D2515" w:rsidP="004D2515">
      <w:pPr>
        <w:shd w:val="clear" w:color="auto" w:fill="FFFFFF" w:themeFill="background1"/>
        <w:spacing w:after="0" w:line="240" w:lineRule="auto"/>
        <w:rPr>
          <w:bCs/>
          <w:sz w:val="8"/>
          <w:szCs w:val="24"/>
        </w:rPr>
      </w:pPr>
    </w:p>
    <w:p w14:paraId="700365CC" w14:textId="758823EE" w:rsidR="004D2515" w:rsidRPr="004D2515" w:rsidRDefault="004D2515" w:rsidP="004D2515">
      <w:pPr>
        <w:shd w:val="clear" w:color="auto" w:fill="FFFFFF" w:themeFill="background1"/>
        <w:spacing w:after="0" w:line="240" w:lineRule="auto"/>
        <w:rPr>
          <w:b/>
          <w:bCs/>
          <w:sz w:val="20"/>
          <w:szCs w:val="20"/>
        </w:rPr>
      </w:pPr>
      <w:r w:rsidRPr="004D2515">
        <w:rPr>
          <w:bCs/>
          <w:szCs w:val="24"/>
        </w:rPr>
        <w:t xml:space="preserve">SCRIPT-NC Landing Pads </w:t>
      </w:r>
      <w:hyperlink r:id="rId56" w:history="1">
        <w:r w:rsidRPr="004D2515">
          <w:rPr>
            <w:b/>
            <w:bCs/>
            <w:color w:val="0000FF"/>
            <w:sz w:val="20"/>
            <w:szCs w:val="20"/>
          </w:rPr>
          <w:t>http://scriptnc.fpg.unc.edu/resource-search</w:t>
        </w:r>
      </w:hyperlink>
    </w:p>
    <w:p w14:paraId="4D652D49" w14:textId="77777777" w:rsidR="004D2515" w:rsidRPr="004D2515" w:rsidRDefault="004D2515" w:rsidP="004D2515">
      <w:pPr>
        <w:shd w:val="clear" w:color="auto" w:fill="FFFFFF" w:themeFill="background1"/>
        <w:spacing w:after="0" w:line="240" w:lineRule="auto"/>
        <w:ind w:left="720"/>
        <w:rPr>
          <w:rFonts w:eastAsia="Times New Roman" w:cs="Times New Roman"/>
          <w:color w:val="000000"/>
          <w:kern w:val="24"/>
          <w:szCs w:val="8"/>
        </w:rPr>
      </w:pPr>
      <w:r w:rsidRPr="004D2515">
        <w:rPr>
          <w:rFonts w:ascii="Arial Black" w:eastAsia="Times New Roman" w:hAnsi="Arial Black" w:cs="Times New Roman"/>
          <w:color w:val="000000"/>
          <w:kern w:val="24"/>
          <w:sz w:val="16"/>
          <w:szCs w:val="8"/>
        </w:rPr>
        <w:t xml:space="preserve">Just the Facts, Ma’am – </w:t>
      </w:r>
      <w:r w:rsidRPr="004D2515">
        <w:rPr>
          <w:rFonts w:eastAsia="Times New Roman" w:cs="Times New Roman"/>
          <w:color w:val="000000"/>
          <w:kern w:val="24"/>
          <w:szCs w:val="8"/>
        </w:rPr>
        <w:t>free evidence sources,</w:t>
      </w:r>
      <w:r w:rsidRPr="004D2515">
        <w:rPr>
          <w:rFonts w:ascii="Arial Black" w:eastAsia="Times New Roman" w:hAnsi="Arial Black" w:cs="Times New Roman"/>
          <w:color w:val="000000"/>
          <w:kern w:val="24"/>
          <w:szCs w:val="8"/>
        </w:rPr>
        <w:t xml:space="preserve"> </w:t>
      </w:r>
      <w:r w:rsidRPr="004D2515">
        <w:rPr>
          <w:rFonts w:eastAsia="Times New Roman" w:cs="Times New Roman"/>
          <w:color w:val="000000"/>
          <w:kern w:val="24"/>
          <w:szCs w:val="8"/>
        </w:rPr>
        <w:t>position statements, current research findings</w:t>
      </w:r>
    </w:p>
    <w:p w14:paraId="3D8722C2" w14:textId="77777777" w:rsidR="004D2515" w:rsidRPr="004D2515" w:rsidRDefault="004D2515" w:rsidP="004D2515">
      <w:pPr>
        <w:shd w:val="clear" w:color="auto" w:fill="FFFFFF" w:themeFill="background1"/>
        <w:spacing w:after="0" w:line="240" w:lineRule="auto"/>
        <w:ind w:left="720"/>
        <w:rPr>
          <w:rFonts w:eastAsia="Times New Roman" w:cs="Times New Roman"/>
          <w:color w:val="000000"/>
          <w:kern w:val="24"/>
          <w:szCs w:val="8"/>
        </w:rPr>
      </w:pPr>
      <w:r w:rsidRPr="004D2515">
        <w:rPr>
          <w:rFonts w:ascii="Arial Black" w:eastAsia="Times New Roman" w:hAnsi="Arial Black" w:cs="Times New Roman"/>
          <w:color w:val="000000"/>
          <w:kern w:val="24"/>
          <w:sz w:val="16"/>
          <w:szCs w:val="8"/>
        </w:rPr>
        <w:t>Read All About It</w:t>
      </w:r>
      <w:r w:rsidRPr="004D2515">
        <w:rPr>
          <w:rFonts w:eastAsia="Times New Roman" w:cs="Times New Roman"/>
          <w:color w:val="000000"/>
          <w:kern w:val="24"/>
          <w:szCs w:val="8"/>
        </w:rPr>
        <w:t xml:space="preserve"> – free articles and publications</w:t>
      </w:r>
    </w:p>
    <w:p w14:paraId="044D5322" w14:textId="77777777" w:rsidR="004D2515" w:rsidRPr="004D2515" w:rsidRDefault="004D2515" w:rsidP="004D2515">
      <w:pPr>
        <w:shd w:val="clear" w:color="auto" w:fill="FFFFFF" w:themeFill="background1"/>
        <w:spacing w:after="0" w:line="240" w:lineRule="auto"/>
        <w:ind w:left="720"/>
        <w:rPr>
          <w:rFonts w:eastAsia="Times New Roman" w:cs="Times New Roman"/>
          <w:color w:val="000000"/>
          <w:kern w:val="24"/>
          <w:szCs w:val="8"/>
        </w:rPr>
      </w:pPr>
      <w:r w:rsidRPr="004D2515">
        <w:rPr>
          <w:rFonts w:ascii="Arial Black" w:eastAsia="Times New Roman" w:hAnsi="Arial Black" w:cs="Times New Roman"/>
          <w:color w:val="000000"/>
          <w:kern w:val="24"/>
          <w:sz w:val="16"/>
          <w:szCs w:val="8"/>
        </w:rPr>
        <w:t>See for Yourself</w:t>
      </w:r>
      <w:r w:rsidRPr="004D2515">
        <w:rPr>
          <w:rFonts w:eastAsia="Times New Roman" w:cs="Times New Roman"/>
          <w:color w:val="000000"/>
          <w:kern w:val="24"/>
          <w:szCs w:val="8"/>
        </w:rPr>
        <w:t xml:space="preserve"> – free audiovisual resources, including video clips, PowerPoints, recorded webinars</w:t>
      </w:r>
    </w:p>
    <w:p w14:paraId="257AECFC" w14:textId="77777777" w:rsidR="004D2515" w:rsidRPr="004D2515" w:rsidRDefault="004D2515" w:rsidP="004D2515">
      <w:pPr>
        <w:shd w:val="clear" w:color="auto" w:fill="FFFFFF" w:themeFill="background1"/>
        <w:spacing w:after="0" w:line="240" w:lineRule="auto"/>
        <w:ind w:left="720"/>
        <w:rPr>
          <w:rFonts w:eastAsia="Times New Roman" w:cs="Times New Roman"/>
          <w:color w:val="000000"/>
          <w:kern w:val="24"/>
          <w:szCs w:val="8"/>
        </w:rPr>
      </w:pPr>
      <w:r w:rsidRPr="004D2515">
        <w:rPr>
          <w:rFonts w:ascii="Arial Black" w:eastAsia="Times New Roman" w:hAnsi="Arial Black" w:cs="Times New Roman"/>
          <w:color w:val="000000"/>
          <w:kern w:val="24"/>
          <w:sz w:val="16"/>
          <w:szCs w:val="8"/>
        </w:rPr>
        <w:t>Find It Online</w:t>
      </w:r>
      <w:r w:rsidRPr="004D2515">
        <w:rPr>
          <w:rFonts w:eastAsia="Times New Roman" w:cs="Times New Roman"/>
          <w:color w:val="000000"/>
          <w:kern w:val="24"/>
          <w:szCs w:val="8"/>
        </w:rPr>
        <w:t xml:space="preserve"> – free online resources including websites, modules, simulations</w:t>
      </w:r>
    </w:p>
    <w:p w14:paraId="77E24AC6" w14:textId="77777777" w:rsidR="004D2515" w:rsidRPr="004D2515" w:rsidRDefault="004D2515" w:rsidP="004D2515">
      <w:pPr>
        <w:shd w:val="clear" w:color="auto" w:fill="FFFFFF" w:themeFill="background1"/>
        <w:spacing w:after="0" w:line="240" w:lineRule="auto"/>
        <w:rPr>
          <w:bCs/>
          <w:sz w:val="6"/>
          <w:szCs w:val="24"/>
        </w:rPr>
      </w:pPr>
    </w:p>
    <w:p w14:paraId="32C52A00" w14:textId="555445CE" w:rsidR="004D2515" w:rsidRPr="003F6950" w:rsidRDefault="004D2515" w:rsidP="009E3DDF">
      <w:pPr>
        <w:numPr>
          <w:ilvl w:val="0"/>
          <w:numId w:val="23"/>
        </w:numPr>
        <w:shd w:val="clear" w:color="auto" w:fill="FFFFFF" w:themeFill="background1"/>
        <w:spacing w:after="0" w:line="240" w:lineRule="auto"/>
        <w:contextualSpacing/>
        <w:rPr>
          <w:bCs/>
          <w:sz w:val="20"/>
          <w:szCs w:val="20"/>
        </w:rPr>
      </w:pPr>
      <w:r w:rsidRPr="003F6950">
        <w:rPr>
          <w:bCs/>
          <w:szCs w:val="24"/>
        </w:rPr>
        <w:t xml:space="preserve">Child Development </w:t>
      </w:r>
      <w:r w:rsidR="003F6950" w:rsidRPr="003F6950">
        <w:rPr>
          <w:bCs/>
          <w:szCs w:val="24"/>
        </w:rPr>
        <w:t xml:space="preserve"> </w:t>
      </w:r>
      <w:hyperlink r:id="rId57" w:history="1">
        <w:r w:rsidRPr="003F6950">
          <w:rPr>
            <w:b/>
            <w:bCs/>
            <w:color w:val="0000FF"/>
            <w:sz w:val="20"/>
            <w:szCs w:val="20"/>
          </w:rPr>
          <w:t>http://scriptnc.fpg.unc.edu/resources/resource-handout-child-development-conception-through-age-8</w:t>
        </w:r>
      </w:hyperlink>
    </w:p>
    <w:p w14:paraId="19B87A76" w14:textId="37F7F5A9" w:rsidR="004D2515" w:rsidRPr="003F6950" w:rsidRDefault="004D2515" w:rsidP="00F60D7E">
      <w:pPr>
        <w:numPr>
          <w:ilvl w:val="0"/>
          <w:numId w:val="23"/>
        </w:numPr>
        <w:shd w:val="clear" w:color="auto" w:fill="FFFFFF" w:themeFill="background1"/>
        <w:spacing w:after="0" w:line="240" w:lineRule="auto"/>
        <w:contextualSpacing/>
        <w:rPr>
          <w:b/>
          <w:bCs/>
          <w:sz w:val="20"/>
          <w:szCs w:val="24"/>
        </w:rPr>
      </w:pPr>
      <w:r w:rsidRPr="003F6950">
        <w:rPr>
          <w:bCs/>
          <w:szCs w:val="24"/>
        </w:rPr>
        <w:t>Child, Family &amp; Community</w:t>
      </w:r>
      <w:r w:rsidR="003F6950" w:rsidRPr="003F6950">
        <w:rPr>
          <w:bCs/>
          <w:szCs w:val="24"/>
        </w:rPr>
        <w:t xml:space="preserve">  </w:t>
      </w:r>
      <w:hyperlink r:id="rId58" w:history="1">
        <w:r w:rsidRPr="003F6950">
          <w:rPr>
            <w:b/>
            <w:bCs/>
            <w:color w:val="0000FF"/>
            <w:sz w:val="20"/>
            <w:szCs w:val="24"/>
          </w:rPr>
          <w:t>http://scriptnc.fpg.unc.edu/resources/child-family-and-community-landing-pad</w:t>
        </w:r>
      </w:hyperlink>
    </w:p>
    <w:p w14:paraId="63CFAC29" w14:textId="09454911" w:rsidR="004D2515" w:rsidRPr="003F6950" w:rsidRDefault="004D2515" w:rsidP="00BA3233">
      <w:pPr>
        <w:numPr>
          <w:ilvl w:val="0"/>
          <w:numId w:val="23"/>
        </w:numPr>
        <w:shd w:val="clear" w:color="auto" w:fill="FFFFFF" w:themeFill="background1"/>
        <w:spacing w:after="0" w:line="240" w:lineRule="auto"/>
        <w:contextualSpacing/>
        <w:rPr>
          <w:b/>
          <w:bCs/>
          <w:sz w:val="20"/>
          <w:szCs w:val="24"/>
        </w:rPr>
      </w:pPr>
      <w:r w:rsidRPr="003F6950">
        <w:rPr>
          <w:bCs/>
          <w:szCs w:val="24"/>
        </w:rPr>
        <w:t xml:space="preserve">Children with Exceptionalities </w:t>
      </w:r>
      <w:r w:rsidR="003F6950" w:rsidRPr="003F6950">
        <w:rPr>
          <w:bCs/>
          <w:szCs w:val="24"/>
        </w:rPr>
        <w:t xml:space="preserve">  </w:t>
      </w:r>
      <w:hyperlink r:id="rId59" w:history="1">
        <w:r w:rsidRPr="003F6950">
          <w:rPr>
            <w:b/>
            <w:bCs/>
            <w:color w:val="0000FF"/>
            <w:sz w:val="20"/>
            <w:szCs w:val="24"/>
          </w:rPr>
          <w:t>http://scriptnc.fpg.unc.edu/resources/matrix-resources-edu-221-children-exceptionalities</w:t>
        </w:r>
      </w:hyperlink>
    </w:p>
    <w:p w14:paraId="310C9A6E" w14:textId="4210C10E" w:rsidR="004D2515" w:rsidRPr="004D2515" w:rsidRDefault="004D2515" w:rsidP="004D2515">
      <w:pPr>
        <w:numPr>
          <w:ilvl w:val="0"/>
          <w:numId w:val="23"/>
        </w:numPr>
        <w:shd w:val="clear" w:color="auto" w:fill="FFFFFF" w:themeFill="background1"/>
        <w:spacing w:after="0" w:line="240" w:lineRule="auto"/>
        <w:contextualSpacing/>
        <w:rPr>
          <w:bCs/>
          <w:szCs w:val="24"/>
        </w:rPr>
      </w:pPr>
      <w:r w:rsidRPr="004D2515">
        <w:rPr>
          <w:bCs/>
          <w:szCs w:val="24"/>
        </w:rPr>
        <w:t>Health, Safety and Nutrition</w:t>
      </w:r>
      <w:r w:rsidR="003F6950">
        <w:rPr>
          <w:bCs/>
          <w:szCs w:val="24"/>
        </w:rPr>
        <w:t xml:space="preserve"> </w:t>
      </w:r>
    </w:p>
    <w:p w14:paraId="4B8D3943" w14:textId="77777777" w:rsidR="004D2515" w:rsidRPr="004D2515" w:rsidRDefault="004D2515" w:rsidP="004D2515">
      <w:pPr>
        <w:shd w:val="clear" w:color="auto" w:fill="FFFFFF" w:themeFill="background1"/>
        <w:spacing w:after="0" w:line="240" w:lineRule="auto"/>
        <w:ind w:left="360"/>
        <w:contextualSpacing/>
        <w:rPr>
          <w:b/>
          <w:bCs/>
          <w:sz w:val="20"/>
          <w:szCs w:val="24"/>
        </w:rPr>
      </w:pPr>
      <w:hyperlink r:id="rId60" w:history="1">
        <w:r w:rsidRPr="004D2515">
          <w:rPr>
            <w:b/>
            <w:bCs/>
            <w:color w:val="0000FF"/>
            <w:sz w:val="20"/>
            <w:szCs w:val="24"/>
          </w:rPr>
          <w:t>http://scriptnc.fpg.unc.edu/sites/scriptnc.fpg.unc.edu/files/resources/Health%20Safety%20Nutrition%20Landing%20Pad%20handout_0.pdf</w:t>
        </w:r>
      </w:hyperlink>
    </w:p>
    <w:p w14:paraId="775B070A" w14:textId="43B41589" w:rsidR="004D2515" w:rsidRPr="003F6950" w:rsidRDefault="004D2515" w:rsidP="00FF280F">
      <w:pPr>
        <w:numPr>
          <w:ilvl w:val="0"/>
          <w:numId w:val="23"/>
        </w:numPr>
        <w:shd w:val="clear" w:color="auto" w:fill="FFFFFF" w:themeFill="background1"/>
        <w:spacing w:after="0" w:line="240" w:lineRule="auto"/>
        <w:contextualSpacing/>
        <w:rPr>
          <w:b/>
          <w:bCs/>
          <w:sz w:val="20"/>
          <w:szCs w:val="24"/>
        </w:rPr>
      </w:pPr>
      <w:r w:rsidRPr="003F6950">
        <w:rPr>
          <w:bCs/>
          <w:szCs w:val="24"/>
        </w:rPr>
        <w:t xml:space="preserve">Infants, Toddlers, and Twos </w:t>
      </w:r>
      <w:r w:rsidR="003F6950" w:rsidRPr="003F6950">
        <w:rPr>
          <w:bCs/>
          <w:szCs w:val="24"/>
        </w:rPr>
        <w:t xml:space="preserve"> </w:t>
      </w:r>
      <w:hyperlink r:id="rId61" w:history="1">
        <w:r w:rsidRPr="003F6950">
          <w:rPr>
            <w:b/>
            <w:bCs/>
            <w:color w:val="0000FF"/>
            <w:sz w:val="20"/>
            <w:szCs w:val="24"/>
          </w:rPr>
          <w:t>http://scriptnc.fpg.unc.edu/resources/handout-resources-support-infants-toddlers-and-twos</w:t>
        </w:r>
      </w:hyperlink>
    </w:p>
    <w:p w14:paraId="7A2A0344" w14:textId="77777777" w:rsidR="004D2515" w:rsidRPr="004D2515" w:rsidRDefault="004D2515" w:rsidP="004D2515">
      <w:pPr>
        <w:numPr>
          <w:ilvl w:val="0"/>
          <w:numId w:val="23"/>
        </w:numPr>
        <w:shd w:val="clear" w:color="auto" w:fill="FFFFFF" w:themeFill="background1"/>
        <w:spacing w:after="0" w:line="240" w:lineRule="auto"/>
        <w:contextualSpacing/>
        <w:rPr>
          <w:bCs/>
          <w:szCs w:val="24"/>
        </w:rPr>
      </w:pPr>
      <w:r w:rsidRPr="004D2515">
        <w:rPr>
          <w:bCs/>
          <w:szCs w:val="24"/>
        </w:rPr>
        <w:t xml:space="preserve">Introduction to Early Childhood Education Landing Pad </w:t>
      </w:r>
    </w:p>
    <w:p w14:paraId="38CC32A0" w14:textId="77777777" w:rsidR="004D2515" w:rsidRPr="004D2515" w:rsidRDefault="004D2515" w:rsidP="004D2515">
      <w:pPr>
        <w:shd w:val="clear" w:color="auto" w:fill="FFFFFF" w:themeFill="background1"/>
        <w:spacing w:after="0" w:line="240" w:lineRule="auto"/>
        <w:ind w:left="360"/>
        <w:contextualSpacing/>
        <w:rPr>
          <w:b/>
          <w:bCs/>
          <w:sz w:val="20"/>
          <w:szCs w:val="24"/>
        </w:rPr>
      </w:pPr>
      <w:hyperlink r:id="rId62" w:history="1">
        <w:r w:rsidRPr="004D2515">
          <w:rPr>
            <w:b/>
            <w:bCs/>
            <w:color w:val="0000FF"/>
            <w:sz w:val="20"/>
            <w:szCs w:val="24"/>
          </w:rPr>
          <w:t>http://scriptnc.fpg.unc.edu/resources/matrix-resources-edu-119-introduction-early-childhood-education</w:t>
        </w:r>
      </w:hyperlink>
    </w:p>
    <w:p w14:paraId="0CBF05C3" w14:textId="77777777" w:rsidR="004D2515" w:rsidRPr="004D2515" w:rsidRDefault="004D2515" w:rsidP="004D2515">
      <w:pPr>
        <w:numPr>
          <w:ilvl w:val="0"/>
          <w:numId w:val="23"/>
        </w:numPr>
        <w:shd w:val="clear" w:color="auto" w:fill="FFFFFF" w:themeFill="background1"/>
        <w:spacing w:after="0" w:line="240" w:lineRule="auto"/>
        <w:contextualSpacing/>
        <w:rPr>
          <w:b/>
          <w:bCs/>
          <w:sz w:val="20"/>
          <w:szCs w:val="24"/>
        </w:rPr>
      </w:pPr>
      <w:r w:rsidRPr="004D2515">
        <w:rPr>
          <w:bCs/>
          <w:szCs w:val="24"/>
        </w:rPr>
        <w:t xml:space="preserve">Language and Literacy  </w:t>
      </w:r>
      <w:hyperlink r:id="rId63" w:history="1">
        <w:r w:rsidRPr="004D2515">
          <w:rPr>
            <w:b/>
            <w:bCs/>
            <w:color w:val="0000FF"/>
            <w:sz w:val="20"/>
            <w:szCs w:val="24"/>
          </w:rPr>
          <w:t>http://scriptnc.fpg.unc.edu/resources/language-literacy-handout</w:t>
        </w:r>
      </w:hyperlink>
    </w:p>
    <w:p w14:paraId="174CB0F5" w14:textId="77777777" w:rsidR="004D2515" w:rsidRPr="004D2515" w:rsidRDefault="004D2515" w:rsidP="004D2515">
      <w:pPr>
        <w:numPr>
          <w:ilvl w:val="0"/>
          <w:numId w:val="23"/>
        </w:numPr>
        <w:shd w:val="clear" w:color="auto" w:fill="FFFFFF" w:themeFill="background1"/>
        <w:spacing w:after="0" w:line="240" w:lineRule="auto"/>
        <w:contextualSpacing/>
        <w:rPr>
          <w:b/>
          <w:bCs/>
          <w:sz w:val="20"/>
          <w:szCs w:val="24"/>
        </w:rPr>
      </w:pPr>
      <w:r w:rsidRPr="004D2515">
        <w:rPr>
          <w:bCs/>
          <w:szCs w:val="24"/>
        </w:rPr>
        <w:t xml:space="preserve">Social-Emotional Development/Child Guidance </w:t>
      </w:r>
      <w:hyperlink r:id="rId64" w:history="1">
        <w:r w:rsidRPr="004D2515">
          <w:rPr>
            <w:b/>
            <w:bCs/>
            <w:color w:val="0000FF"/>
            <w:sz w:val="20"/>
            <w:szCs w:val="24"/>
          </w:rPr>
          <w:t>http://scriptnc.fpg.unc.edu/resources/child-guidance-resources</w:t>
        </w:r>
      </w:hyperlink>
    </w:p>
    <w:p w14:paraId="74B201DC" w14:textId="77777777" w:rsidR="004D2515" w:rsidRPr="003F6950" w:rsidRDefault="004D2515" w:rsidP="00AC5234">
      <w:pPr>
        <w:spacing w:after="0" w:line="240" w:lineRule="auto"/>
        <w:rPr>
          <w:b/>
          <w:sz w:val="12"/>
          <w:u w:val="single"/>
        </w:rPr>
      </w:pPr>
    </w:p>
    <w:p w14:paraId="54F0D6F3" w14:textId="77777777" w:rsidR="00AC5234" w:rsidRPr="003F6950" w:rsidRDefault="00AC5234" w:rsidP="00AC5234">
      <w:pPr>
        <w:spacing w:after="0" w:line="240" w:lineRule="auto"/>
        <w:rPr>
          <w:b/>
          <w:sz w:val="24"/>
          <w:u w:val="single"/>
        </w:rPr>
      </w:pPr>
      <w:r w:rsidRPr="003F6950">
        <w:rPr>
          <w:b/>
          <w:sz w:val="24"/>
          <w:u w:val="single"/>
        </w:rPr>
        <w:t>Listservs</w:t>
      </w:r>
    </w:p>
    <w:p w14:paraId="5E37D8C0" w14:textId="77777777" w:rsidR="00CA49FD" w:rsidRPr="00CA49FD" w:rsidRDefault="00CA49FD" w:rsidP="00CA49FD">
      <w:pPr>
        <w:pStyle w:val="paragraph"/>
        <w:spacing w:before="0" w:beforeAutospacing="0" w:after="0" w:afterAutospacing="0"/>
        <w:textAlignment w:val="baseline"/>
        <w:rPr>
          <w:sz w:val="22"/>
          <w:szCs w:val="22"/>
        </w:rPr>
      </w:pPr>
      <w:r w:rsidRPr="00CA49FD">
        <w:rPr>
          <w:rStyle w:val="normaltextrun"/>
          <w:rFonts w:ascii="Calibri" w:hAnsi="Calibri"/>
          <w:b/>
          <w:bCs/>
          <w:color w:val="006600"/>
          <w:sz w:val="22"/>
          <w:szCs w:val="22"/>
        </w:rPr>
        <w:t>The Right Stuff</w:t>
      </w:r>
      <w:r w:rsidRPr="00CA49FD">
        <w:rPr>
          <w:rStyle w:val="normaltextrun"/>
          <w:rFonts w:ascii="Calibri" w:hAnsi="Calibri"/>
          <w:color w:val="006600"/>
          <w:sz w:val="22"/>
          <w:szCs w:val="22"/>
        </w:rPr>
        <w:t xml:space="preserve"> </w:t>
      </w:r>
      <w:r w:rsidRPr="00CA49FD">
        <w:rPr>
          <w:rStyle w:val="normaltextrun"/>
          <w:rFonts w:ascii="Calibri" w:hAnsi="Calibri"/>
          <w:sz w:val="22"/>
          <w:szCs w:val="22"/>
        </w:rPr>
        <w:t xml:space="preserve">is a free, one-way listserv that is distributed monthly. Each issue features resources for supporting the learning and development of young children who are culturally, linguistically, and individually diverse, birth to Grade 3, and their families. All resources are readily available and free. </w:t>
      </w:r>
      <w:r w:rsidRPr="00CA49FD">
        <w:rPr>
          <w:rStyle w:val="normaltextrun"/>
          <w:rFonts w:ascii="Calibri" w:hAnsi="Calibri"/>
          <w:b/>
          <w:bCs/>
          <w:color w:val="006600"/>
          <w:sz w:val="22"/>
          <w:szCs w:val="22"/>
        </w:rPr>
        <w:t>The Right Stuff</w:t>
      </w:r>
      <w:r w:rsidRPr="00CA49FD">
        <w:rPr>
          <w:rStyle w:val="normaltextrun"/>
          <w:rFonts w:ascii="Calibri" w:hAnsi="Calibri"/>
          <w:color w:val="538135"/>
          <w:sz w:val="22"/>
          <w:szCs w:val="22"/>
        </w:rPr>
        <w:t xml:space="preserve"> </w:t>
      </w:r>
      <w:r w:rsidRPr="00CA49FD">
        <w:rPr>
          <w:rStyle w:val="normaltextrun"/>
          <w:rFonts w:ascii="Calibri" w:hAnsi="Calibri"/>
          <w:sz w:val="22"/>
          <w:szCs w:val="22"/>
        </w:rPr>
        <w:t xml:space="preserve">may be freely shared or reproduced. Past issues are available at </w:t>
      </w:r>
      <w:hyperlink r:id="rId65" w:tgtFrame="_blank" w:history="1">
        <w:r w:rsidRPr="00CA49FD">
          <w:rPr>
            <w:rStyle w:val="normaltextrun"/>
            <w:rFonts w:ascii="Calibri" w:hAnsi="Calibri"/>
            <w:b/>
            <w:bCs/>
            <w:color w:val="006600"/>
            <w:sz w:val="22"/>
            <w:szCs w:val="22"/>
          </w:rPr>
          <w:t>http://fpg.unc.edu/presentations/right-stuff</w:t>
        </w:r>
      </w:hyperlink>
      <w:r w:rsidRPr="00CA49FD">
        <w:rPr>
          <w:rStyle w:val="normaltextrun"/>
          <w:rFonts w:ascii="Calibri" w:hAnsi="Calibri"/>
          <w:color w:val="006600"/>
          <w:sz w:val="22"/>
          <w:szCs w:val="22"/>
        </w:rPr>
        <w:t>  </w:t>
      </w:r>
      <w:r w:rsidRPr="00CA49FD">
        <w:rPr>
          <w:rStyle w:val="eop"/>
          <w:rFonts w:ascii="Calibri" w:hAnsi="Calibri"/>
          <w:sz w:val="22"/>
          <w:szCs w:val="22"/>
        </w:rPr>
        <w:t> </w:t>
      </w:r>
    </w:p>
    <w:p w14:paraId="1F83277A" w14:textId="77777777" w:rsidR="00CA49FD" w:rsidRPr="003F6950" w:rsidRDefault="00CA49FD" w:rsidP="00CA49FD">
      <w:pPr>
        <w:pStyle w:val="paragraph"/>
        <w:spacing w:before="0" w:beforeAutospacing="0" w:after="0" w:afterAutospacing="0"/>
        <w:textAlignment w:val="baseline"/>
        <w:rPr>
          <w:sz w:val="8"/>
        </w:rPr>
      </w:pPr>
      <w:r>
        <w:rPr>
          <w:rStyle w:val="eop"/>
          <w:rFonts w:ascii="Calibri" w:hAnsi="Calibri"/>
          <w:sz w:val="12"/>
          <w:szCs w:val="12"/>
        </w:rPr>
        <w:t> </w:t>
      </w:r>
    </w:p>
    <w:p w14:paraId="058E321D" w14:textId="77777777" w:rsidR="00CA49FD" w:rsidRDefault="00CA49FD" w:rsidP="00CA49FD">
      <w:pPr>
        <w:pStyle w:val="paragraph"/>
        <w:spacing w:before="0" w:beforeAutospacing="0" w:after="0" w:afterAutospacing="0"/>
        <w:textAlignment w:val="baseline"/>
      </w:pPr>
      <w:r>
        <w:rPr>
          <w:rStyle w:val="normaltextrun"/>
          <w:rFonts w:ascii="Calibri" w:hAnsi="Calibri"/>
          <w:sz w:val="22"/>
          <w:szCs w:val="22"/>
        </w:rPr>
        <w:t xml:space="preserve">To receive your copy of The Right Stuff each month, send an email </w:t>
      </w:r>
      <w:r>
        <w:rPr>
          <w:rStyle w:val="normaltextrun"/>
          <w:rFonts w:ascii="Calibri" w:hAnsi="Calibri"/>
          <w:b/>
          <w:bCs/>
          <w:sz w:val="22"/>
          <w:szCs w:val="22"/>
        </w:rPr>
        <w:t>with no message</w:t>
      </w:r>
      <w:r>
        <w:rPr>
          <w:rStyle w:val="normaltextrun"/>
          <w:rFonts w:ascii="Calibri" w:hAnsi="Calibri"/>
          <w:sz w:val="22"/>
          <w:szCs w:val="22"/>
        </w:rPr>
        <w:t xml:space="preserve"> to</w:t>
      </w:r>
      <w:r>
        <w:rPr>
          <w:rStyle w:val="eop"/>
          <w:rFonts w:ascii="Calibri" w:hAnsi="Calibri"/>
          <w:sz w:val="22"/>
          <w:szCs w:val="22"/>
        </w:rPr>
        <w:t> </w:t>
      </w:r>
    </w:p>
    <w:p w14:paraId="3B253E41" w14:textId="77777777" w:rsidR="00CA49FD" w:rsidRPr="00CA49FD" w:rsidRDefault="00CA49FD" w:rsidP="00CA49FD">
      <w:pPr>
        <w:pStyle w:val="paragraph"/>
        <w:spacing w:before="0" w:beforeAutospacing="0" w:after="0" w:afterAutospacing="0"/>
        <w:ind w:firstLine="720"/>
        <w:textAlignment w:val="baseline"/>
        <w:rPr>
          <w:rStyle w:val="eop"/>
          <w:rFonts w:ascii="Calibri" w:hAnsi="Calibri"/>
          <w:sz w:val="20"/>
          <w:szCs w:val="22"/>
        </w:rPr>
      </w:pPr>
      <w:hyperlink r:id="rId66" w:tgtFrame="_blank" w:history="1">
        <w:r w:rsidRPr="00CA49FD">
          <w:rPr>
            <w:rStyle w:val="normaltextrun"/>
            <w:rFonts w:ascii="Calibri" w:hAnsi="Calibri"/>
            <w:b/>
            <w:bCs/>
            <w:color w:val="385623"/>
            <w:sz w:val="20"/>
            <w:szCs w:val="22"/>
          </w:rPr>
          <w:t>subscribe-the_right_stuff_listserv@listserv.unc.edu</w:t>
        </w:r>
      </w:hyperlink>
      <w:r w:rsidRPr="00CA49FD">
        <w:rPr>
          <w:rStyle w:val="normaltextrun"/>
          <w:rFonts w:ascii="Calibri" w:hAnsi="Calibri"/>
          <w:b/>
          <w:bCs/>
          <w:color w:val="385623"/>
          <w:sz w:val="18"/>
          <w:szCs w:val="20"/>
        </w:rPr>
        <w:t>  </w:t>
      </w:r>
      <w:r w:rsidRPr="00CA49FD">
        <w:rPr>
          <w:rStyle w:val="normaltextrun"/>
          <w:rFonts w:ascii="Calibri" w:hAnsi="Calibri"/>
          <w:b/>
          <w:bCs/>
          <w:color w:val="006600"/>
          <w:sz w:val="20"/>
          <w:szCs w:val="22"/>
        </w:rPr>
        <w:t>    </w:t>
      </w:r>
      <w:r w:rsidRPr="00CA49FD">
        <w:rPr>
          <w:rStyle w:val="eop"/>
          <w:rFonts w:ascii="Calibri" w:hAnsi="Calibri"/>
          <w:sz w:val="20"/>
          <w:szCs w:val="22"/>
        </w:rPr>
        <w:t> </w:t>
      </w:r>
    </w:p>
    <w:p w14:paraId="4C592960" w14:textId="77777777" w:rsidR="00CA49FD" w:rsidRPr="00CA49FD" w:rsidRDefault="00CA49FD" w:rsidP="00AC5234">
      <w:pPr>
        <w:spacing w:after="0" w:line="240" w:lineRule="auto"/>
        <w:rPr>
          <w:rFonts w:ascii="Calibri" w:eastAsia="Calibri" w:hAnsi="Calibri" w:cs="Arial"/>
          <w:b/>
          <w:bCs/>
          <w:sz w:val="12"/>
        </w:rPr>
      </w:pPr>
    </w:p>
    <w:p w14:paraId="778F0EC3" w14:textId="77777777" w:rsidR="00AC5234" w:rsidRPr="00AC5234" w:rsidRDefault="00AC5234" w:rsidP="00AC5234">
      <w:pPr>
        <w:spacing w:after="0" w:line="240" w:lineRule="auto"/>
        <w:rPr>
          <w:rFonts w:ascii="Calibri" w:eastAsia="Calibri" w:hAnsi="Calibri" w:cs="Arial"/>
          <w:bCs/>
        </w:rPr>
      </w:pPr>
      <w:r w:rsidRPr="00AC5234">
        <w:rPr>
          <w:rFonts w:ascii="Calibri" w:eastAsia="Calibri" w:hAnsi="Calibri" w:cs="Arial"/>
          <w:b/>
          <w:bCs/>
        </w:rPr>
        <w:t xml:space="preserve">BabyTalk </w:t>
      </w:r>
      <w:r w:rsidRPr="00AC5234">
        <w:rPr>
          <w:rFonts w:ascii="Calibri" w:eastAsia="Calibri" w:hAnsi="Calibri" w:cs="Arial"/>
          <w:bCs/>
        </w:rPr>
        <w:t>– monthly, birth to 36 months</w:t>
      </w:r>
    </w:p>
    <w:p w14:paraId="46364AEC" w14:textId="77777777" w:rsidR="00AC5234" w:rsidRPr="00AC5234" w:rsidRDefault="00AC5234" w:rsidP="00AC5234">
      <w:pPr>
        <w:spacing w:after="0" w:line="240" w:lineRule="auto"/>
        <w:rPr>
          <w:rFonts w:ascii="Calibri" w:eastAsia="Calibri" w:hAnsi="Calibri" w:cs="Arial"/>
          <w:b/>
          <w:szCs w:val="23"/>
        </w:rPr>
      </w:pPr>
      <w:r w:rsidRPr="00AC5234">
        <w:rPr>
          <w:rFonts w:ascii="Calibri" w:eastAsia="Calibri" w:hAnsi="Calibri" w:cs="Times New Roman"/>
          <w:noProof/>
          <w:szCs w:val="23"/>
        </w:rPr>
        <w:t xml:space="preserve">To join the listserv, send an email </w:t>
      </w:r>
      <w:r w:rsidRPr="00AC5234">
        <w:rPr>
          <w:rFonts w:ascii="Calibri" w:eastAsia="Calibri" w:hAnsi="Calibri" w:cs="Times New Roman"/>
          <w:b/>
          <w:noProof/>
          <w:szCs w:val="23"/>
        </w:rPr>
        <w:t>with no message</w:t>
      </w:r>
      <w:r w:rsidRPr="00AC5234">
        <w:rPr>
          <w:rFonts w:ascii="Calibri" w:eastAsia="Calibri" w:hAnsi="Calibri" w:cs="Times New Roman"/>
          <w:noProof/>
          <w:szCs w:val="23"/>
        </w:rPr>
        <w:t xml:space="preserve"> to </w:t>
      </w:r>
      <w:hyperlink r:id="rId67" w:history="1">
        <w:r w:rsidRPr="00AC5234">
          <w:rPr>
            <w:rFonts w:ascii="Calibri" w:eastAsia="Calibri" w:hAnsi="Calibri" w:cs="Arial"/>
            <w:b/>
            <w:color w:val="0563C1"/>
            <w:sz w:val="20"/>
            <w:szCs w:val="23"/>
          </w:rPr>
          <w:t>subscribe-babytalk@listserv.unc.edu</w:t>
        </w:r>
      </w:hyperlink>
      <w:r w:rsidRPr="00AC5234">
        <w:rPr>
          <w:rFonts w:ascii="Calibri" w:eastAsia="Calibri" w:hAnsi="Calibri" w:cs="Arial"/>
          <w:b/>
          <w:sz w:val="18"/>
          <w:szCs w:val="23"/>
        </w:rPr>
        <w:t xml:space="preserve"> </w:t>
      </w:r>
      <w:r w:rsidRPr="00AC5234">
        <w:rPr>
          <w:rFonts w:ascii="Calibri" w:eastAsia="Calibri" w:hAnsi="Calibri" w:cs="Arial"/>
          <w:b/>
          <w:sz w:val="20"/>
          <w:szCs w:val="23"/>
        </w:rPr>
        <w:t xml:space="preserve"> </w:t>
      </w:r>
      <w:r w:rsidRPr="00AC5234">
        <w:rPr>
          <w:rFonts w:ascii="Calibri" w:eastAsia="Calibri" w:hAnsi="Calibri" w:cs="Arial"/>
          <w:b/>
          <w:szCs w:val="23"/>
        </w:rPr>
        <w:t xml:space="preserve"> </w:t>
      </w:r>
    </w:p>
    <w:p w14:paraId="2BE511C8" w14:textId="77777777" w:rsidR="00AC5234" w:rsidRPr="00782A98" w:rsidRDefault="00AC5234" w:rsidP="00AC5234">
      <w:pPr>
        <w:spacing w:after="0" w:line="240" w:lineRule="auto"/>
        <w:rPr>
          <w:rFonts w:ascii="Calibri" w:eastAsia="Calibri" w:hAnsi="Calibri" w:cs="Arial"/>
          <w:bCs/>
          <w:sz w:val="20"/>
        </w:rPr>
      </w:pPr>
      <w:r w:rsidRPr="00AC5234">
        <w:rPr>
          <w:rFonts w:ascii="Calibri" w:eastAsia="Calibri" w:hAnsi="Calibri" w:cs="Arial"/>
        </w:rPr>
        <w:t>Past issues are archived at</w:t>
      </w:r>
      <w:r w:rsidRPr="00AC5234">
        <w:rPr>
          <w:rFonts w:ascii="Calibri" w:eastAsia="Calibri" w:hAnsi="Calibri" w:cs="Arial"/>
          <w:b/>
        </w:rPr>
        <w:t xml:space="preserve"> </w:t>
      </w:r>
      <w:hyperlink r:id="rId68" w:history="1">
        <w:r w:rsidRPr="00AC5234">
          <w:rPr>
            <w:rFonts w:ascii="Calibri" w:eastAsia="Calibri" w:hAnsi="Calibri" w:cs="Arial"/>
            <w:b/>
            <w:color w:val="0563C1"/>
            <w:sz w:val="20"/>
          </w:rPr>
          <w:t>http://fpg.unc.edu/resources/baby-talk-archive</w:t>
        </w:r>
      </w:hyperlink>
    </w:p>
    <w:p w14:paraId="0DE7FB87" w14:textId="77777777" w:rsidR="00AC5234" w:rsidRPr="003D5F6F" w:rsidRDefault="00AC5234" w:rsidP="00AC5234">
      <w:pPr>
        <w:spacing w:after="0" w:line="240" w:lineRule="auto"/>
        <w:rPr>
          <w:rFonts w:ascii="Calibri" w:eastAsia="Calibri" w:hAnsi="Calibri" w:cs="Arial"/>
          <w:bCs/>
          <w:sz w:val="8"/>
        </w:rPr>
      </w:pPr>
    </w:p>
    <w:p w14:paraId="17A923AA" w14:textId="77777777" w:rsidR="00AC5234" w:rsidRPr="00AC5234" w:rsidRDefault="00AC5234" w:rsidP="00AC5234">
      <w:pPr>
        <w:spacing w:after="0" w:line="240" w:lineRule="auto"/>
        <w:rPr>
          <w:rFonts w:ascii="Calibri" w:eastAsia="Calibri" w:hAnsi="Calibri" w:cs="Arial"/>
          <w:bCs/>
        </w:rPr>
      </w:pPr>
      <w:r w:rsidRPr="00AC5234">
        <w:rPr>
          <w:rFonts w:ascii="Calibri" w:eastAsia="Calibri" w:hAnsi="Calibri" w:cs="Arial"/>
          <w:b/>
          <w:bCs/>
        </w:rPr>
        <w:t xml:space="preserve">Natural Resources </w:t>
      </w:r>
      <w:r w:rsidRPr="00AC5234">
        <w:rPr>
          <w:rFonts w:ascii="Calibri" w:eastAsia="Calibri" w:hAnsi="Calibri" w:cs="Arial"/>
          <w:bCs/>
        </w:rPr>
        <w:t>– weekly, birth through Grade 3</w:t>
      </w:r>
    </w:p>
    <w:p w14:paraId="4EC9FE62" w14:textId="77777777" w:rsidR="00AC5234" w:rsidRPr="00AC5234" w:rsidRDefault="00AC5234" w:rsidP="00AC5234">
      <w:pPr>
        <w:shd w:val="clear" w:color="auto" w:fill="FFFFFF" w:themeFill="background1"/>
        <w:spacing w:after="0" w:line="240" w:lineRule="auto"/>
        <w:rPr>
          <w:rFonts w:ascii="Calibri" w:eastAsia="Calibri" w:hAnsi="Calibri" w:cs="Times New Roman"/>
          <w:sz w:val="20"/>
        </w:rPr>
      </w:pPr>
      <w:r w:rsidRPr="00AC5234">
        <w:rPr>
          <w:rFonts w:ascii="Calibri" w:eastAsia="Calibri" w:hAnsi="Calibri" w:cs="Times New Roman"/>
        </w:rPr>
        <w:t xml:space="preserve">To subscribe, send an email </w:t>
      </w:r>
      <w:r w:rsidRPr="00AC5234">
        <w:rPr>
          <w:rFonts w:ascii="Calibri" w:eastAsia="Calibri" w:hAnsi="Calibri" w:cs="Times New Roman"/>
          <w:b/>
        </w:rPr>
        <w:t>with no message</w:t>
      </w:r>
      <w:r w:rsidRPr="00AC5234">
        <w:rPr>
          <w:rFonts w:ascii="Calibri" w:eastAsia="Calibri" w:hAnsi="Calibri" w:cs="Times New Roman"/>
        </w:rPr>
        <w:t xml:space="preserve"> to </w:t>
      </w:r>
      <w:hyperlink r:id="rId69" w:history="1">
        <w:r w:rsidRPr="00AC5234">
          <w:rPr>
            <w:rFonts w:ascii="Calibri" w:eastAsia="Calibri" w:hAnsi="Calibri" w:cs="Times New Roman"/>
            <w:b/>
            <w:bCs/>
            <w:color w:val="0000FF"/>
            <w:sz w:val="20"/>
          </w:rPr>
          <w:t>subscribe-natural_resources2@listserv.unc.edu</w:t>
        </w:r>
      </w:hyperlink>
    </w:p>
    <w:p w14:paraId="3630D656" w14:textId="77777777" w:rsidR="00AC5234" w:rsidRPr="003D5F6F" w:rsidRDefault="00AC5234" w:rsidP="00AC5234">
      <w:pPr>
        <w:spacing w:after="0" w:line="240" w:lineRule="auto"/>
        <w:rPr>
          <w:rFonts w:ascii="Calibri" w:eastAsia="Calibri" w:hAnsi="Calibri" w:cs="Arial"/>
          <w:bCs/>
          <w:sz w:val="8"/>
        </w:rPr>
      </w:pPr>
    </w:p>
    <w:p w14:paraId="0A9B67D4" w14:textId="77777777" w:rsidR="00AC5234" w:rsidRPr="00AC5234" w:rsidRDefault="00AC5234" w:rsidP="00AC5234">
      <w:pPr>
        <w:spacing w:after="0" w:line="240" w:lineRule="auto"/>
        <w:rPr>
          <w:rFonts w:ascii="Calibri" w:eastAsia="Calibri" w:hAnsi="Calibri" w:cs="Arial"/>
          <w:b/>
          <w:bCs/>
        </w:rPr>
      </w:pPr>
      <w:r w:rsidRPr="00AC5234">
        <w:rPr>
          <w:rFonts w:ascii="Calibri" w:eastAsia="Calibri" w:hAnsi="Calibri" w:cs="Arial"/>
          <w:b/>
          <w:bCs/>
        </w:rPr>
        <w:t xml:space="preserve">Faculty Finds – </w:t>
      </w:r>
      <w:r w:rsidRPr="00AC5234">
        <w:rPr>
          <w:rFonts w:ascii="Calibri" w:eastAsia="Calibri" w:hAnsi="Calibri" w:cs="Arial"/>
          <w:bCs/>
        </w:rPr>
        <w:t>targeted to</w:t>
      </w:r>
      <w:r w:rsidRPr="00AC5234">
        <w:rPr>
          <w:rFonts w:ascii="Calibri" w:eastAsia="Calibri" w:hAnsi="Calibri" w:cs="Arial"/>
          <w:b/>
          <w:bCs/>
        </w:rPr>
        <w:t xml:space="preserve"> </w:t>
      </w:r>
      <w:r w:rsidRPr="00AC5234">
        <w:rPr>
          <w:rFonts w:ascii="Calibri" w:eastAsia="Calibri" w:hAnsi="Calibri" w:cs="Arial"/>
          <w:bCs/>
        </w:rPr>
        <w:t>faculty &amp; professional development providers; content and instructional resources, tools</w:t>
      </w:r>
    </w:p>
    <w:p w14:paraId="06EAE78B" w14:textId="77777777" w:rsidR="00AC5234" w:rsidRPr="00AC5234" w:rsidRDefault="00AC5234" w:rsidP="00AC5234">
      <w:pPr>
        <w:spacing w:after="0" w:line="240" w:lineRule="auto"/>
        <w:rPr>
          <w:rFonts w:eastAsia="Times New Roman" w:cs="Times New Roman"/>
          <w:b/>
          <w:color w:val="33CC33"/>
          <w:kern w:val="28"/>
          <w:sz w:val="20"/>
          <w:szCs w:val="18"/>
        </w:rPr>
      </w:pPr>
      <w:r w:rsidRPr="00AC5234">
        <w:rPr>
          <w:rFonts w:eastAsia="Times New Roman" w:cs="Times New Roman"/>
          <w:color w:val="000000"/>
          <w:kern w:val="28"/>
          <w:szCs w:val="20"/>
        </w:rPr>
        <w:t xml:space="preserve">Send an email with </w:t>
      </w:r>
      <w:r w:rsidRPr="00AC5234">
        <w:rPr>
          <w:rFonts w:eastAsia="Times New Roman" w:cs="Times New Roman"/>
          <w:b/>
          <w:color w:val="000000"/>
          <w:kern w:val="28"/>
          <w:szCs w:val="20"/>
        </w:rPr>
        <w:t>no message</w:t>
      </w:r>
      <w:r w:rsidRPr="00AC5234">
        <w:rPr>
          <w:rFonts w:eastAsia="Times New Roman" w:cs="Times New Roman"/>
          <w:color w:val="000000"/>
          <w:kern w:val="28"/>
          <w:szCs w:val="20"/>
        </w:rPr>
        <w:t xml:space="preserve"> to </w:t>
      </w:r>
      <w:hyperlink r:id="rId70" w:history="1">
        <w:r w:rsidRPr="00782A98">
          <w:rPr>
            <w:rFonts w:eastAsia="Times New Roman" w:cs="Times New Roman"/>
            <w:b/>
            <w:color w:val="0000FF"/>
            <w:kern w:val="28"/>
            <w:sz w:val="20"/>
            <w:szCs w:val="18"/>
          </w:rPr>
          <w:t>subscribe-facultyfinds@listserv.unc.e</w:t>
        </w:r>
        <w:r w:rsidRPr="00782A98">
          <w:rPr>
            <w:rFonts w:eastAsia="Times New Roman" w:cs="Times New Roman"/>
            <w:b/>
            <w:color w:val="0000FF"/>
            <w:kern w:val="28"/>
            <w:sz w:val="20"/>
            <w:szCs w:val="20"/>
          </w:rPr>
          <w:t>du</w:t>
        </w:r>
      </w:hyperlink>
    </w:p>
    <w:p w14:paraId="7CC16375" w14:textId="77777777" w:rsidR="00AC5234" w:rsidRPr="00AC5234" w:rsidRDefault="00AC5234" w:rsidP="00AC5234">
      <w:pPr>
        <w:spacing w:after="0" w:line="240" w:lineRule="auto"/>
        <w:rPr>
          <w:rFonts w:eastAsia="Times New Roman" w:cs="Times New Roman"/>
          <w:spacing w:val="10"/>
          <w:kern w:val="28"/>
          <w:szCs w:val="20"/>
          <w:lang w:val="en"/>
        </w:rPr>
      </w:pPr>
      <w:r w:rsidRPr="00AC5234">
        <w:rPr>
          <w:rFonts w:eastAsia="Times New Roman" w:cs="Times New Roman"/>
          <w:spacing w:val="10"/>
          <w:kern w:val="28"/>
          <w:szCs w:val="20"/>
          <w:lang w:val="en"/>
        </w:rPr>
        <w:t xml:space="preserve">Past issues are archived at </w:t>
      </w:r>
      <w:hyperlink r:id="rId71" w:history="1">
        <w:r w:rsidRPr="00AC5234">
          <w:rPr>
            <w:rFonts w:eastAsia="Times New Roman" w:cs="Times New Roman"/>
            <w:b/>
            <w:color w:val="0000FF" w:themeColor="hyperlink"/>
            <w:spacing w:val="10"/>
            <w:kern w:val="28"/>
            <w:sz w:val="20"/>
            <w:szCs w:val="20"/>
            <w:lang w:val="en"/>
          </w:rPr>
          <w:t>http://fpg.unc.edu/resources/faculty-finds</w:t>
        </w:r>
      </w:hyperlink>
      <w:r w:rsidRPr="00AC5234">
        <w:rPr>
          <w:rFonts w:eastAsia="Times New Roman" w:cs="Times New Roman"/>
          <w:spacing w:val="10"/>
          <w:kern w:val="28"/>
          <w:szCs w:val="20"/>
          <w:lang w:val="en"/>
        </w:rPr>
        <w:t xml:space="preserve"> </w:t>
      </w:r>
      <w:r w:rsidRPr="00AC5234">
        <w:rPr>
          <w:rFonts w:eastAsia="Times New Roman" w:cs="Times New Roman"/>
          <w:b/>
          <w:spacing w:val="10"/>
          <w:kern w:val="28"/>
          <w:szCs w:val="20"/>
          <w:lang w:val="en"/>
        </w:rPr>
        <w:t xml:space="preserve">  </w:t>
      </w:r>
    </w:p>
    <w:p w14:paraId="221186E7" w14:textId="77777777" w:rsidR="00AC5234" w:rsidRPr="003D5F6F" w:rsidRDefault="00AC5234" w:rsidP="00AC5234">
      <w:pPr>
        <w:spacing w:after="0" w:line="240" w:lineRule="auto"/>
        <w:rPr>
          <w:rFonts w:ascii="Calibri" w:eastAsia="Calibri" w:hAnsi="Calibri" w:cs="Arial"/>
          <w:bCs/>
          <w:sz w:val="8"/>
        </w:rPr>
      </w:pPr>
    </w:p>
    <w:p w14:paraId="15710817" w14:textId="77777777" w:rsidR="00AC5234" w:rsidRPr="00AC5234" w:rsidRDefault="00AC5234" w:rsidP="00AC5234">
      <w:pPr>
        <w:spacing w:after="0" w:line="240" w:lineRule="auto"/>
        <w:rPr>
          <w:rFonts w:ascii="Calibri" w:eastAsia="Calibri" w:hAnsi="Calibri" w:cs="Arial"/>
          <w:bCs/>
        </w:rPr>
      </w:pPr>
      <w:r w:rsidRPr="00AC5234">
        <w:rPr>
          <w:rFonts w:ascii="Calibri" w:eastAsia="Calibri" w:hAnsi="Calibri" w:cs="Arial"/>
          <w:b/>
          <w:bCs/>
        </w:rPr>
        <w:t>Resources within Reason</w:t>
      </w:r>
      <w:r w:rsidRPr="00AC5234">
        <w:rPr>
          <w:rFonts w:ascii="Calibri" w:eastAsia="Calibri" w:hAnsi="Calibri" w:cs="Arial"/>
          <w:bCs/>
        </w:rPr>
        <w:t xml:space="preserve"> – bi-monthly, birth-8, emphasis on children with or at risk for disabilities and inclusion</w:t>
      </w:r>
    </w:p>
    <w:p w14:paraId="2C50085D" w14:textId="0800D43E" w:rsidR="007C0509" w:rsidRDefault="00AC5234" w:rsidP="00AC5234">
      <w:pPr>
        <w:spacing w:after="0" w:line="240" w:lineRule="auto"/>
        <w:rPr>
          <w:rFonts w:ascii="Calibri" w:eastAsia="Calibri" w:hAnsi="Calibri" w:cs="Arial"/>
          <w:b/>
          <w:bCs/>
          <w:color w:val="0000FF"/>
          <w:sz w:val="20"/>
        </w:rPr>
      </w:pPr>
      <w:r w:rsidRPr="00AC5234">
        <w:rPr>
          <w:rFonts w:ascii="Calibri" w:eastAsia="Calibri" w:hAnsi="Calibri" w:cs="Arial"/>
          <w:bCs/>
        </w:rPr>
        <w:t xml:space="preserve">Subscribe or view past issues at </w:t>
      </w:r>
      <w:hyperlink r:id="rId72" w:history="1">
        <w:r w:rsidRPr="00782A98">
          <w:rPr>
            <w:rFonts w:ascii="Calibri" w:eastAsia="Calibri" w:hAnsi="Calibri" w:cs="Arial"/>
            <w:b/>
            <w:bCs/>
            <w:color w:val="0000FF"/>
            <w:sz w:val="20"/>
          </w:rPr>
          <w:t>http://www.dec-sped.org/resources-within-reason</w:t>
        </w:r>
      </w:hyperlink>
    </w:p>
    <w:p w14:paraId="15B85B0F" w14:textId="77777777" w:rsidR="001D4899" w:rsidRDefault="001D4899" w:rsidP="00AC5234">
      <w:pPr>
        <w:spacing w:after="0" w:line="240" w:lineRule="auto"/>
        <w:rPr>
          <w:rFonts w:ascii="Calibri" w:eastAsia="Calibri" w:hAnsi="Calibri" w:cs="Arial"/>
          <w:b/>
          <w:bCs/>
          <w:color w:val="0000FF"/>
          <w:sz w:val="20"/>
        </w:rPr>
      </w:pPr>
    </w:p>
    <w:p w14:paraId="353F355B" w14:textId="77777777" w:rsidR="001D4899" w:rsidRDefault="001D4899" w:rsidP="001D4899">
      <w:pPr>
        <w:spacing w:after="0" w:line="240" w:lineRule="auto"/>
        <w:rPr>
          <w:rFonts w:ascii="Arial Black" w:hAnsi="Arial Black"/>
        </w:rPr>
      </w:pPr>
      <w:r w:rsidRPr="003F6950">
        <w:t>Everyday leadership: Drew Dudley</w:t>
      </w:r>
      <w:r>
        <w:rPr>
          <w:rFonts w:ascii="Arial Black" w:hAnsi="Arial Black"/>
        </w:rPr>
        <w:t xml:space="preserve"> </w:t>
      </w:r>
      <w:hyperlink r:id="rId73" w:history="1">
        <w:r w:rsidRPr="003F6950">
          <w:rPr>
            <w:rStyle w:val="Hyperlink"/>
            <w:b/>
            <w:sz w:val="20"/>
            <w:u w:val="none"/>
          </w:rPr>
          <w:t>https://www.ted.com/talks/drew_dudley_everyday_leadership</w:t>
        </w:r>
      </w:hyperlink>
      <w:r>
        <w:rPr>
          <w:rFonts w:ascii="Arial Black" w:hAnsi="Arial Black"/>
        </w:rPr>
        <w:t xml:space="preserve"> </w:t>
      </w:r>
    </w:p>
    <w:p w14:paraId="5C8A006D" w14:textId="77777777" w:rsidR="001D4899" w:rsidRDefault="001D4899" w:rsidP="00AC5234">
      <w:pPr>
        <w:spacing w:after="0" w:line="240" w:lineRule="auto"/>
        <w:rPr>
          <w:rFonts w:ascii="Calibri" w:eastAsia="Calibri" w:hAnsi="Calibri" w:cs="Arial"/>
          <w:b/>
          <w:bCs/>
          <w:color w:val="0000FF"/>
          <w:sz w:val="20"/>
        </w:rPr>
      </w:pPr>
    </w:p>
    <w:p w14:paraId="7B0C4645" w14:textId="12DB8A35" w:rsidR="001D4899" w:rsidRPr="00100419" w:rsidRDefault="007C0509" w:rsidP="001D4899">
      <w:pPr>
        <w:spacing w:after="0" w:line="240" w:lineRule="auto"/>
        <w:rPr>
          <w:rFonts w:ascii="Palatino Linotype" w:hAnsi="Palatino Linotype"/>
          <w:b/>
          <w:noProof/>
          <w:color w:val="0070C0"/>
          <w:sz w:val="32"/>
        </w:rPr>
      </w:pPr>
      <w:r>
        <w:rPr>
          <w:rFonts w:ascii="Calibri" w:eastAsia="Calibri" w:hAnsi="Calibri" w:cs="Arial"/>
          <w:b/>
          <w:bCs/>
          <w:color w:val="0000FF"/>
          <w:sz w:val="20"/>
        </w:rPr>
        <w:br w:type="column"/>
      </w:r>
      <w:r w:rsidR="001D4899" w:rsidRPr="00100419">
        <w:rPr>
          <w:rFonts w:ascii="Palatino Linotype" w:hAnsi="Palatino Linotype"/>
          <w:b/>
          <w:noProof/>
          <w:color w:val="0070C0"/>
          <w:sz w:val="32"/>
        </w:rPr>
        <w:lastRenderedPageBreak/>
        <w:t>Check Your Intentionality</w:t>
      </w:r>
    </w:p>
    <w:p w14:paraId="20F0C246" w14:textId="77777777" w:rsidR="001D4899" w:rsidRDefault="001D4899" w:rsidP="001D4899">
      <w:pPr>
        <w:spacing w:after="0" w:line="240" w:lineRule="auto"/>
        <w:rPr>
          <w:noProof/>
        </w:rPr>
      </w:pPr>
      <w:r>
        <w:rPr>
          <w:noProof/>
        </w:rPr>
        <w:t>Course/Presentation:  ______________________________________________________</w:t>
      </w:r>
    </w:p>
    <w:tbl>
      <w:tblPr>
        <w:tblStyle w:val="TableGrid"/>
        <w:tblW w:w="11340" w:type="dxa"/>
        <w:tblInd w:w="-455" w:type="dxa"/>
        <w:tblLook w:val="04A0" w:firstRow="1" w:lastRow="0" w:firstColumn="1" w:lastColumn="0" w:noHBand="0" w:noVBand="1"/>
      </w:tblPr>
      <w:tblGrid>
        <w:gridCol w:w="4770"/>
        <w:gridCol w:w="1147"/>
        <w:gridCol w:w="1148"/>
        <w:gridCol w:w="1147"/>
        <w:gridCol w:w="1148"/>
        <w:gridCol w:w="990"/>
        <w:gridCol w:w="990"/>
      </w:tblGrid>
      <w:tr w:rsidR="001D4899" w14:paraId="218EC87A" w14:textId="77777777" w:rsidTr="001D4899">
        <w:tc>
          <w:tcPr>
            <w:tcW w:w="4770" w:type="dxa"/>
            <w:vMerge w:val="restart"/>
            <w:shd w:val="clear" w:color="auto" w:fill="DBE5F1" w:themeFill="accent1" w:themeFillTint="33"/>
            <w:vAlign w:val="center"/>
          </w:tcPr>
          <w:p w14:paraId="4F59BEFC" w14:textId="77777777" w:rsidR="001D4899" w:rsidRPr="00100419" w:rsidRDefault="001D4899" w:rsidP="00255A4F">
            <w:pPr>
              <w:jc w:val="center"/>
              <w:rPr>
                <w:b/>
              </w:rPr>
            </w:pPr>
            <w:r w:rsidRPr="00100419">
              <w:rPr>
                <w:b/>
              </w:rPr>
              <w:t>Topics</w:t>
            </w:r>
          </w:p>
        </w:tc>
        <w:tc>
          <w:tcPr>
            <w:tcW w:w="4590" w:type="dxa"/>
            <w:gridSpan w:val="4"/>
            <w:shd w:val="clear" w:color="auto" w:fill="DBE5F1" w:themeFill="accent1" w:themeFillTint="33"/>
            <w:vAlign w:val="center"/>
          </w:tcPr>
          <w:p w14:paraId="4100B54B" w14:textId="77777777" w:rsidR="001D4899" w:rsidRPr="00100419" w:rsidRDefault="001D4899" w:rsidP="00255A4F">
            <w:pPr>
              <w:jc w:val="center"/>
              <w:rPr>
                <w:b/>
              </w:rPr>
            </w:pPr>
            <w:r w:rsidRPr="00100419">
              <w:rPr>
                <w:b/>
              </w:rPr>
              <w:t>Explicit and Intentional Emphasis</w:t>
            </w:r>
          </w:p>
        </w:tc>
        <w:tc>
          <w:tcPr>
            <w:tcW w:w="1980" w:type="dxa"/>
            <w:gridSpan w:val="2"/>
            <w:shd w:val="clear" w:color="auto" w:fill="DBE5F1" w:themeFill="accent1" w:themeFillTint="33"/>
          </w:tcPr>
          <w:p w14:paraId="5337DFBA" w14:textId="77777777" w:rsidR="001D4899" w:rsidRPr="00100419" w:rsidRDefault="001D4899" w:rsidP="00255A4F">
            <w:pPr>
              <w:jc w:val="center"/>
              <w:rPr>
                <w:b/>
                <w:sz w:val="16"/>
              </w:rPr>
            </w:pPr>
            <w:r w:rsidRPr="00100419">
              <w:rPr>
                <w:b/>
                <w:sz w:val="16"/>
              </w:rPr>
              <w:t>What will be accomplished?</w:t>
            </w:r>
          </w:p>
        </w:tc>
      </w:tr>
      <w:tr w:rsidR="001D4899" w14:paraId="1281E5BA" w14:textId="77777777" w:rsidTr="001D4899">
        <w:tc>
          <w:tcPr>
            <w:tcW w:w="4770" w:type="dxa"/>
            <w:vMerge/>
          </w:tcPr>
          <w:p w14:paraId="7DADA4FE" w14:textId="77777777" w:rsidR="001D4899" w:rsidRDefault="001D4899" w:rsidP="00255A4F"/>
        </w:tc>
        <w:tc>
          <w:tcPr>
            <w:tcW w:w="1147" w:type="dxa"/>
            <w:vAlign w:val="center"/>
          </w:tcPr>
          <w:p w14:paraId="099F98B7" w14:textId="77777777" w:rsidR="001D4899" w:rsidRPr="00100419" w:rsidRDefault="001D4899" w:rsidP="00255A4F">
            <w:pPr>
              <w:jc w:val="center"/>
              <w:rPr>
                <w:b/>
                <w:sz w:val="14"/>
              </w:rPr>
            </w:pPr>
            <w:r w:rsidRPr="00100419">
              <w:rPr>
                <w:b/>
                <w:sz w:val="14"/>
              </w:rPr>
              <w:t>Family Engagement</w:t>
            </w:r>
          </w:p>
        </w:tc>
        <w:tc>
          <w:tcPr>
            <w:tcW w:w="1148" w:type="dxa"/>
            <w:vAlign w:val="center"/>
          </w:tcPr>
          <w:p w14:paraId="4AB26272" w14:textId="77777777" w:rsidR="001D4899" w:rsidRPr="00100419" w:rsidRDefault="001D4899" w:rsidP="00255A4F">
            <w:pPr>
              <w:jc w:val="center"/>
              <w:rPr>
                <w:b/>
                <w:sz w:val="14"/>
              </w:rPr>
            </w:pPr>
            <w:r w:rsidRPr="00100419">
              <w:rPr>
                <w:b/>
                <w:sz w:val="14"/>
              </w:rPr>
              <w:t>Children who are DLLs</w:t>
            </w:r>
          </w:p>
        </w:tc>
        <w:tc>
          <w:tcPr>
            <w:tcW w:w="1147" w:type="dxa"/>
            <w:vAlign w:val="center"/>
          </w:tcPr>
          <w:p w14:paraId="38779192" w14:textId="77777777" w:rsidR="001D4899" w:rsidRPr="00100419" w:rsidRDefault="001D4899" w:rsidP="00255A4F">
            <w:pPr>
              <w:jc w:val="center"/>
              <w:rPr>
                <w:b/>
                <w:sz w:val="14"/>
              </w:rPr>
            </w:pPr>
            <w:r w:rsidRPr="00100419">
              <w:rPr>
                <w:b/>
                <w:sz w:val="14"/>
              </w:rPr>
              <w:t>Children with Disabilities; Inclusion</w:t>
            </w:r>
          </w:p>
        </w:tc>
        <w:tc>
          <w:tcPr>
            <w:tcW w:w="1148" w:type="dxa"/>
            <w:vAlign w:val="center"/>
          </w:tcPr>
          <w:p w14:paraId="5E1865EE" w14:textId="77777777" w:rsidR="001D4899" w:rsidRPr="00100419" w:rsidRDefault="001D4899" w:rsidP="00255A4F">
            <w:pPr>
              <w:jc w:val="center"/>
              <w:rPr>
                <w:b/>
                <w:sz w:val="14"/>
              </w:rPr>
            </w:pPr>
            <w:r w:rsidRPr="00100419">
              <w:rPr>
                <w:b/>
                <w:sz w:val="14"/>
              </w:rPr>
              <w:t>Racial/ethnic Diversity; Equity</w:t>
            </w:r>
          </w:p>
        </w:tc>
        <w:tc>
          <w:tcPr>
            <w:tcW w:w="990" w:type="dxa"/>
            <w:vAlign w:val="center"/>
          </w:tcPr>
          <w:p w14:paraId="690B37C5" w14:textId="77777777" w:rsidR="001D4899" w:rsidRPr="00100419" w:rsidRDefault="001D4899" w:rsidP="00255A4F">
            <w:pPr>
              <w:jc w:val="center"/>
              <w:rPr>
                <w:b/>
                <w:sz w:val="12"/>
              </w:rPr>
            </w:pPr>
            <w:r w:rsidRPr="00100419">
              <w:rPr>
                <w:b/>
                <w:sz w:val="12"/>
              </w:rPr>
              <w:t>Knowledge Acquisition</w:t>
            </w:r>
          </w:p>
        </w:tc>
        <w:tc>
          <w:tcPr>
            <w:tcW w:w="990" w:type="dxa"/>
            <w:vAlign w:val="center"/>
          </w:tcPr>
          <w:p w14:paraId="6E677860" w14:textId="77777777" w:rsidR="001D4899" w:rsidRPr="00100419" w:rsidRDefault="001D4899" w:rsidP="00255A4F">
            <w:pPr>
              <w:jc w:val="center"/>
              <w:rPr>
                <w:b/>
                <w:sz w:val="12"/>
              </w:rPr>
            </w:pPr>
            <w:r w:rsidRPr="00100419">
              <w:rPr>
                <w:b/>
                <w:sz w:val="12"/>
              </w:rPr>
              <w:t>Knowledge Application</w:t>
            </w:r>
          </w:p>
        </w:tc>
      </w:tr>
      <w:tr w:rsidR="001D4899" w14:paraId="39D95CC0" w14:textId="77777777" w:rsidTr="001D4899">
        <w:tc>
          <w:tcPr>
            <w:tcW w:w="4770" w:type="dxa"/>
            <w:shd w:val="clear" w:color="auto" w:fill="DBE5F1" w:themeFill="accent1" w:themeFillTint="33"/>
          </w:tcPr>
          <w:p w14:paraId="1C56C4F3" w14:textId="77777777" w:rsidR="001D4899" w:rsidRDefault="001D4899" w:rsidP="00255A4F">
            <w:pPr>
              <w:pStyle w:val="ListParagraph"/>
              <w:numPr>
                <w:ilvl w:val="0"/>
                <w:numId w:val="11"/>
              </w:numPr>
            </w:pPr>
          </w:p>
        </w:tc>
        <w:tc>
          <w:tcPr>
            <w:tcW w:w="1147" w:type="dxa"/>
            <w:shd w:val="clear" w:color="auto" w:fill="DBE5F1" w:themeFill="accent1" w:themeFillTint="33"/>
          </w:tcPr>
          <w:p w14:paraId="47CE507B" w14:textId="77777777" w:rsidR="001D4899" w:rsidRDefault="001D4899" w:rsidP="00255A4F"/>
          <w:p w14:paraId="50F24CFC" w14:textId="77777777" w:rsidR="001D4899" w:rsidRDefault="001D4899" w:rsidP="00255A4F"/>
        </w:tc>
        <w:tc>
          <w:tcPr>
            <w:tcW w:w="1148" w:type="dxa"/>
            <w:shd w:val="clear" w:color="auto" w:fill="DBE5F1" w:themeFill="accent1" w:themeFillTint="33"/>
          </w:tcPr>
          <w:p w14:paraId="7A803244" w14:textId="77777777" w:rsidR="001D4899" w:rsidRDefault="001D4899" w:rsidP="00255A4F"/>
        </w:tc>
        <w:tc>
          <w:tcPr>
            <w:tcW w:w="1147" w:type="dxa"/>
            <w:shd w:val="clear" w:color="auto" w:fill="DBE5F1" w:themeFill="accent1" w:themeFillTint="33"/>
          </w:tcPr>
          <w:p w14:paraId="231548ED" w14:textId="77777777" w:rsidR="001D4899" w:rsidRDefault="001D4899" w:rsidP="00255A4F"/>
        </w:tc>
        <w:tc>
          <w:tcPr>
            <w:tcW w:w="1148" w:type="dxa"/>
            <w:shd w:val="clear" w:color="auto" w:fill="DBE5F1" w:themeFill="accent1" w:themeFillTint="33"/>
          </w:tcPr>
          <w:p w14:paraId="029B6712" w14:textId="77777777" w:rsidR="001D4899" w:rsidRDefault="001D4899" w:rsidP="00255A4F"/>
        </w:tc>
        <w:tc>
          <w:tcPr>
            <w:tcW w:w="990" w:type="dxa"/>
            <w:shd w:val="clear" w:color="auto" w:fill="DBE5F1" w:themeFill="accent1" w:themeFillTint="33"/>
          </w:tcPr>
          <w:p w14:paraId="1ECDCF25" w14:textId="77777777" w:rsidR="001D4899" w:rsidRDefault="001D4899" w:rsidP="00255A4F"/>
        </w:tc>
        <w:tc>
          <w:tcPr>
            <w:tcW w:w="990" w:type="dxa"/>
            <w:shd w:val="clear" w:color="auto" w:fill="DBE5F1" w:themeFill="accent1" w:themeFillTint="33"/>
          </w:tcPr>
          <w:p w14:paraId="58907B5C" w14:textId="77777777" w:rsidR="001D4899" w:rsidRDefault="001D4899" w:rsidP="00255A4F"/>
        </w:tc>
      </w:tr>
      <w:tr w:rsidR="001D4899" w14:paraId="3F08F152" w14:textId="77777777" w:rsidTr="001D4899">
        <w:tc>
          <w:tcPr>
            <w:tcW w:w="4770" w:type="dxa"/>
          </w:tcPr>
          <w:p w14:paraId="62C813E7" w14:textId="77777777" w:rsidR="001D4899" w:rsidRDefault="001D4899" w:rsidP="00255A4F">
            <w:pPr>
              <w:pStyle w:val="ListParagraph"/>
              <w:numPr>
                <w:ilvl w:val="0"/>
                <w:numId w:val="11"/>
              </w:numPr>
            </w:pPr>
          </w:p>
        </w:tc>
        <w:tc>
          <w:tcPr>
            <w:tcW w:w="1147" w:type="dxa"/>
          </w:tcPr>
          <w:p w14:paraId="30B0832C" w14:textId="77777777" w:rsidR="001D4899" w:rsidRDefault="001D4899" w:rsidP="00255A4F"/>
          <w:p w14:paraId="7EA50B4B" w14:textId="77777777" w:rsidR="001D4899" w:rsidRDefault="001D4899" w:rsidP="00255A4F"/>
        </w:tc>
        <w:tc>
          <w:tcPr>
            <w:tcW w:w="1148" w:type="dxa"/>
          </w:tcPr>
          <w:p w14:paraId="1CAF340F" w14:textId="77777777" w:rsidR="001D4899" w:rsidRDefault="001D4899" w:rsidP="00255A4F"/>
        </w:tc>
        <w:tc>
          <w:tcPr>
            <w:tcW w:w="1147" w:type="dxa"/>
          </w:tcPr>
          <w:p w14:paraId="086CE803" w14:textId="77777777" w:rsidR="001D4899" w:rsidRDefault="001D4899" w:rsidP="00255A4F"/>
        </w:tc>
        <w:tc>
          <w:tcPr>
            <w:tcW w:w="1148" w:type="dxa"/>
          </w:tcPr>
          <w:p w14:paraId="550D7648" w14:textId="77777777" w:rsidR="001D4899" w:rsidRDefault="001D4899" w:rsidP="00255A4F"/>
        </w:tc>
        <w:tc>
          <w:tcPr>
            <w:tcW w:w="990" w:type="dxa"/>
          </w:tcPr>
          <w:p w14:paraId="007F9508" w14:textId="77777777" w:rsidR="001D4899" w:rsidRDefault="001D4899" w:rsidP="00255A4F"/>
        </w:tc>
        <w:tc>
          <w:tcPr>
            <w:tcW w:w="990" w:type="dxa"/>
          </w:tcPr>
          <w:p w14:paraId="39850476" w14:textId="77777777" w:rsidR="001D4899" w:rsidRDefault="001D4899" w:rsidP="00255A4F"/>
        </w:tc>
      </w:tr>
      <w:tr w:rsidR="001D4899" w14:paraId="41181FDC" w14:textId="77777777" w:rsidTr="001D4899">
        <w:tc>
          <w:tcPr>
            <w:tcW w:w="4770" w:type="dxa"/>
            <w:shd w:val="clear" w:color="auto" w:fill="DBE5F1" w:themeFill="accent1" w:themeFillTint="33"/>
          </w:tcPr>
          <w:p w14:paraId="551E9C8C" w14:textId="77777777" w:rsidR="001D4899" w:rsidRDefault="001D4899" w:rsidP="00255A4F">
            <w:pPr>
              <w:pStyle w:val="ListParagraph"/>
              <w:numPr>
                <w:ilvl w:val="0"/>
                <w:numId w:val="11"/>
              </w:numPr>
            </w:pPr>
          </w:p>
        </w:tc>
        <w:tc>
          <w:tcPr>
            <w:tcW w:w="1147" w:type="dxa"/>
            <w:shd w:val="clear" w:color="auto" w:fill="DBE5F1" w:themeFill="accent1" w:themeFillTint="33"/>
          </w:tcPr>
          <w:p w14:paraId="126884D3" w14:textId="77777777" w:rsidR="001D4899" w:rsidRDefault="001D4899" w:rsidP="00255A4F"/>
          <w:p w14:paraId="4EBC3D96" w14:textId="77777777" w:rsidR="001D4899" w:rsidRDefault="001D4899" w:rsidP="00255A4F"/>
        </w:tc>
        <w:tc>
          <w:tcPr>
            <w:tcW w:w="1148" w:type="dxa"/>
            <w:shd w:val="clear" w:color="auto" w:fill="DBE5F1" w:themeFill="accent1" w:themeFillTint="33"/>
          </w:tcPr>
          <w:p w14:paraId="26938068" w14:textId="77777777" w:rsidR="001D4899" w:rsidRDefault="001D4899" w:rsidP="00255A4F"/>
        </w:tc>
        <w:tc>
          <w:tcPr>
            <w:tcW w:w="1147" w:type="dxa"/>
            <w:shd w:val="clear" w:color="auto" w:fill="DBE5F1" w:themeFill="accent1" w:themeFillTint="33"/>
          </w:tcPr>
          <w:p w14:paraId="03B1D241" w14:textId="77777777" w:rsidR="001D4899" w:rsidRDefault="001D4899" w:rsidP="00255A4F"/>
        </w:tc>
        <w:tc>
          <w:tcPr>
            <w:tcW w:w="1148" w:type="dxa"/>
            <w:shd w:val="clear" w:color="auto" w:fill="DBE5F1" w:themeFill="accent1" w:themeFillTint="33"/>
          </w:tcPr>
          <w:p w14:paraId="57DBAB21" w14:textId="77777777" w:rsidR="001D4899" w:rsidRDefault="001D4899" w:rsidP="00255A4F"/>
        </w:tc>
        <w:tc>
          <w:tcPr>
            <w:tcW w:w="990" w:type="dxa"/>
            <w:shd w:val="clear" w:color="auto" w:fill="DBE5F1" w:themeFill="accent1" w:themeFillTint="33"/>
          </w:tcPr>
          <w:p w14:paraId="2140EE93" w14:textId="77777777" w:rsidR="001D4899" w:rsidRDefault="001D4899" w:rsidP="00255A4F"/>
        </w:tc>
        <w:tc>
          <w:tcPr>
            <w:tcW w:w="990" w:type="dxa"/>
            <w:shd w:val="clear" w:color="auto" w:fill="DBE5F1" w:themeFill="accent1" w:themeFillTint="33"/>
          </w:tcPr>
          <w:p w14:paraId="530D5238" w14:textId="77777777" w:rsidR="001D4899" w:rsidRDefault="001D4899" w:rsidP="00255A4F"/>
        </w:tc>
      </w:tr>
      <w:tr w:rsidR="001D4899" w14:paraId="734BA1DA" w14:textId="77777777" w:rsidTr="001D4899">
        <w:tc>
          <w:tcPr>
            <w:tcW w:w="4770" w:type="dxa"/>
          </w:tcPr>
          <w:p w14:paraId="558B1BE1" w14:textId="77777777" w:rsidR="001D4899" w:rsidRDefault="001D4899" w:rsidP="00255A4F">
            <w:pPr>
              <w:pStyle w:val="ListParagraph"/>
              <w:numPr>
                <w:ilvl w:val="0"/>
                <w:numId w:val="11"/>
              </w:numPr>
            </w:pPr>
          </w:p>
        </w:tc>
        <w:tc>
          <w:tcPr>
            <w:tcW w:w="1147" w:type="dxa"/>
          </w:tcPr>
          <w:p w14:paraId="54B9623A" w14:textId="77777777" w:rsidR="001D4899" w:rsidRDefault="001D4899" w:rsidP="00255A4F"/>
          <w:p w14:paraId="66FA1C97" w14:textId="77777777" w:rsidR="001D4899" w:rsidRDefault="001D4899" w:rsidP="00255A4F"/>
        </w:tc>
        <w:tc>
          <w:tcPr>
            <w:tcW w:w="1148" w:type="dxa"/>
          </w:tcPr>
          <w:p w14:paraId="2427BEAC" w14:textId="77777777" w:rsidR="001D4899" w:rsidRDefault="001D4899" w:rsidP="00255A4F"/>
        </w:tc>
        <w:tc>
          <w:tcPr>
            <w:tcW w:w="1147" w:type="dxa"/>
          </w:tcPr>
          <w:p w14:paraId="23CAA2F4" w14:textId="77777777" w:rsidR="001D4899" w:rsidRDefault="001D4899" w:rsidP="00255A4F"/>
        </w:tc>
        <w:tc>
          <w:tcPr>
            <w:tcW w:w="1148" w:type="dxa"/>
          </w:tcPr>
          <w:p w14:paraId="2FDA35A5" w14:textId="77777777" w:rsidR="001D4899" w:rsidRDefault="001D4899" w:rsidP="00255A4F"/>
        </w:tc>
        <w:tc>
          <w:tcPr>
            <w:tcW w:w="990" w:type="dxa"/>
          </w:tcPr>
          <w:p w14:paraId="6148CDF6" w14:textId="77777777" w:rsidR="001D4899" w:rsidRDefault="001D4899" w:rsidP="00255A4F"/>
        </w:tc>
        <w:tc>
          <w:tcPr>
            <w:tcW w:w="990" w:type="dxa"/>
          </w:tcPr>
          <w:p w14:paraId="41123A19" w14:textId="77777777" w:rsidR="001D4899" w:rsidRDefault="001D4899" w:rsidP="00255A4F"/>
        </w:tc>
      </w:tr>
      <w:tr w:rsidR="001D4899" w14:paraId="5B7591B6" w14:textId="77777777" w:rsidTr="001D4899">
        <w:tc>
          <w:tcPr>
            <w:tcW w:w="4770" w:type="dxa"/>
            <w:shd w:val="clear" w:color="auto" w:fill="DBE5F1" w:themeFill="accent1" w:themeFillTint="33"/>
          </w:tcPr>
          <w:p w14:paraId="378D210E" w14:textId="77777777" w:rsidR="001D4899" w:rsidRDefault="001D4899" w:rsidP="00255A4F">
            <w:pPr>
              <w:pStyle w:val="ListParagraph"/>
              <w:numPr>
                <w:ilvl w:val="0"/>
                <w:numId w:val="11"/>
              </w:numPr>
            </w:pPr>
          </w:p>
        </w:tc>
        <w:tc>
          <w:tcPr>
            <w:tcW w:w="1147" w:type="dxa"/>
            <w:shd w:val="clear" w:color="auto" w:fill="DBE5F1" w:themeFill="accent1" w:themeFillTint="33"/>
          </w:tcPr>
          <w:p w14:paraId="3C39EF7A" w14:textId="77777777" w:rsidR="001D4899" w:rsidRDefault="001D4899" w:rsidP="00255A4F"/>
          <w:p w14:paraId="15A4E98C" w14:textId="77777777" w:rsidR="001D4899" w:rsidRDefault="001D4899" w:rsidP="00255A4F"/>
        </w:tc>
        <w:tc>
          <w:tcPr>
            <w:tcW w:w="1148" w:type="dxa"/>
            <w:shd w:val="clear" w:color="auto" w:fill="DBE5F1" w:themeFill="accent1" w:themeFillTint="33"/>
          </w:tcPr>
          <w:p w14:paraId="72A06B9C" w14:textId="77777777" w:rsidR="001D4899" w:rsidRDefault="001D4899" w:rsidP="00255A4F"/>
        </w:tc>
        <w:tc>
          <w:tcPr>
            <w:tcW w:w="1147" w:type="dxa"/>
            <w:shd w:val="clear" w:color="auto" w:fill="DBE5F1" w:themeFill="accent1" w:themeFillTint="33"/>
          </w:tcPr>
          <w:p w14:paraId="0F4D3204" w14:textId="77777777" w:rsidR="001D4899" w:rsidRDefault="001D4899" w:rsidP="00255A4F"/>
        </w:tc>
        <w:tc>
          <w:tcPr>
            <w:tcW w:w="1148" w:type="dxa"/>
            <w:shd w:val="clear" w:color="auto" w:fill="DBE5F1" w:themeFill="accent1" w:themeFillTint="33"/>
          </w:tcPr>
          <w:p w14:paraId="1F847E20" w14:textId="77777777" w:rsidR="001D4899" w:rsidRDefault="001D4899" w:rsidP="00255A4F"/>
        </w:tc>
        <w:tc>
          <w:tcPr>
            <w:tcW w:w="990" w:type="dxa"/>
            <w:shd w:val="clear" w:color="auto" w:fill="DBE5F1" w:themeFill="accent1" w:themeFillTint="33"/>
          </w:tcPr>
          <w:p w14:paraId="38E74DB8" w14:textId="77777777" w:rsidR="001D4899" w:rsidRDefault="001D4899" w:rsidP="00255A4F"/>
        </w:tc>
        <w:tc>
          <w:tcPr>
            <w:tcW w:w="990" w:type="dxa"/>
            <w:shd w:val="clear" w:color="auto" w:fill="DBE5F1" w:themeFill="accent1" w:themeFillTint="33"/>
          </w:tcPr>
          <w:p w14:paraId="1C9D593F" w14:textId="77777777" w:rsidR="001D4899" w:rsidRDefault="001D4899" w:rsidP="00255A4F"/>
        </w:tc>
      </w:tr>
      <w:tr w:rsidR="001D4899" w14:paraId="0E56458B" w14:textId="77777777" w:rsidTr="001D4899">
        <w:tc>
          <w:tcPr>
            <w:tcW w:w="4770" w:type="dxa"/>
          </w:tcPr>
          <w:p w14:paraId="4863EC6D" w14:textId="77777777" w:rsidR="001D4899" w:rsidRDefault="001D4899" w:rsidP="00255A4F">
            <w:pPr>
              <w:pStyle w:val="ListParagraph"/>
              <w:numPr>
                <w:ilvl w:val="0"/>
                <w:numId w:val="11"/>
              </w:numPr>
            </w:pPr>
          </w:p>
        </w:tc>
        <w:tc>
          <w:tcPr>
            <w:tcW w:w="1147" w:type="dxa"/>
          </w:tcPr>
          <w:p w14:paraId="3C71EE5C" w14:textId="77777777" w:rsidR="001D4899" w:rsidRDefault="001D4899" w:rsidP="00255A4F"/>
          <w:p w14:paraId="79D21450" w14:textId="77777777" w:rsidR="001D4899" w:rsidRDefault="001D4899" w:rsidP="00255A4F"/>
        </w:tc>
        <w:tc>
          <w:tcPr>
            <w:tcW w:w="1148" w:type="dxa"/>
          </w:tcPr>
          <w:p w14:paraId="0B62398D" w14:textId="77777777" w:rsidR="001D4899" w:rsidRDefault="001D4899" w:rsidP="00255A4F"/>
        </w:tc>
        <w:tc>
          <w:tcPr>
            <w:tcW w:w="1147" w:type="dxa"/>
          </w:tcPr>
          <w:p w14:paraId="52468CB2" w14:textId="77777777" w:rsidR="001D4899" w:rsidRDefault="001D4899" w:rsidP="00255A4F"/>
        </w:tc>
        <w:tc>
          <w:tcPr>
            <w:tcW w:w="1148" w:type="dxa"/>
          </w:tcPr>
          <w:p w14:paraId="77906486" w14:textId="77777777" w:rsidR="001D4899" w:rsidRDefault="001D4899" w:rsidP="00255A4F"/>
        </w:tc>
        <w:tc>
          <w:tcPr>
            <w:tcW w:w="990" w:type="dxa"/>
          </w:tcPr>
          <w:p w14:paraId="796D5D0A" w14:textId="77777777" w:rsidR="001D4899" w:rsidRDefault="001D4899" w:rsidP="00255A4F"/>
        </w:tc>
        <w:tc>
          <w:tcPr>
            <w:tcW w:w="990" w:type="dxa"/>
          </w:tcPr>
          <w:p w14:paraId="73974C47" w14:textId="77777777" w:rsidR="001D4899" w:rsidRDefault="001D4899" w:rsidP="00255A4F"/>
        </w:tc>
      </w:tr>
      <w:tr w:rsidR="001D4899" w14:paraId="6E047EF0" w14:textId="77777777" w:rsidTr="00255A4F">
        <w:tc>
          <w:tcPr>
            <w:tcW w:w="4770" w:type="dxa"/>
            <w:shd w:val="clear" w:color="auto" w:fill="DBE5F1" w:themeFill="accent1" w:themeFillTint="33"/>
          </w:tcPr>
          <w:p w14:paraId="3D229EA6" w14:textId="77777777" w:rsidR="001D4899" w:rsidRDefault="001D4899" w:rsidP="00255A4F">
            <w:pPr>
              <w:pStyle w:val="ListParagraph"/>
              <w:numPr>
                <w:ilvl w:val="0"/>
                <w:numId w:val="11"/>
              </w:numPr>
            </w:pPr>
          </w:p>
        </w:tc>
        <w:tc>
          <w:tcPr>
            <w:tcW w:w="1147" w:type="dxa"/>
            <w:shd w:val="clear" w:color="auto" w:fill="DBE5F1" w:themeFill="accent1" w:themeFillTint="33"/>
          </w:tcPr>
          <w:p w14:paraId="742D11D4" w14:textId="77777777" w:rsidR="001D4899" w:rsidRDefault="001D4899" w:rsidP="00255A4F"/>
          <w:p w14:paraId="0011F5D2" w14:textId="77777777" w:rsidR="001D4899" w:rsidRDefault="001D4899" w:rsidP="00255A4F"/>
        </w:tc>
        <w:tc>
          <w:tcPr>
            <w:tcW w:w="1148" w:type="dxa"/>
            <w:shd w:val="clear" w:color="auto" w:fill="DBE5F1" w:themeFill="accent1" w:themeFillTint="33"/>
          </w:tcPr>
          <w:p w14:paraId="4C1019E2" w14:textId="77777777" w:rsidR="001D4899" w:rsidRDefault="001D4899" w:rsidP="00255A4F"/>
        </w:tc>
        <w:tc>
          <w:tcPr>
            <w:tcW w:w="1147" w:type="dxa"/>
            <w:shd w:val="clear" w:color="auto" w:fill="DBE5F1" w:themeFill="accent1" w:themeFillTint="33"/>
          </w:tcPr>
          <w:p w14:paraId="20BDCD78" w14:textId="77777777" w:rsidR="001D4899" w:rsidRDefault="001D4899" w:rsidP="00255A4F"/>
        </w:tc>
        <w:tc>
          <w:tcPr>
            <w:tcW w:w="1148" w:type="dxa"/>
            <w:shd w:val="clear" w:color="auto" w:fill="DBE5F1" w:themeFill="accent1" w:themeFillTint="33"/>
          </w:tcPr>
          <w:p w14:paraId="2C8037F5" w14:textId="77777777" w:rsidR="001D4899" w:rsidRDefault="001D4899" w:rsidP="00255A4F"/>
        </w:tc>
        <w:tc>
          <w:tcPr>
            <w:tcW w:w="990" w:type="dxa"/>
            <w:shd w:val="clear" w:color="auto" w:fill="DBE5F1" w:themeFill="accent1" w:themeFillTint="33"/>
          </w:tcPr>
          <w:p w14:paraId="4DEF70CB" w14:textId="77777777" w:rsidR="001D4899" w:rsidRDefault="001D4899" w:rsidP="00255A4F"/>
        </w:tc>
        <w:tc>
          <w:tcPr>
            <w:tcW w:w="990" w:type="dxa"/>
            <w:shd w:val="clear" w:color="auto" w:fill="DBE5F1" w:themeFill="accent1" w:themeFillTint="33"/>
          </w:tcPr>
          <w:p w14:paraId="75C6FDD3" w14:textId="77777777" w:rsidR="001D4899" w:rsidRDefault="001D4899" w:rsidP="00255A4F"/>
        </w:tc>
      </w:tr>
      <w:tr w:rsidR="001D4899" w14:paraId="4557D8C6" w14:textId="77777777" w:rsidTr="00255A4F">
        <w:tc>
          <w:tcPr>
            <w:tcW w:w="4770" w:type="dxa"/>
          </w:tcPr>
          <w:p w14:paraId="3D869D9F" w14:textId="77777777" w:rsidR="001D4899" w:rsidRDefault="001D4899" w:rsidP="00255A4F">
            <w:pPr>
              <w:pStyle w:val="ListParagraph"/>
              <w:numPr>
                <w:ilvl w:val="0"/>
                <w:numId w:val="11"/>
              </w:numPr>
            </w:pPr>
          </w:p>
        </w:tc>
        <w:tc>
          <w:tcPr>
            <w:tcW w:w="1147" w:type="dxa"/>
          </w:tcPr>
          <w:p w14:paraId="7059ADE8" w14:textId="77777777" w:rsidR="001D4899" w:rsidRDefault="001D4899" w:rsidP="00255A4F"/>
          <w:p w14:paraId="3B71929F" w14:textId="77777777" w:rsidR="001D4899" w:rsidRDefault="001D4899" w:rsidP="00255A4F"/>
        </w:tc>
        <w:tc>
          <w:tcPr>
            <w:tcW w:w="1148" w:type="dxa"/>
          </w:tcPr>
          <w:p w14:paraId="0F12A2A0" w14:textId="77777777" w:rsidR="001D4899" w:rsidRDefault="001D4899" w:rsidP="00255A4F"/>
        </w:tc>
        <w:tc>
          <w:tcPr>
            <w:tcW w:w="1147" w:type="dxa"/>
          </w:tcPr>
          <w:p w14:paraId="58F584D4" w14:textId="77777777" w:rsidR="001D4899" w:rsidRDefault="001D4899" w:rsidP="00255A4F"/>
        </w:tc>
        <w:tc>
          <w:tcPr>
            <w:tcW w:w="1148" w:type="dxa"/>
          </w:tcPr>
          <w:p w14:paraId="5DF59567" w14:textId="77777777" w:rsidR="001D4899" w:rsidRDefault="001D4899" w:rsidP="00255A4F"/>
        </w:tc>
        <w:tc>
          <w:tcPr>
            <w:tcW w:w="990" w:type="dxa"/>
          </w:tcPr>
          <w:p w14:paraId="317168D6" w14:textId="77777777" w:rsidR="001D4899" w:rsidRDefault="001D4899" w:rsidP="00255A4F"/>
        </w:tc>
        <w:tc>
          <w:tcPr>
            <w:tcW w:w="990" w:type="dxa"/>
          </w:tcPr>
          <w:p w14:paraId="66CF9A1B" w14:textId="77777777" w:rsidR="001D4899" w:rsidRDefault="001D4899" w:rsidP="00255A4F"/>
        </w:tc>
      </w:tr>
    </w:tbl>
    <w:p w14:paraId="1EB6A1D1" w14:textId="77777777" w:rsidR="001D4899" w:rsidRDefault="001D4899" w:rsidP="001D4899">
      <w:pPr>
        <w:spacing w:after="0" w:line="240" w:lineRule="auto"/>
        <w:rPr>
          <w:rFonts w:ascii="Arial Black" w:hAnsi="Arial Black"/>
        </w:rPr>
      </w:pPr>
    </w:p>
    <w:p w14:paraId="19C8EF75" w14:textId="0ECA042A" w:rsidR="004B3F37" w:rsidRPr="001D4899" w:rsidRDefault="004B3F37" w:rsidP="001D4899">
      <w:pPr>
        <w:spacing w:after="0" w:line="240" w:lineRule="auto"/>
        <w:rPr>
          <w:b/>
        </w:rPr>
      </w:pPr>
      <w:r w:rsidRPr="001D4899">
        <w:rPr>
          <w:b/>
        </w:rPr>
        <w:t>Magic 8 Practices</w:t>
      </w:r>
    </w:p>
    <w:p w14:paraId="4C971486" w14:textId="77777777" w:rsidR="004B3F37" w:rsidRPr="001D4899" w:rsidRDefault="004B3F37" w:rsidP="004B3F37">
      <w:pPr>
        <w:spacing w:after="0" w:line="240" w:lineRule="auto"/>
        <w:rPr>
          <w:b/>
          <w:sz w:val="20"/>
        </w:rPr>
      </w:pPr>
      <w:r w:rsidRPr="001D4899">
        <w:rPr>
          <w:sz w:val="24"/>
        </w:rPr>
        <w:t>Farran, D. C., Meador, D., Christopher, C., Nesbitt, K. T., &amp; Bilbrey, L. E. (2017), Data-driven improvement in prekindergarten classrooms: Report from a partnership in an urban district, </w:t>
      </w:r>
      <w:r w:rsidRPr="001D4899">
        <w:rPr>
          <w:i/>
          <w:sz w:val="24"/>
        </w:rPr>
        <w:t>Child Development, 88</w:t>
      </w:r>
      <w:r w:rsidRPr="001D4899">
        <w:rPr>
          <w:sz w:val="24"/>
        </w:rPr>
        <w:t xml:space="preserve">(5), 1466-1479.  </w:t>
      </w:r>
      <w:hyperlink r:id="rId74" w:history="1">
        <w:r w:rsidRPr="001D4899">
          <w:rPr>
            <w:rStyle w:val="Hyperlink"/>
            <w:b/>
            <w:sz w:val="20"/>
            <w:u w:val="none"/>
          </w:rPr>
          <w:t>http://onlinelibrary.wiley.com/doi/10.1111/cdev.12906/abstract</w:t>
        </w:r>
      </w:hyperlink>
      <w:r w:rsidRPr="001D4899">
        <w:rPr>
          <w:b/>
          <w:sz w:val="20"/>
        </w:rPr>
        <w:t xml:space="preserve"> </w:t>
      </w:r>
    </w:p>
    <w:p w14:paraId="5AFB3B49" w14:textId="77777777" w:rsidR="004B3F37" w:rsidRPr="001D4899" w:rsidRDefault="004B3F37" w:rsidP="004B3F37">
      <w:pPr>
        <w:spacing w:after="0" w:line="240" w:lineRule="auto"/>
        <w:rPr>
          <w:b/>
          <w:sz w:val="4"/>
        </w:rPr>
      </w:pPr>
    </w:p>
    <w:p w14:paraId="731E3ADB" w14:textId="77777777" w:rsidR="004B3F37" w:rsidRPr="001D4899" w:rsidRDefault="004B3F37" w:rsidP="004B3F37">
      <w:pPr>
        <w:numPr>
          <w:ilvl w:val="0"/>
          <w:numId w:val="20"/>
        </w:numPr>
        <w:spacing w:after="0" w:line="240" w:lineRule="auto"/>
        <w:rPr>
          <w:rFonts w:eastAsia="Times New Roman" w:cstheme="minorHAnsi"/>
          <w:szCs w:val="24"/>
        </w:rPr>
      </w:pPr>
      <w:r w:rsidRPr="001D4899">
        <w:rPr>
          <w:rFonts w:eastAsia="Times New Roman" w:cstheme="minorHAnsi"/>
          <w:b/>
          <w:bCs/>
          <w:szCs w:val="24"/>
        </w:rPr>
        <w:t>Reduce time spent in transition.</w:t>
      </w:r>
      <w:r w:rsidRPr="001D4899">
        <w:rPr>
          <w:rFonts w:eastAsia="Times New Roman" w:cstheme="minorHAnsi"/>
          <w:szCs w:val="24"/>
        </w:rPr>
        <w:t xml:space="preserve"> Time moving from one activity to another is time when children aren’t learning or engaged, which also increases the likelihood of negative behaviors.</w:t>
      </w:r>
    </w:p>
    <w:p w14:paraId="69C4CD81" w14:textId="77777777" w:rsidR="004B3F37" w:rsidRPr="001D4899" w:rsidRDefault="004B3F37" w:rsidP="004B3F37">
      <w:pPr>
        <w:numPr>
          <w:ilvl w:val="0"/>
          <w:numId w:val="20"/>
        </w:numPr>
        <w:spacing w:after="0" w:line="240" w:lineRule="auto"/>
        <w:rPr>
          <w:rFonts w:eastAsia="Times New Roman" w:cstheme="minorHAnsi"/>
          <w:szCs w:val="24"/>
        </w:rPr>
      </w:pPr>
      <w:r w:rsidRPr="001D4899">
        <w:rPr>
          <w:rFonts w:eastAsia="Times New Roman" w:cstheme="minorHAnsi"/>
          <w:b/>
          <w:bCs/>
          <w:szCs w:val="24"/>
        </w:rPr>
        <w:t>Improve level of instruction.</w:t>
      </w:r>
      <w:r w:rsidRPr="001D4899">
        <w:rPr>
          <w:rFonts w:eastAsia="Times New Roman" w:cstheme="minorHAnsi"/>
          <w:szCs w:val="24"/>
        </w:rPr>
        <w:t xml:space="preserve"> Asking children open-ended, inferential questions and asking them to reflect on what they’ve learned or make predictions based on what they know improves student retention of new material and better prepares them for kindergarten.</w:t>
      </w:r>
    </w:p>
    <w:p w14:paraId="3E0CC812" w14:textId="77777777" w:rsidR="004B3F37" w:rsidRPr="001D4899" w:rsidRDefault="004B3F37" w:rsidP="004B3F37">
      <w:pPr>
        <w:numPr>
          <w:ilvl w:val="0"/>
          <w:numId w:val="20"/>
        </w:numPr>
        <w:spacing w:after="0" w:line="240" w:lineRule="auto"/>
        <w:rPr>
          <w:rFonts w:eastAsia="Times New Roman" w:cstheme="minorHAnsi"/>
          <w:szCs w:val="24"/>
        </w:rPr>
      </w:pPr>
      <w:r w:rsidRPr="001D4899">
        <w:rPr>
          <w:rFonts w:eastAsia="Times New Roman" w:cstheme="minorHAnsi"/>
          <w:b/>
          <w:bCs/>
          <w:szCs w:val="24"/>
        </w:rPr>
        <w:t>Create a positive climate.</w:t>
      </w:r>
      <w:r w:rsidRPr="001D4899">
        <w:rPr>
          <w:rFonts w:eastAsia="Times New Roman" w:cstheme="minorHAnsi"/>
          <w:szCs w:val="24"/>
        </w:rPr>
        <w:t xml:space="preserve"> Using positive language to reinforce desired behavior rather than disapproving of specific student actions has a positive effect on children’s ability to self-regulate.</w:t>
      </w:r>
    </w:p>
    <w:p w14:paraId="0B643E32" w14:textId="77777777" w:rsidR="004B3F37" w:rsidRPr="001D4899" w:rsidRDefault="004B3F37" w:rsidP="004B3F37">
      <w:pPr>
        <w:numPr>
          <w:ilvl w:val="0"/>
          <w:numId w:val="20"/>
        </w:numPr>
        <w:spacing w:after="0" w:line="240" w:lineRule="auto"/>
        <w:rPr>
          <w:rFonts w:eastAsia="Times New Roman" w:cstheme="minorHAnsi"/>
          <w:szCs w:val="24"/>
        </w:rPr>
      </w:pPr>
      <w:r w:rsidRPr="001D4899">
        <w:rPr>
          <w:rFonts w:eastAsia="Times New Roman" w:cstheme="minorHAnsi"/>
          <w:b/>
          <w:bCs/>
          <w:szCs w:val="24"/>
        </w:rPr>
        <w:t>Increase time teachers listen to children</w:t>
      </w:r>
      <w:r w:rsidRPr="001D4899">
        <w:rPr>
          <w:rFonts w:eastAsia="Times New Roman" w:cstheme="minorHAnsi"/>
          <w:szCs w:val="24"/>
        </w:rPr>
        <w:t>. Children whose teachers spent significant time listening to them showed a stronger grasp of math concepts, letters and sight words. Children who spoke more frequently also had stronger self-regulation and vocabulary skills.</w:t>
      </w:r>
    </w:p>
    <w:p w14:paraId="1FB2CDF9" w14:textId="77777777" w:rsidR="004B3F37" w:rsidRPr="001D4899" w:rsidRDefault="004B3F37" w:rsidP="004B3F37">
      <w:pPr>
        <w:numPr>
          <w:ilvl w:val="0"/>
          <w:numId w:val="20"/>
        </w:numPr>
        <w:spacing w:after="0" w:line="240" w:lineRule="auto"/>
        <w:rPr>
          <w:rFonts w:eastAsia="Times New Roman" w:cstheme="minorHAnsi"/>
          <w:szCs w:val="24"/>
        </w:rPr>
      </w:pPr>
      <w:r w:rsidRPr="001D4899">
        <w:rPr>
          <w:rFonts w:eastAsia="Times New Roman" w:cstheme="minorHAnsi"/>
          <w:b/>
          <w:bCs/>
          <w:szCs w:val="24"/>
        </w:rPr>
        <w:t>Plan sequential activities.</w:t>
      </w:r>
      <w:r w:rsidRPr="001D4899">
        <w:rPr>
          <w:rFonts w:eastAsia="Times New Roman" w:cstheme="minorHAnsi"/>
          <w:szCs w:val="24"/>
        </w:rPr>
        <w:t xml:space="preserve"> When children participated in activities that followed a logical order, like completing a puzzle or writing a message, they engaged in higher level thinking, which improved their problem-solving skills.</w:t>
      </w:r>
    </w:p>
    <w:p w14:paraId="299479B6" w14:textId="77777777" w:rsidR="004B3F37" w:rsidRPr="001D4899" w:rsidRDefault="004B3F37" w:rsidP="004B3F37">
      <w:pPr>
        <w:numPr>
          <w:ilvl w:val="0"/>
          <w:numId w:val="20"/>
        </w:numPr>
        <w:spacing w:after="0" w:line="240" w:lineRule="auto"/>
        <w:rPr>
          <w:rFonts w:eastAsia="Times New Roman" w:cstheme="minorHAnsi"/>
          <w:szCs w:val="24"/>
        </w:rPr>
      </w:pPr>
      <w:r w:rsidRPr="001D4899">
        <w:rPr>
          <w:rFonts w:eastAsia="Times New Roman" w:cstheme="minorHAnsi"/>
          <w:b/>
          <w:bCs/>
          <w:szCs w:val="24"/>
        </w:rPr>
        <w:t>Promote cooperative interactions between children.</w:t>
      </w:r>
      <w:r w:rsidRPr="001D4899">
        <w:rPr>
          <w:rFonts w:eastAsia="Times New Roman" w:cstheme="minorHAnsi"/>
          <w:szCs w:val="24"/>
        </w:rPr>
        <w:t xml:space="preserve"> Children who worked often with peers were more involved in classroom activities, had better language skills, and were better at self-regulation.</w:t>
      </w:r>
    </w:p>
    <w:p w14:paraId="400E140F" w14:textId="77777777" w:rsidR="004B3F37" w:rsidRPr="001D4899" w:rsidRDefault="004B3F37" w:rsidP="004B3F37">
      <w:pPr>
        <w:numPr>
          <w:ilvl w:val="0"/>
          <w:numId w:val="20"/>
        </w:numPr>
        <w:spacing w:after="0" w:line="240" w:lineRule="auto"/>
        <w:rPr>
          <w:rFonts w:eastAsia="Times New Roman" w:cstheme="minorHAnsi"/>
          <w:szCs w:val="24"/>
        </w:rPr>
      </w:pPr>
      <w:r w:rsidRPr="001D4899">
        <w:rPr>
          <w:rFonts w:eastAsia="Times New Roman" w:cstheme="minorHAnsi"/>
          <w:b/>
          <w:bCs/>
          <w:szCs w:val="24"/>
        </w:rPr>
        <w:t>Foster high levels of child involvement.</w:t>
      </w:r>
      <w:r w:rsidRPr="001D4899">
        <w:rPr>
          <w:rFonts w:eastAsia="Times New Roman" w:cstheme="minorHAnsi"/>
          <w:szCs w:val="24"/>
        </w:rPr>
        <w:t xml:space="preserve"> Children are better at reading comprehension, vocabulary and math when they are actively involved in an activity, like when a teacher asks them to answer questions or make predictions about the book she’s reading.</w:t>
      </w:r>
    </w:p>
    <w:p w14:paraId="77244E3A" w14:textId="77777777" w:rsidR="004B3F37" w:rsidRPr="001D4899" w:rsidRDefault="004B3F37" w:rsidP="004B3F37">
      <w:pPr>
        <w:numPr>
          <w:ilvl w:val="0"/>
          <w:numId w:val="20"/>
        </w:numPr>
        <w:spacing w:after="0" w:line="240" w:lineRule="auto"/>
        <w:rPr>
          <w:rFonts w:eastAsia="Times New Roman" w:cstheme="minorHAnsi"/>
          <w:szCs w:val="24"/>
        </w:rPr>
      </w:pPr>
      <w:r w:rsidRPr="001D4899">
        <w:rPr>
          <w:rFonts w:eastAsia="Times New Roman" w:cstheme="minorHAnsi"/>
          <w:b/>
          <w:bCs/>
          <w:szCs w:val="24"/>
        </w:rPr>
        <w:t>Provide math opportunities.</w:t>
      </w:r>
      <w:r w:rsidRPr="001D4899">
        <w:rPr>
          <w:rFonts w:eastAsia="Times New Roman" w:cstheme="minorHAnsi"/>
          <w:szCs w:val="24"/>
        </w:rPr>
        <w:t xml:space="preserve"> Children who take part in multi-part math problems and discuss math concepts are better prepared for kindergarten and early math success, which is a strong predictor of late elementary school achievement.</w:t>
      </w:r>
    </w:p>
    <w:p w14:paraId="0F7DCF9F" w14:textId="77777777" w:rsidR="005F2620" w:rsidRPr="00743228" w:rsidRDefault="005F2620" w:rsidP="002E7E4B">
      <w:pPr>
        <w:spacing w:after="0" w:line="240" w:lineRule="auto"/>
        <w:rPr>
          <w:rFonts w:ascii="Arial Black" w:hAnsi="Arial Black"/>
        </w:rPr>
      </w:pPr>
    </w:p>
    <w:sectPr w:rsidR="005F2620" w:rsidRPr="00743228" w:rsidSect="004D2515">
      <w:footerReference w:type="default" r:id="rId7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08EC4" w14:textId="77777777" w:rsidR="00395BD4" w:rsidRDefault="00395BD4" w:rsidP="00AA0ABC">
      <w:pPr>
        <w:spacing w:after="0" w:line="240" w:lineRule="auto"/>
      </w:pPr>
      <w:r>
        <w:separator/>
      </w:r>
    </w:p>
  </w:endnote>
  <w:endnote w:type="continuationSeparator" w:id="0">
    <w:p w14:paraId="2532D840" w14:textId="77777777" w:rsidR="00395BD4" w:rsidRDefault="00395BD4" w:rsidP="00AA0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Rockwell Extra Bold">
    <w:panose1 w:val="02060903040505020403"/>
    <w:charset w:val="00"/>
    <w:family w:val="roman"/>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2645944"/>
      <w:docPartObj>
        <w:docPartGallery w:val="Page Numbers (Bottom of Page)"/>
        <w:docPartUnique/>
      </w:docPartObj>
    </w:sdtPr>
    <w:sdtEndPr>
      <w:rPr>
        <w:noProof/>
      </w:rPr>
    </w:sdtEndPr>
    <w:sdtContent>
      <w:p w14:paraId="187C2780" w14:textId="3046D865" w:rsidR="00255A4F" w:rsidRDefault="00255A4F">
        <w:pPr>
          <w:pStyle w:val="Footer"/>
          <w:jc w:val="right"/>
        </w:pPr>
        <w:r>
          <w:fldChar w:fldCharType="begin"/>
        </w:r>
        <w:r>
          <w:instrText xml:space="preserve"> PAGE   \* MERGEFORMAT </w:instrText>
        </w:r>
        <w:r>
          <w:fldChar w:fldCharType="separate"/>
        </w:r>
        <w:r w:rsidR="009B23B8">
          <w:rPr>
            <w:noProof/>
          </w:rPr>
          <w:t>6</w:t>
        </w:r>
        <w:r>
          <w:rPr>
            <w:noProof/>
          </w:rPr>
          <w:fldChar w:fldCharType="end"/>
        </w:r>
      </w:p>
    </w:sdtContent>
  </w:sdt>
  <w:p w14:paraId="7A147976" w14:textId="77777777" w:rsidR="00255A4F" w:rsidRDefault="00255A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928F1" w14:textId="77777777" w:rsidR="00395BD4" w:rsidRDefault="00395BD4" w:rsidP="00AA0ABC">
      <w:pPr>
        <w:spacing w:after="0" w:line="240" w:lineRule="auto"/>
      </w:pPr>
      <w:r>
        <w:separator/>
      </w:r>
    </w:p>
  </w:footnote>
  <w:footnote w:type="continuationSeparator" w:id="0">
    <w:p w14:paraId="7A64B5DB" w14:textId="77777777" w:rsidR="00395BD4" w:rsidRDefault="00395BD4" w:rsidP="00AA0ABC">
      <w:pPr>
        <w:spacing w:after="0" w:line="240" w:lineRule="auto"/>
      </w:pPr>
      <w:r>
        <w:continuationSeparator/>
      </w:r>
    </w:p>
  </w:footnote>
  <w:footnote w:id="1">
    <w:p w14:paraId="771AE1A4" w14:textId="599DB55B" w:rsidR="00255A4F" w:rsidRPr="00861AA2" w:rsidRDefault="00255A4F" w:rsidP="00AA0ABC">
      <w:pPr>
        <w:pStyle w:val="FootnoteText"/>
        <w:rPr>
          <w:b/>
        </w:rPr>
      </w:pPr>
      <w:r>
        <w:rPr>
          <w:rStyle w:val="FootnoteReference"/>
        </w:rPr>
        <w:footnoteRef/>
      </w:r>
      <w:r>
        <w:t xml:space="preserve"> This handout and other resources in it may be downloaded at </w:t>
      </w:r>
      <w:hyperlink r:id="rId1" w:history="1">
        <w:r w:rsidRPr="001C4B25">
          <w:rPr>
            <w:rStyle w:val="Hyperlink"/>
            <w:b/>
            <w:u w:val="none"/>
          </w:rPr>
          <w:t>http://fpg.unc.edu/presentations/master-class-syllabus</w:t>
        </w:r>
      </w:hyperlink>
      <w:r w:rsidRPr="001C4B25">
        <w:rPr>
          <w:b/>
        </w:rPr>
        <w:t xml:space="preserve"> </w:t>
      </w:r>
    </w:p>
    <w:p w14:paraId="5D4F53ED" w14:textId="77777777" w:rsidR="00255A4F" w:rsidRDefault="00255A4F" w:rsidP="00AA0AB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00000002"/>
    <w:lvl w:ilvl="0" w:tplc="643A61B8">
      <w:start w:val="1"/>
      <w:numFmt w:val="decimal"/>
      <w:lvlText w:val="%1."/>
      <w:lvlJc w:val="left"/>
      <w:pPr>
        <w:tabs>
          <w:tab w:val="num" w:pos="-360"/>
        </w:tabs>
        <w:ind w:left="360" w:hanging="360"/>
      </w:pPr>
      <w:rPr>
        <w:rFonts w:ascii="Times New Roman" w:eastAsia="Times New Roman" w:hAnsi="Times New Roman" w:cs="Times New Roman"/>
        <w:b w:val="0"/>
        <w:bCs w:val="0"/>
        <w:i w:val="0"/>
        <w:iCs w:val="0"/>
        <w:strike w:val="0"/>
        <w:color w:val="000000"/>
        <w:sz w:val="20"/>
        <w:szCs w:val="20"/>
        <w:u w:val="none"/>
      </w:rPr>
    </w:lvl>
    <w:lvl w:ilvl="1" w:tplc="41C6DB8C">
      <w:start w:val="1"/>
      <w:numFmt w:val="lowerLetter"/>
      <w:lvlText w:val="%2."/>
      <w:lvlJc w:val="left"/>
      <w:pPr>
        <w:tabs>
          <w:tab w:val="num" w:pos="-360"/>
        </w:tabs>
        <w:ind w:left="1080" w:hanging="360"/>
      </w:pPr>
      <w:rPr>
        <w:rFonts w:ascii="Times New Roman" w:eastAsia="Times New Roman" w:hAnsi="Times New Roman" w:cs="Times New Roman"/>
        <w:b w:val="0"/>
        <w:bCs w:val="0"/>
        <w:i w:val="0"/>
        <w:iCs w:val="0"/>
        <w:strike w:val="0"/>
        <w:color w:val="000000"/>
        <w:sz w:val="20"/>
        <w:szCs w:val="20"/>
        <w:u w:val="none"/>
      </w:rPr>
    </w:lvl>
    <w:lvl w:ilvl="2" w:tplc="31D88CDE">
      <w:start w:val="1"/>
      <w:numFmt w:val="lowerRoman"/>
      <w:lvlText w:val="%3."/>
      <w:lvlJc w:val="right"/>
      <w:pPr>
        <w:tabs>
          <w:tab w:val="num" w:pos="-360"/>
        </w:tabs>
        <w:ind w:left="1800" w:hanging="180"/>
      </w:pPr>
      <w:rPr>
        <w:rFonts w:ascii="Times New Roman" w:eastAsia="Times New Roman" w:hAnsi="Times New Roman" w:cs="Times New Roman"/>
        <w:b w:val="0"/>
        <w:bCs w:val="0"/>
        <w:i w:val="0"/>
        <w:iCs w:val="0"/>
        <w:strike w:val="0"/>
        <w:color w:val="000000"/>
        <w:sz w:val="20"/>
        <w:szCs w:val="20"/>
        <w:u w:val="none"/>
      </w:rPr>
    </w:lvl>
    <w:lvl w:ilvl="3" w:tplc="B1467C12">
      <w:start w:val="1"/>
      <w:numFmt w:val="decimal"/>
      <w:lvlText w:val="%4."/>
      <w:lvlJc w:val="left"/>
      <w:pPr>
        <w:tabs>
          <w:tab w:val="num" w:pos="-360"/>
        </w:tabs>
        <w:ind w:left="2520" w:hanging="360"/>
      </w:pPr>
      <w:rPr>
        <w:rFonts w:ascii="Times New Roman" w:eastAsia="Times New Roman" w:hAnsi="Times New Roman" w:cs="Times New Roman"/>
        <w:b w:val="0"/>
        <w:bCs w:val="0"/>
        <w:i w:val="0"/>
        <w:iCs w:val="0"/>
        <w:strike w:val="0"/>
        <w:color w:val="000000"/>
        <w:sz w:val="20"/>
        <w:szCs w:val="20"/>
        <w:u w:val="none"/>
      </w:rPr>
    </w:lvl>
    <w:lvl w:ilvl="4" w:tplc="35EE3338">
      <w:start w:val="1"/>
      <w:numFmt w:val="lowerLetter"/>
      <w:lvlText w:val="%5."/>
      <w:lvlJc w:val="left"/>
      <w:pPr>
        <w:tabs>
          <w:tab w:val="num" w:pos="-360"/>
        </w:tabs>
        <w:ind w:left="3240" w:hanging="360"/>
      </w:pPr>
      <w:rPr>
        <w:rFonts w:ascii="Times New Roman" w:eastAsia="Times New Roman" w:hAnsi="Times New Roman" w:cs="Times New Roman"/>
        <w:b w:val="0"/>
        <w:bCs w:val="0"/>
        <w:i w:val="0"/>
        <w:iCs w:val="0"/>
        <w:strike w:val="0"/>
        <w:color w:val="000000"/>
        <w:sz w:val="20"/>
        <w:szCs w:val="20"/>
        <w:u w:val="none"/>
      </w:rPr>
    </w:lvl>
    <w:lvl w:ilvl="5" w:tplc="6A26C81A">
      <w:start w:val="1"/>
      <w:numFmt w:val="lowerRoman"/>
      <w:lvlText w:val="%6."/>
      <w:lvlJc w:val="right"/>
      <w:pPr>
        <w:tabs>
          <w:tab w:val="num" w:pos="-360"/>
        </w:tabs>
        <w:ind w:left="3960" w:hanging="180"/>
      </w:pPr>
      <w:rPr>
        <w:rFonts w:ascii="Times New Roman" w:eastAsia="Times New Roman" w:hAnsi="Times New Roman" w:cs="Times New Roman"/>
        <w:b w:val="0"/>
        <w:bCs w:val="0"/>
        <w:i w:val="0"/>
        <w:iCs w:val="0"/>
        <w:strike w:val="0"/>
        <w:color w:val="000000"/>
        <w:sz w:val="20"/>
        <w:szCs w:val="20"/>
        <w:u w:val="none"/>
      </w:rPr>
    </w:lvl>
    <w:lvl w:ilvl="6" w:tplc="10C22FA0">
      <w:start w:val="1"/>
      <w:numFmt w:val="decimal"/>
      <w:lvlText w:val="%7."/>
      <w:lvlJc w:val="left"/>
      <w:pPr>
        <w:tabs>
          <w:tab w:val="num" w:pos="-360"/>
        </w:tabs>
        <w:ind w:left="4680" w:hanging="360"/>
      </w:pPr>
      <w:rPr>
        <w:rFonts w:ascii="Times New Roman" w:eastAsia="Times New Roman" w:hAnsi="Times New Roman" w:cs="Times New Roman"/>
        <w:b w:val="0"/>
        <w:bCs w:val="0"/>
        <w:i w:val="0"/>
        <w:iCs w:val="0"/>
        <w:strike w:val="0"/>
        <w:color w:val="000000"/>
        <w:sz w:val="20"/>
        <w:szCs w:val="20"/>
        <w:u w:val="none"/>
      </w:rPr>
    </w:lvl>
    <w:lvl w:ilvl="7" w:tplc="66565832">
      <w:start w:val="1"/>
      <w:numFmt w:val="lowerLetter"/>
      <w:lvlText w:val="%8."/>
      <w:lvlJc w:val="left"/>
      <w:pPr>
        <w:tabs>
          <w:tab w:val="num" w:pos="-360"/>
        </w:tabs>
        <w:ind w:left="5400" w:hanging="360"/>
      </w:pPr>
      <w:rPr>
        <w:rFonts w:ascii="Times New Roman" w:eastAsia="Times New Roman" w:hAnsi="Times New Roman" w:cs="Times New Roman"/>
        <w:b w:val="0"/>
        <w:bCs w:val="0"/>
        <w:i w:val="0"/>
        <w:iCs w:val="0"/>
        <w:strike w:val="0"/>
        <w:color w:val="000000"/>
        <w:sz w:val="20"/>
        <w:szCs w:val="20"/>
        <w:u w:val="none"/>
      </w:rPr>
    </w:lvl>
    <w:lvl w:ilvl="8" w:tplc="FA32F658">
      <w:start w:val="1"/>
      <w:numFmt w:val="lowerRoman"/>
      <w:lvlText w:val="%9."/>
      <w:lvlJc w:val="right"/>
      <w:pPr>
        <w:tabs>
          <w:tab w:val="num" w:pos="-360"/>
        </w:tabs>
        <w:ind w:left="612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238465B"/>
    <w:multiLevelType w:val="hybridMultilevel"/>
    <w:tmpl w:val="FA1A3D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450C81"/>
    <w:multiLevelType w:val="hybridMultilevel"/>
    <w:tmpl w:val="A4722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F7212"/>
    <w:multiLevelType w:val="hybridMultilevel"/>
    <w:tmpl w:val="1DCC923E"/>
    <w:lvl w:ilvl="0" w:tplc="39EEAEB0">
      <w:start w:val="1"/>
      <w:numFmt w:val="upperRoman"/>
      <w:lvlText w:val="%1."/>
      <w:lvlJc w:val="left"/>
      <w:pPr>
        <w:ind w:left="760" w:hanging="72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4" w15:restartNumberingAfterBreak="0">
    <w:nsid w:val="0A07595E"/>
    <w:multiLevelType w:val="hybridMultilevel"/>
    <w:tmpl w:val="65667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941F02"/>
    <w:multiLevelType w:val="hybridMultilevel"/>
    <w:tmpl w:val="41F245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AA1854"/>
    <w:multiLevelType w:val="hybridMultilevel"/>
    <w:tmpl w:val="8CC4A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E24180"/>
    <w:multiLevelType w:val="hybridMultilevel"/>
    <w:tmpl w:val="6B1EDA26"/>
    <w:lvl w:ilvl="0" w:tplc="8DF69CFA">
      <w:start w:val="1"/>
      <w:numFmt w:val="bullet"/>
      <w:lvlText w:val=""/>
      <w:lvlJc w:val="left"/>
      <w:pPr>
        <w:ind w:left="36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D575848"/>
    <w:multiLevelType w:val="hybridMultilevel"/>
    <w:tmpl w:val="1E16AFCC"/>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9" w15:restartNumberingAfterBreak="0">
    <w:nsid w:val="30653FA5"/>
    <w:multiLevelType w:val="hybridMultilevel"/>
    <w:tmpl w:val="D9202D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23C58C8"/>
    <w:multiLevelType w:val="hybridMultilevel"/>
    <w:tmpl w:val="119A7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FE086C"/>
    <w:multiLevelType w:val="hybridMultilevel"/>
    <w:tmpl w:val="968E5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EC402F"/>
    <w:multiLevelType w:val="hybridMultilevel"/>
    <w:tmpl w:val="D5B8A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703722D"/>
    <w:multiLevelType w:val="hybridMultilevel"/>
    <w:tmpl w:val="D10E8BD8"/>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4" w15:restartNumberingAfterBreak="0">
    <w:nsid w:val="47B64386"/>
    <w:multiLevelType w:val="hybridMultilevel"/>
    <w:tmpl w:val="4498CF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BCF0582"/>
    <w:multiLevelType w:val="hybridMultilevel"/>
    <w:tmpl w:val="2D8CD5D0"/>
    <w:lvl w:ilvl="0" w:tplc="F32A1A76">
      <w:start w:val="1"/>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4F5C3B58"/>
    <w:multiLevelType w:val="hybridMultilevel"/>
    <w:tmpl w:val="043A9B28"/>
    <w:lvl w:ilvl="0" w:tplc="04090001">
      <w:start w:val="1"/>
      <w:numFmt w:val="bullet"/>
      <w:lvlText w:val=""/>
      <w:lvlJc w:val="left"/>
      <w:pPr>
        <w:ind w:left="1120" w:hanging="360"/>
      </w:pPr>
      <w:rPr>
        <w:rFonts w:ascii="Symbol" w:hAnsi="Symbol" w:hint="default"/>
      </w:rPr>
    </w:lvl>
    <w:lvl w:ilvl="1" w:tplc="04090003">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7" w15:restartNumberingAfterBreak="0">
    <w:nsid w:val="50133A6B"/>
    <w:multiLevelType w:val="hybridMultilevel"/>
    <w:tmpl w:val="141003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6096B46"/>
    <w:multiLevelType w:val="hybridMultilevel"/>
    <w:tmpl w:val="79EE2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D927EFF"/>
    <w:multiLevelType w:val="hybridMultilevel"/>
    <w:tmpl w:val="979EF722"/>
    <w:lvl w:ilvl="0" w:tplc="04090001">
      <w:start w:val="1"/>
      <w:numFmt w:val="bullet"/>
      <w:lvlText w:val=""/>
      <w:lvlJc w:val="left"/>
      <w:pPr>
        <w:ind w:left="1120" w:hanging="360"/>
      </w:pPr>
      <w:rPr>
        <w:rFonts w:ascii="Symbol" w:hAnsi="Symbol" w:hint="default"/>
      </w:rPr>
    </w:lvl>
    <w:lvl w:ilvl="1" w:tplc="04090003">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20" w15:restartNumberingAfterBreak="0">
    <w:nsid w:val="674E7028"/>
    <w:multiLevelType w:val="multilevel"/>
    <w:tmpl w:val="20884F8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15:restartNumberingAfterBreak="0">
    <w:nsid w:val="6C432049"/>
    <w:multiLevelType w:val="hybridMultilevel"/>
    <w:tmpl w:val="A8FE8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010700A"/>
    <w:multiLevelType w:val="hybridMultilevel"/>
    <w:tmpl w:val="DBA259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2AE5AC1"/>
    <w:multiLevelType w:val="hybridMultilevel"/>
    <w:tmpl w:val="B6882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5BD37A1"/>
    <w:multiLevelType w:val="hybridMultilevel"/>
    <w:tmpl w:val="4692D278"/>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num w:numId="1">
    <w:abstractNumId w:val="3"/>
  </w:num>
  <w:num w:numId="2">
    <w:abstractNumId w:val="19"/>
  </w:num>
  <w:num w:numId="3">
    <w:abstractNumId w:val="24"/>
  </w:num>
  <w:num w:numId="4">
    <w:abstractNumId w:val="13"/>
  </w:num>
  <w:num w:numId="5">
    <w:abstractNumId w:val="18"/>
  </w:num>
  <w:num w:numId="6">
    <w:abstractNumId w:val="16"/>
  </w:num>
  <w:num w:numId="7">
    <w:abstractNumId w:val="14"/>
  </w:num>
  <w:num w:numId="8">
    <w:abstractNumId w:val="0"/>
  </w:num>
  <w:num w:numId="9">
    <w:abstractNumId w:val="2"/>
  </w:num>
  <w:num w:numId="10">
    <w:abstractNumId w:val="8"/>
  </w:num>
  <w:num w:numId="11">
    <w:abstractNumId w:val="9"/>
  </w:num>
  <w:num w:numId="12">
    <w:abstractNumId w:val="17"/>
  </w:num>
  <w:num w:numId="13">
    <w:abstractNumId w:val="10"/>
  </w:num>
  <w:num w:numId="14">
    <w:abstractNumId w:val="5"/>
  </w:num>
  <w:num w:numId="15">
    <w:abstractNumId w:val="4"/>
  </w:num>
  <w:num w:numId="16">
    <w:abstractNumId w:val="23"/>
  </w:num>
  <w:num w:numId="17">
    <w:abstractNumId w:val="6"/>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lvlOverride w:ilvl="2"/>
    <w:lvlOverride w:ilvl="3"/>
    <w:lvlOverride w:ilvl="4"/>
    <w:lvlOverride w:ilvl="5"/>
    <w:lvlOverride w:ilvl="6"/>
    <w:lvlOverride w:ilvl="7"/>
    <w:lvlOverride w:ilvl="8"/>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2"/>
  </w:num>
  <w:num w:numId="23">
    <w:abstractNumId w:val="21"/>
  </w:num>
  <w:num w:numId="24">
    <w:abstractNumId w:val="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ABC"/>
    <w:rsid w:val="00016984"/>
    <w:rsid w:val="00092161"/>
    <w:rsid w:val="000A1F80"/>
    <w:rsid w:val="000A383B"/>
    <w:rsid w:val="000F33FE"/>
    <w:rsid w:val="00185EA7"/>
    <w:rsid w:val="001C4B25"/>
    <w:rsid w:val="001D4899"/>
    <w:rsid w:val="00255A4F"/>
    <w:rsid w:val="002E7E4B"/>
    <w:rsid w:val="003836AB"/>
    <w:rsid w:val="00395BD4"/>
    <w:rsid w:val="00396EFE"/>
    <w:rsid w:val="003D5F6F"/>
    <w:rsid w:val="003F6950"/>
    <w:rsid w:val="004409C8"/>
    <w:rsid w:val="00454C85"/>
    <w:rsid w:val="00461C7D"/>
    <w:rsid w:val="004A4897"/>
    <w:rsid w:val="004B3F37"/>
    <w:rsid w:val="004C04E9"/>
    <w:rsid w:val="004D2515"/>
    <w:rsid w:val="0058653C"/>
    <w:rsid w:val="005F2620"/>
    <w:rsid w:val="0063187F"/>
    <w:rsid w:val="006855CE"/>
    <w:rsid w:val="006E4568"/>
    <w:rsid w:val="00743228"/>
    <w:rsid w:val="00782A98"/>
    <w:rsid w:val="007A10BF"/>
    <w:rsid w:val="007C0509"/>
    <w:rsid w:val="0084490E"/>
    <w:rsid w:val="00952EC1"/>
    <w:rsid w:val="009872CD"/>
    <w:rsid w:val="009A52D1"/>
    <w:rsid w:val="009B23B8"/>
    <w:rsid w:val="00AA0ABC"/>
    <w:rsid w:val="00AB0610"/>
    <w:rsid w:val="00AB167B"/>
    <w:rsid w:val="00AC5234"/>
    <w:rsid w:val="00AF2CA5"/>
    <w:rsid w:val="00C36039"/>
    <w:rsid w:val="00CA49FD"/>
    <w:rsid w:val="00CA7A22"/>
    <w:rsid w:val="00CC1DBA"/>
    <w:rsid w:val="00D320DD"/>
    <w:rsid w:val="00E63A93"/>
    <w:rsid w:val="00E63B59"/>
    <w:rsid w:val="00F13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97C57"/>
  <w15:chartTrackingRefBased/>
  <w15:docId w15:val="{AE177D70-D75A-447C-8B36-EE907E2DB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0ABC"/>
    <w:rPr>
      <w:color w:val="0000FF" w:themeColor="hyperlink"/>
      <w:u w:val="single"/>
    </w:rPr>
  </w:style>
  <w:style w:type="table" w:styleId="TableGrid">
    <w:name w:val="Table Grid"/>
    <w:basedOn w:val="TableNormal"/>
    <w:uiPriority w:val="59"/>
    <w:rsid w:val="00AA0A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A0ABC"/>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AA0ABC"/>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A0ABC"/>
    <w:rPr>
      <w:vertAlign w:val="superscript"/>
    </w:rPr>
  </w:style>
  <w:style w:type="paragraph" w:styleId="Header">
    <w:name w:val="header"/>
    <w:basedOn w:val="Normal"/>
    <w:link w:val="HeaderChar"/>
    <w:uiPriority w:val="99"/>
    <w:unhideWhenUsed/>
    <w:rsid w:val="00AA0ABC"/>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AA0ABC"/>
    <w:rPr>
      <w:rFonts w:ascii="Calibri" w:eastAsia="Calibri" w:hAnsi="Calibri" w:cs="Times New Roman"/>
    </w:rPr>
  </w:style>
  <w:style w:type="paragraph" w:styleId="Footer">
    <w:name w:val="footer"/>
    <w:basedOn w:val="Normal"/>
    <w:link w:val="FooterChar"/>
    <w:uiPriority w:val="99"/>
    <w:unhideWhenUsed/>
    <w:rsid w:val="00AA0ABC"/>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AA0ABC"/>
    <w:rPr>
      <w:rFonts w:ascii="Calibri" w:eastAsia="Calibri" w:hAnsi="Calibri" w:cs="Times New Roman"/>
    </w:rPr>
  </w:style>
  <w:style w:type="paragraph" w:styleId="ListParagraph">
    <w:name w:val="List Paragraph"/>
    <w:basedOn w:val="Normal"/>
    <w:uiPriority w:val="34"/>
    <w:qFormat/>
    <w:rsid w:val="00C36039"/>
    <w:pPr>
      <w:ind w:left="720"/>
      <w:contextualSpacing/>
    </w:pPr>
  </w:style>
  <w:style w:type="character" w:customStyle="1" w:styleId="UnresolvedMention1">
    <w:name w:val="Unresolved Mention1"/>
    <w:basedOn w:val="DefaultParagraphFont"/>
    <w:uiPriority w:val="99"/>
    <w:semiHidden/>
    <w:unhideWhenUsed/>
    <w:rsid w:val="00C36039"/>
    <w:rPr>
      <w:color w:val="808080"/>
      <w:shd w:val="clear" w:color="auto" w:fill="E6E6E6"/>
    </w:rPr>
  </w:style>
  <w:style w:type="paragraph" w:styleId="BalloonText">
    <w:name w:val="Balloon Text"/>
    <w:basedOn w:val="Normal"/>
    <w:link w:val="BalloonTextChar"/>
    <w:uiPriority w:val="99"/>
    <w:semiHidden/>
    <w:unhideWhenUsed/>
    <w:rsid w:val="00092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161"/>
    <w:rPr>
      <w:rFonts w:ascii="Segoe UI" w:hAnsi="Segoe UI" w:cs="Segoe UI"/>
      <w:sz w:val="18"/>
      <w:szCs w:val="18"/>
    </w:rPr>
  </w:style>
  <w:style w:type="table" w:customStyle="1" w:styleId="TableGrid2">
    <w:name w:val="Table Grid2"/>
    <w:basedOn w:val="TableNormal"/>
    <w:next w:val="TableGrid"/>
    <w:uiPriority w:val="59"/>
    <w:rsid w:val="00F132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E63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82A98"/>
    <w:rPr>
      <w:color w:val="800080" w:themeColor="followedHyperlink"/>
      <w:u w:val="single"/>
    </w:rPr>
  </w:style>
  <w:style w:type="character" w:customStyle="1" w:styleId="UnresolvedMention">
    <w:name w:val="Unresolved Mention"/>
    <w:basedOn w:val="DefaultParagraphFont"/>
    <w:uiPriority w:val="99"/>
    <w:semiHidden/>
    <w:unhideWhenUsed/>
    <w:rsid w:val="007A10BF"/>
    <w:rPr>
      <w:color w:val="605E5C"/>
      <w:shd w:val="clear" w:color="auto" w:fill="E1DFDD"/>
    </w:rPr>
  </w:style>
  <w:style w:type="table" w:customStyle="1" w:styleId="TableGrid9">
    <w:name w:val="Table Grid9"/>
    <w:basedOn w:val="TableNormal"/>
    <w:next w:val="TableGrid"/>
    <w:uiPriority w:val="59"/>
    <w:rsid w:val="004D2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D25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D2515"/>
  </w:style>
  <w:style w:type="character" w:customStyle="1" w:styleId="eop">
    <w:name w:val="eop"/>
    <w:basedOn w:val="DefaultParagraphFont"/>
    <w:rsid w:val="004D2515"/>
  </w:style>
  <w:style w:type="paragraph" w:styleId="NormalWeb">
    <w:name w:val="Normal (Web)"/>
    <w:basedOn w:val="Normal"/>
    <w:uiPriority w:val="99"/>
    <w:unhideWhenUsed/>
    <w:rsid w:val="004D25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355495">
      <w:bodyDiv w:val="1"/>
      <w:marLeft w:val="0"/>
      <w:marRight w:val="0"/>
      <w:marTop w:val="0"/>
      <w:marBottom w:val="0"/>
      <w:divBdr>
        <w:top w:val="none" w:sz="0" w:space="0" w:color="auto"/>
        <w:left w:val="none" w:sz="0" w:space="0" w:color="auto"/>
        <w:bottom w:val="none" w:sz="0" w:space="0" w:color="auto"/>
        <w:right w:val="none" w:sz="0" w:space="0" w:color="auto"/>
      </w:divBdr>
    </w:div>
    <w:div w:id="1660040287">
      <w:bodyDiv w:val="1"/>
      <w:marLeft w:val="0"/>
      <w:marRight w:val="0"/>
      <w:marTop w:val="0"/>
      <w:marBottom w:val="0"/>
      <w:divBdr>
        <w:top w:val="none" w:sz="0" w:space="0" w:color="auto"/>
        <w:left w:val="none" w:sz="0" w:space="0" w:color="auto"/>
        <w:bottom w:val="none" w:sz="0" w:space="0" w:color="auto"/>
        <w:right w:val="none" w:sz="0" w:space="0" w:color="auto"/>
      </w:divBdr>
    </w:div>
    <w:div w:id="1727100944">
      <w:bodyDiv w:val="1"/>
      <w:marLeft w:val="0"/>
      <w:marRight w:val="0"/>
      <w:marTop w:val="0"/>
      <w:marBottom w:val="0"/>
      <w:divBdr>
        <w:top w:val="none" w:sz="0" w:space="0" w:color="auto"/>
        <w:left w:val="none" w:sz="0" w:space="0" w:color="auto"/>
        <w:bottom w:val="none" w:sz="0" w:space="0" w:color="auto"/>
        <w:right w:val="none" w:sz="0" w:space="0" w:color="auto"/>
      </w:divBdr>
    </w:div>
    <w:div w:id="192545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hyperlink" Target="http://fpg.unc.edu/resources/blueprint-process-enhancing-early-childhood-preservice-programs-and-courses" TargetMode="External"/><Relationship Id="rId26" Type="http://schemas.openxmlformats.org/officeDocument/2006/relationships/image" Target="media/image1.png"/><Relationship Id="rId39" Type="http://schemas.openxmlformats.org/officeDocument/2006/relationships/hyperlink" Target="http://scriptnc.fpg.unc.edu/edu-153-health-safety-and-nutrition-0" TargetMode="External"/><Relationship Id="rId21" Type="http://schemas.openxmlformats.org/officeDocument/2006/relationships/hyperlink" Target="https://youtu.be/U3zsHsE8pNU" TargetMode="External"/><Relationship Id="rId34" Type="http://schemas.openxmlformats.org/officeDocument/2006/relationships/hyperlink" Target="http://fpg.unc.edu/presentations/vermont-resource-collections" TargetMode="External"/><Relationship Id="rId42" Type="http://schemas.openxmlformats.org/officeDocument/2006/relationships/hyperlink" Target="https://www.ted.com/talks/chimamanda_adichie_the_danger_of_a_single_story?language=en" TargetMode="External"/><Relationship Id="rId47" Type="http://schemas.openxmlformats.org/officeDocument/2006/relationships/hyperlink" Target="http://fpg.unc.edu/presentations/master-class-2" TargetMode="External"/><Relationship Id="rId50" Type="http://schemas.openxmlformats.org/officeDocument/2006/relationships/hyperlink" Target="https://www.cdc.gov/ncbddd/actearly/milestones/milestones-in-action.html" TargetMode="External"/><Relationship Id="rId55" Type="http://schemas.openxmlformats.org/officeDocument/2006/relationships/hyperlink" Target="http://ectacenter.org/decrp/type-illustrations.asp" TargetMode="External"/><Relationship Id="rId63" Type="http://schemas.openxmlformats.org/officeDocument/2006/relationships/hyperlink" Target="http://scriptnc.fpg.unc.edu/resources/language-literacy-handout" TargetMode="External"/><Relationship Id="rId68" Type="http://schemas.openxmlformats.org/officeDocument/2006/relationships/hyperlink" Target="http://fpg.unc.edu/resources/baby-talk-archive" TargetMode="External"/><Relationship Id="rId76" Type="http://schemas.openxmlformats.org/officeDocument/2006/relationships/fontTable" Target="fontTable.xml"/><Relationship Id="rId7" Type="http://schemas.openxmlformats.org/officeDocument/2006/relationships/hyperlink" Target="mailto:camille.catlett@unc.edu" TargetMode="External"/><Relationship Id="rId71" Type="http://schemas.openxmlformats.org/officeDocument/2006/relationships/hyperlink" Target="http://fpg.unc.edu/resources/faculty-finds" TargetMode="External"/><Relationship Id="rId2" Type="http://schemas.openxmlformats.org/officeDocument/2006/relationships/styles" Target="styles.xml"/><Relationship Id="rId16" Type="http://schemas.microsoft.com/office/2007/relationships/diagramDrawing" Target="diagrams/drawing1.xml"/><Relationship Id="rId29" Type="http://schemas.openxmlformats.org/officeDocument/2006/relationships/hyperlink" Target="http://scriptnc.fpg.unc.edu/child-family-and-community" TargetMode="External"/><Relationship Id="rId11" Type="http://schemas.openxmlformats.org/officeDocument/2006/relationships/hyperlink" Target="https://www.naeyc.org/files/naeyc/file/positions/PSDAP.pdf" TargetMode="External"/><Relationship Id="rId24" Type="http://schemas.openxmlformats.org/officeDocument/2006/relationships/hyperlink" Target="http://fpg.unc.edu/presentations/right-stuff" TargetMode="External"/><Relationship Id="rId32" Type="http://schemas.openxmlformats.org/officeDocument/2006/relationships/hyperlink" Target="http://fpg.unc.edu/presentations/master-class-3" TargetMode="External"/><Relationship Id="rId37" Type="http://schemas.openxmlformats.org/officeDocument/2006/relationships/hyperlink" Target="http://www.puentesculturales.com/projects/vermont-workshop/learning-about-our-world/" TargetMode="External"/><Relationship Id="rId40" Type="http://schemas.openxmlformats.org/officeDocument/2006/relationships/hyperlink" Target="http://fpg.unc.edu/presentations/vermont-resource-%20collections" TargetMode="External"/><Relationship Id="rId45" Type="http://schemas.openxmlformats.org/officeDocument/2006/relationships/hyperlink" Target="http://fpg.unc.edu/presentations/vermont-resource-collections" TargetMode="External"/><Relationship Id="rId53" Type="http://schemas.openxmlformats.org/officeDocument/2006/relationships/hyperlink" Target="http://www.cde.state.co.us/resultsmatter/rmvideolibrarycatalog" TargetMode="External"/><Relationship Id="rId58" Type="http://schemas.openxmlformats.org/officeDocument/2006/relationships/hyperlink" Target="http://scriptnc.fpg.unc.edu/resources/child-family-and-community-landing-pad" TargetMode="External"/><Relationship Id="rId66" Type="http://schemas.openxmlformats.org/officeDocument/2006/relationships/hyperlink" Target="mailto:subscribe-the_right_stuff_listserv@listserv.unc.edu" TargetMode="External"/><Relationship Id="rId74" Type="http://schemas.openxmlformats.org/officeDocument/2006/relationships/hyperlink" Target="http://onlinelibrary.wiley.com/doi/10.1111/cdev.12906/abstract" TargetMode="External"/><Relationship Id="rId5" Type="http://schemas.openxmlformats.org/officeDocument/2006/relationships/footnotes" Target="footnotes.xml"/><Relationship Id="rId15" Type="http://schemas.openxmlformats.org/officeDocument/2006/relationships/diagramColors" Target="diagrams/colors1.xml"/><Relationship Id="rId23" Type="http://schemas.openxmlformats.org/officeDocument/2006/relationships/hyperlink" Target="http://fpg.unc.edu/presentations/vermont-resource-collections" TargetMode="External"/><Relationship Id="rId28" Type="http://schemas.openxmlformats.org/officeDocument/2006/relationships/image" Target="media/image2.png"/><Relationship Id="rId36" Type="http://schemas.openxmlformats.org/officeDocument/2006/relationships/hyperlink" Target="http://www.puentesculturales.com/projects/vermont-workshop/communication-and-expression/" TargetMode="External"/><Relationship Id="rId49" Type="http://schemas.openxmlformats.org/officeDocument/2006/relationships/hyperlink" Target="http://www.dec-sped.org" TargetMode="External"/><Relationship Id="rId57" Type="http://schemas.openxmlformats.org/officeDocument/2006/relationships/hyperlink" Target="http://scriptnc.fpg.unc.edu/resources/resource-handout-child-development-conception-through-age-8" TargetMode="External"/><Relationship Id="rId61" Type="http://schemas.openxmlformats.org/officeDocument/2006/relationships/hyperlink" Target="http://scriptnc.fpg.unc.edu/resources/handout-resources-support-infants-toddlers-and-twos" TargetMode="External"/><Relationship Id="rId10" Type="http://schemas.openxmlformats.org/officeDocument/2006/relationships/hyperlink" Target="http://community.fpg.unc.edu/connect-modules/5-step-learning-cycle" TargetMode="External"/><Relationship Id="rId19" Type="http://schemas.openxmlformats.org/officeDocument/2006/relationships/hyperlink" Target="http://education.vermont.gov/sites/aoe/files/documents/edu-early-education-early-learning-standards.pdf" TargetMode="External"/><Relationship Id="rId31" Type="http://schemas.openxmlformats.org/officeDocument/2006/relationships/image" Target="media/image3.png"/><Relationship Id="rId44" Type="http://schemas.openxmlformats.org/officeDocument/2006/relationships/hyperlink" Target="http://scriptnc.fpg.unc.edu/resource-search" TargetMode="External"/><Relationship Id="rId52" Type="http://schemas.openxmlformats.org/officeDocument/2006/relationships/hyperlink" Target="http://www.cde.state.co.us/resultsmatter/rmvideoseries" TargetMode="External"/><Relationship Id="rId60" Type="http://schemas.openxmlformats.org/officeDocument/2006/relationships/hyperlink" Target="http://scriptnc.fpg.unc.edu/sites/scriptnc.fpg.unc.edu/files/resources/Health%20Safety%20Nutrition%20Landing%20Pad%20handout_0.pdf" TargetMode="External"/><Relationship Id="rId65" Type="http://schemas.openxmlformats.org/officeDocument/2006/relationships/hyperlink" Target="http://fpg.unc.edu/presentations/right-stuff" TargetMode="External"/><Relationship Id="rId73" Type="http://schemas.openxmlformats.org/officeDocument/2006/relationships/hyperlink" Target="https://www.ted.com/talks/drew_dudley_everyday_leadership" TargetMode="External"/><Relationship Id="rId4" Type="http://schemas.openxmlformats.org/officeDocument/2006/relationships/webSettings" Target="webSettings.xml"/><Relationship Id="rId9" Type="http://schemas.openxmlformats.org/officeDocument/2006/relationships/hyperlink" Target="http://npdci.fpg.unc.edu/sites/npdci.fpg.unc.edu/files/resources/NPDCI_ProfessionalDevelopmentInEC_03-04-08_0.pdf" TargetMode="External"/><Relationship Id="rId14" Type="http://schemas.openxmlformats.org/officeDocument/2006/relationships/diagramQuickStyle" Target="diagrams/quickStyle1.xml"/><Relationship Id="rId22" Type="http://schemas.openxmlformats.org/officeDocument/2006/relationships/hyperlink" Target="http://fpg.unc.edu/presentations/right-stuff" TargetMode="External"/><Relationship Id="rId27" Type="http://schemas.openxmlformats.org/officeDocument/2006/relationships/hyperlink" Target="http://scriptnc.fpg.unc.edu/child-development-conception-through-age-8" TargetMode="External"/><Relationship Id="rId30" Type="http://schemas.openxmlformats.org/officeDocument/2006/relationships/hyperlink" Target="http://fpg.unc.edu/presentations/vermont-resource-collections" TargetMode="External"/><Relationship Id="rId35" Type="http://schemas.openxmlformats.org/officeDocument/2006/relationships/hyperlink" Target="http://www.puentesculturales.com/projects/vermont-%20%20%20%20%20mworkshop/developing-self/" TargetMode="External"/><Relationship Id="rId43" Type="http://schemas.openxmlformats.org/officeDocument/2006/relationships/hyperlink" Target="http://fpg.unc.edu/presentations/vermont-resource-collections" TargetMode="External"/><Relationship Id="rId48" Type="http://schemas.openxmlformats.org/officeDocument/2006/relationships/hyperlink" Target="http://fpg.unc.edu/presentations/master-class-3" TargetMode="External"/><Relationship Id="rId56" Type="http://schemas.openxmlformats.org/officeDocument/2006/relationships/hyperlink" Target="http://scriptnc.fpg.unc.edu/resource-search" TargetMode="External"/><Relationship Id="rId64" Type="http://schemas.openxmlformats.org/officeDocument/2006/relationships/hyperlink" Target="http://scriptnc.fpg.unc.edu/resources/child-guidance-resources" TargetMode="External"/><Relationship Id="rId69" Type="http://schemas.openxmlformats.org/officeDocument/2006/relationships/hyperlink" Target="mailto:subscribe-natural_resources2@listserv.unc.edu" TargetMode="External"/><Relationship Id="rId77" Type="http://schemas.openxmlformats.org/officeDocument/2006/relationships/theme" Target="theme/theme1.xml"/><Relationship Id="rId8" Type="http://schemas.openxmlformats.org/officeDocument/2006/relationships/hyperlink" Target="http://fpg.unc.edu/presentations/vt-syllabus-review" TargetMode="External"/><Relationship Id="rId51" Type="http://schemas.openxmlformats.org/officeDocument/2006/relationships/hyperlink" Target="http://www.nypl.org/research/collections/digital-collections/public-domain" TargetMode="External"/><Relationship Id="rId72" Type="http://schemas.openxmlformats.org/officeDocument/2006/relationships/hyperlink" Target="http://www.dec-sped.org/resources-within-reason" TargetMode="External"/><Relationship Id="rId3"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yperlink" Target="https://www.youtube.com/watch?v=kYS3TzhSm4Y" TargetMode="External"/><Relationship Id="rId25" Type="http://schemas.openxmlformats.org/officeDocument/2006/relationships/hyperlink" Target="http://fpg.unc.edu/presentations/vermont-resource-collections" TargetMode="External"/><Relationship Id="rId33" Type="http://schemas.openxmlformats.org/officeDocument/2006/relationships/image" Target="media/image4.png"/><Relationship Id="rId38" Type="http://schemas.openxmlformats.org/officeDocument/2006/relationships/image" Target="media/image5.png"/><Relationship Id="rId46" Type="http://schemas.openxmlformats.org/officeDocument/2006/relationships/hyperlink" Target="http://fpg.unc.edu/presentations/master-class-1" TargetMode="External"/><Relationship Id="rId59" Type="http://schemas.openxmlformats.org/officeDocument/2006/relationships/hyperlink" Target="http://scriptnc.fpg.unc.edu/resources/matrix-resources-edu-221-children-exceptionalities" TargetMode="External"/><Relationship Id="rId67" Type="http://schemas.openxmlformats.org/officeDocument/2006/relationships/hyperlink" Target="mailto:subscribe-babytalk@listserv.unc.edu" TargetMode="External"/><Relationship Id="rId20" Type="http://schemas.openxmlformats.org/officeDocument/2006/relationships/hyperlink" Target="http://vels.education.vermont.gov/" TargetMode="External"/><Relationship Id="rId41" Type="http://schemas.openxmlformats.org/officeDocument/2006/relationships/hyperlink" Target="http://fpg.unc.edu/presentations/full-and-equitable-participation-principles" TargetMode="External"/><Relationship Id="rId54" Type="http://schemas.openxmlformats.org/officeDocument/2006/relationships/hyperlink" Target="http://community.fpg.unc.edu/connect-modules/" TargetMode="External"/><Relationship Id="rId62" Type="http://schemas.openxmlformats.org/officeDocument/2006/relationships/hyperlink" Target="http://scriptnc.fpg.unc.edu/resources/matrix-resources-edu-119-introduction-early-childhood-education" TargetMode="External"/><Relationship Id="rId70" Type="http://schemas.openxmlformats.org/officeDocument/2006/relationships/hyperlink" Target="mailto:subscribe-facultyfinds@listserv.unc.edu" TargetMode="External"/><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fpg.unc.edu/presentations/master-class-syllabu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51DA9AB-0244-46A8-B5D4-74DAED852AA7}" type="doc">
      <dgm:prSet loTypeId="urn:microsoft.com/office/officeart/2005/8/layout/venn1" loCatId="relationship" qsTypeId="urn:microsoft.com/office/officeart/2005/8/quickstyle/simple1" qsCatId="simple" csTypeId="urn:microsoft.com/office/officeart/2005/8/colors/accent1_2" csCatId="accent1" phldr="1"/>
      <dgm:spPr/>
    </dgm:pt>
    <dgm:pt modelId="{B69877EA-82A9-44ED-8BD1-53A676BEA652}">
      <dgm:prSet phldrT="[Text]"/>
      <dgm:spPr>
        <a:xfrm>
          <a:off x="573328" y="19545"/>
          <a:ext cx="938174" cy="938174"/>
        </a:xfr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US">
              <a:solidFill>
                <a:sysClr val="windowText" lastClr="000000">
                  <a:hueOff val="0"/>
                  <a:satOff val="0"/>
                  <a:lumOff val="0"/>
                  <a:alphaOff val="0"/>
                </a:sysClr>
              </a:solidFill>
              <a:latin typeface="Calibri"/>
              <a:ea typeface="+mn-ea"/>
              <a:cs typeface="+mn-cs"/>
            </a:rPr>
            <a:t>Chronologically Appropriate</a:t>
          </a:r>
        </a:p>
      </dgm:t>
    </dgm:pt>
    <dgm:pt modelId="{F3237545-320A-4094-8A5F-6AEC16791862}" type="parTrans" cxnId="{F365A635-0D71-4E7F-975F-9DB2BFD7C405}">
      <dgm:prSet/>
      <dgm:spPr/>
      <dgm:t>
        <a:bodyPr/>
        <a:lstStyle/>
        <a:p>
          <a:endParaRPr lang="en-US"/>
        </a:p>
      </dgm:t>
    </dgm:pt>
    <dgm:pt modelId="{39A02430-35E3-4628-95BA-EA745CD95EFD}" type="sibTrans" cxnId="{F365A635-0D71-4E7F-975F-9DB2BFD7C405}">
      <dgm:prSet/>
      <dgm:spPr/>
      <dgm:t>
        <a:bodyPr/>
        <a:lstStyle/>
        <a:p>
          <a:endParaRPr lang="en-US"/>
        </a:p>
      </dgm:t>
    </dgm:pt>
    <dgm:pt modelId="{FB708B60-AE38-4857-8694-F7E5B9A526FE}">
      <dgm:prSet phldrT="[Text]"/>
      <dgm:spPr>
        <a:xfrm>
          <a:off x="911853" y="605904"/>
          <a:ext cx="938174" cy="938174"/>
        </a:xfr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US">
              <a:solidFill>
                <a:sysClr val="windowText" lastClr="000000">
                  <a:hueOff val="0"/>
                  <a:satOff val="0"/>
                  <a:lumOff val="0"/>
                  <a:alphaOff val="0"/>
                </a:sysClr>
              </a:solidFill>
              <a:latin typeface="Calibri"/>
              <a:ea typeface="+mn-ea"/>
              <a:cs typeface="+mn-cs"/>
            </a:rPr>
            <a:t>Individually Appropriate</a:t>
          </a:r>
        </a:p>
      </dgm:t>
    </dgm:pt>
    <dgm:pt modelId="{5927E959-DDA6-4AC6-A6D6-1BD18BC3B8B0}" type="parTrans" cxnId="{92C4CC79-9A6F-4D61-90AB-3D7C7A8D03D2}">
      <dgm:prSet/>
      <dgm:spPr/>
      <dgm:t>
        <a:bodyPr/>
        <a:lstStyle/>
        <a:p>
          <a:endParaRPr lang="en-US"/>
        </a:p>
      </dgm:t>
    </dgm:pt>
    <dgm:pt modelId="{7C037C29-0AB2-4822-9542-FEF2A24869B0}" type="sibTrans" cxnId="{92C4CC79-9A6F-4D61-90AB-3D7C7A8D03D2}">
      <dgm:prSet/>
      <dgm:spPr/>
      <dgm:t>
        <a:bodyPr/>
        <a:lstStyle/>
        <a:p>
          <a:endParaRPr lang="en-US"/>
        </a:p>
      </dgm:t>
    </dgm:pt>
    <dgm:pt modelId="{C3576B57-C22C-4136-9A02-E5C9CC4B517D}">
      <dgm:prSet phldrT="[Text]"/>
      <dgm:spPr>
        <a:xfrm>
          <a:off x="234804" y="605904"/>
          <a:ext cx="938174" cy="938174"/>
        </a:xfr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US">
              <a:solidFill>
                <a:sysClr val="windowText" lastClr="000000">
                  <a:hueOff val="0"/>
                  <a:satOff val="0"/>
                  <a:lumOff val="0"/>
                  <a:alphaOff val="0"/>
                </a:sysClr>
              </a:solidFill>
              <a:latin typeface="Calibri"/>
              <a:ea typeface="+mn-ea"/>
              <a:cs typeface="+mn-cs"/>
            </a:rPr>
            <a:t>Contextually Appropriate	</a:t>
          </a:r>
        </a:p>
      </dgm:t>
    </dgm:pt>
    <dgm:pt modelId="{9D84787C-0E38-4B0D-950F-857E17F923B0}" type="parTrans" cxnId="{395570DD-DA1A-4AB0-B7A7-D19E74098DFE}">
      <dgm:prSet/>
      <dgm:spPr/>
      <dgm:t>
        <a:bodyPr/>
        <a:lstStyle/>
        <a:p>
          <a:endParaRPr lang="en-US"/>
        </a:p>
      </dgm:t>
    </dgm:pt>
    <dgm:pt modelId="{962F91F4-94D9-4C60-84FB-AE176F031EE0}" type="sibTrans" cxnId="{395570DD-DA1A-4AB0-B7A7-D19E74098DFE}">
      <dgm:prSet/>
      <dgm:spPr/>
      <dgm:t>
        <a:bodyPr/>
        <a:lstStyle/>
        <a:p>
          <a:endParaRPr lang="en-US"/>
        </a:p>
      </dgm:t>
    </dgm:pt>
    <dgm:pt modelId="{0C375F80-FEB3-4306-A876-8DBEF78A1B2F}" type="pres">
      <dgm:prSet presAssocID="{B51DA9AB-0244-46A8-B5D4-74DAED852AA7}" presName="compositeShape" presStyleCnt="0">
        <dgm:presLayoutVars>
          <dgm:chMax val="7"/>
          <dgm:dir/>
          <dgm:resizeHandles val="exact"/>
        </dgm:presLayoutVars>
      </dgm:prSet>
      <dgm:spPr/>
    </dgm:pt>
    <dgm:pt modelId="{27EA63A9-78C0-4123-8FDA-1CE3FF5E929A}" type="pres">
      <dgm:prSet presAssocID="{B69877EA-82A9-44ED-8BD1-53A676BEA652}" presName="circ1" presStyleLbl="vennNode1" presStyleIdx="0" presStyleCnt="3"/>
      <dgm:spPr>
        <a:prstGeom prst="ellipse">
          <a:avLst/>
        </a:prstGeom>
      </dgm:spPr>
      <dgm:t>
        <a:bodyPr/>
        <a:lstStyle/>
        <a:p>
          <a:endParaRPr lang="en-US"/>
        </a:p>
      </dgm:t>
    </dgm:pt>
    <dgm:pt modelId="{749807D6-D0E7-4D9D-A191-98009D4648B3}" type="pres">
      <dgm:prSet presAssocID="{B69877EA-82A9-44ED-8BD1-53A676BEA652}" presName="circ1Tx" presStyleLbl="revTx" presStyleIdx="0" presStyleCnt="0">
        <dgm:presLayoutVars>
          <dgm:chMax val="0"/>
          <dgm:chPref val="0"/>
          <dgm:bulletEnabled val="1"/>
        </dgm:presLayoutVars>
      </dgm:prSet>
      <dgm:spPr/>
      <dgm:t>
        <a:bodyPr/>
        <a:lstStyle/>
        <a:p>
          <a:endParaRPr lang="en-US"/>
        </a:p>
      </dgm:t>
    </dgm:pt>
    <dgm:pt modelId="{E97A5EF2-29C9-4749-9A44-B6516F68574B}" type="pres">
      <dgm:prSet presAssocID="{FB708B60-AE38-4857-8694-F7E5B9A526FE}" presName="circ2" presStyleLbl="vennNode1" presStyleIdx="1" presStyleCnt="3"/>
      <dgm:spPr>
        <a:prstGeom prst="ellipse">
          <a:avLst/>
        </a:prstGeom>
      </dgm:spPr>
      <dgm:t>
        <a:bodyPr/>
        <a:lstStyle/>
        <a:p>
          <a:endParaRPr lang="en-US"/>
        </a:p>
      </dgm:t>
    </dgm:pt>
    <dgm:pt modelId="{C97ADDB4-CEF4-44F7-9F57-A117CBDE3C60}" type="pres">
      <dgm:prSet presAssocID="{FB708B60-AE38-4857-8694-F7E5B9A526FE}" presName="circ2Tx" presStyleLbl="revTx" presStyleIdx="0" presStyleCnt="0">
        <dgm:presLayoutVars>
          <dgm:chMax val="0"/>
          <dgm:chPref val="0"/>
          <dgm:bulletEnabled val="1"/>
        </dgm:presLayoutVars>
      </dgm:prSet>
      <dgm:spPr/>
      <dgm:t>
        <a:bodyPr/>
        <a:lstStyle/>
        <a:p>
          <a:endParaRPr lang="en-US"/>
        </a:p>
      </dgm:t>
    </dgm:pt>
    <dgm:pt modelId="{813A49BB-5D4F-49E8-9432-BCCA2EAAE72A}" type="pres">
      <dgm:prSet presAssocID="{C3576B57-C22C-4136-9A02-E5C9CC4B517D}" presName="circ3" presStyleLbl="vennNode1" presStyleIdx="2" presStyleCnt="3"/>
      <dgm:spPr>
        <a:prstGeom prst="ellipse">
          <a:avLst/>
        </a:prstGeom>
      </dgm:spPr>
      <dgm:t>
        <a:bodyPr/>
        <a:lstStyle/>
        <a:p>
          <a:endParaRPr lang="en-US"/>
        </a:p>
      </dgm:t>
    </dgm:pt>
    <dgm:pt modelId="{01677A6C-C224-4775-836A-878F8E94DFFA}" type="pres">
      <dgm:prSet presAssocID="{C3576B57-C22C-4136-9A02-E5C9CC4B517D}" presName="circ3Tx" presStyleLbl="revTx" presStyleIdx="0" presStyleCnt="0">
        <dgm:presLayoutVars>
          <dgm:chMax val="0"/>
          <dgm:chPref val="0"/>
          <dgm:bulletEnabled val="1"/>
        </dgm:presLayoutVars>
      </dgm:prSet>
      <dgm:spPr/>
      <dgm:t>
        <a:bodyPr/>
        <a:lstStyle/>
        <a:p>
          <a:endParaRPr lang="en-US"/>
        </a:p>
      </dgm:t>
    </dgm:pt>
  </dgm:ptLst>
  <dgm:cxnLst>
    <dgm:cxn modelId="{E865DB01-6AEB-490D-A5A3-10075DF2D01D}" type="presOf" srcId="{B69877EA-82A9-44ED-8BD1-53A676BEA652}" destId="{749807D6-D0E7-4D9D-A191-98009D4648B3}" srcOrd="1" destOrd="0" presId="urn:microsoft.com/office/officeart/2005/8/layout/venn1"/>
    <dgm:cxn modelId="{1D26114A-D1CD-4E8A-A503-15AC3AFD820A}" type="presOf" srcId="{B51DA9AB-0244-46A8-B5D4-74DAED852AA7}" destId="{0C375F80-FEB3-4306-A876-8DBEF78A1B2F}" srcOrd="0" destOrd="0" presId="urn:microsoft.com/office/officeart/2005/8/layout/venn1"/>
    <dgm:cxn modelId="{395570DD-DA1A-4AB0-B7A7-D19E74098DFE}" srcId="{B51DA9AB-0244-46A8-B5D4-74DAED852AA7}" destId="{C3576B57-C22C-4136-9A02-E5C9CC4B517D}" srcOrd="2" destOrd="0" parTransId="{9D84787C-0E38-4B0D-950F-857E17F923B0}" sibTransId="{962F91F4-94D9-4C60-84FB-AE176F031EE0}"/>
    <dgm:cxn modelId="{7BD4F5FC-F0E5-4F48-878C-7573B570F357}" type="presOf" srcId="{C3576B57-C22C-4136-9A02-E5C9CC4B517D}" destId="{01677A6C-C224-4775-836A-878F8E94DFFA}" srcOrd="1" destOrd="0" presId="urn:microsoft.com/office/officeart/2005/8/layout/venn1"/>
    <dgm:cxn modelId="{92C4CC79-9A6F-4D61-90AB-3D7C7A8D03D2}" srcId="{B51DA9AB-0244-46A8-B5D4-74DAED852AA7}" destId="{FB708B60-AE38-4857-8694-F7E5B9A526FE}" srcOrd="1" destOrd="0" parTransId="{5927E959-DDA6-4AC6-A6D6-1BD18BC3B8B0}" sibTransId="{7C037C29-0AB2-4822-9542-FEF2A24869B0}"/>
    <dgm:cxn modelId="{1D88053F-C0F9-41F4-87C2-003B21D288FF}" type="presOf" srcId="{FB708B60-AE38-4857-8694-F7E5B9A526FE}" destId="{C97ADDB4-CEF4-44F7-9F57-A117CBDE3C60}" srcOrd="1" destOrd="0" presId="urn:microsoft.com/office/officeart/2005/8/layout/venn1"/>
    <dgm:cxn modelId="{2EC8C113-9D16-4F1B-9C21-DC6890C5C6B0}" type="presOf" srcId="{C3576B57-C22C-4136-9A02-E5C9CC4B517D}" destId="{813A49BB-5D4F-49E8-9432-BCCA2EAAE72A}" srcOrd="0" destOrd="0" presId="urn:microsoft.com/office/officeart/2005/8/layout/venn1"/>
    <dgm:cxn modelId="{F365A635-0D71-4E7F-975F-9DB2BFD7C405}" srcId="{B51DA9AB-0244-46A8-B5D4-74DAED852AA7}" destId="{B69877EA-82A9-44ED-8BD1-53A676BEA652}" srcOrd="0" destOrd="0" parTransId="{F3237545-320A-4094-8A5F-6AEC16791862}" sibTransId="{39A02430-35E3-4628-95BA-EA745CD95EFD}"/>
    <dgm:cxn modelId="{6CBCCD27-402E-47AD-A990-511DBA2D4393}" type="presOf" srcId="{FB708B60-AE38-4857-8694-F7E5B9A526FE}" destId="{E97A5EF2-29C9-4749-9A44-B6516F68574B}" srcOrd="0" destOrd="0" presId="urn:microsoft.com/office/officeart/2005/8/layout/venn1"/>
    <dgm:cxn modelId="{1D002700-2D35-44BF-BF5F-5BDA10F4550D}" type="presOf" srcId="{B69877EA-82A9-44ED-8BD1-53A676BEA652}" destId="{27EA63A9-78C0-4123-8FDA-1CE3FF5E929A}" srcOrd="0" destOrd="0" presId="urn:microsoft.com/office/officeart/2005/8/layout/venn1"/>
    <dgm:cxn modelId="{08DA4D51-373F-413C-92B9-3833312C053F}" type="presParOf" srcId="{0C375F80-FEB3-4306-A876-8DBEF78A1B2F}" destId="{27EA63A9-78C0-4123-8FDA-1CE3FF5E929A}" srcOrd="0" destOrd="0" presId="urn:microsoft.com/office/officeart/2005/8/layout/venn1"/>
    <dgm:cxn modelId="{386C3961-D1EF-42FD-AE6C-656F4863E3D3}" type="presParOf" srcId="{0C375F80-FEB3-4306-A876-8DBEF78A1B2F}" destId="{749807D6-D0E7-4D9D-A191-98009D4648B3}" srcOrd="1" destOrd="0" presId="urn:microsoft.com/office/officeart/2005/8/layout/venn1"/>
    <dgm:cxn modelId="{7B2F9D7C-9A7D-45BC-9F8E-83073B840EE7}" type="presParOf" srcId="{0C375F80-FEB3-4306-A876-8DBEF78A1B2F}" destId="{E97A5EF2-29C9-4749-9A44-B6516F68574B}" srcOrd="2" destOrd="0" presId="urn:microsoft.com/office/officeart/2005/8/layout/venn1"/>
    <dgm:cxn modelId="{2DAA9D9C-308F-4441-AAEB-A5C4F8980AB3}" type="presParOf" srcId="{0C375F80-FEB3-4306-A876-8DBEF78A1B2F}" destId="{C97ADDB4-CEF4-44F7-9F57-A117CBDE3C60}" srcOrd="3" destOrd="0" presId="urn:microsoft.com/office/officeart/2005/8/layout/venn1"/>
    <dgm:cxn modelId="{9D6DF3A0-04DD-421C-BDDE-BFE140862345}" type="presParOf" srcId="{0C375F80-FEB3-4306-A876-8DBEF78A1B2F}" destId="{813A49BB-5D4F-49E8-9432-BCCA2EAAE72A}" srcOrd="4" destOrd="0" presId="urn:microsoft.com/office/officeart/2005/8/layout/venn1"/>
    <dgm:cxn modelId="{6B598420-56F5-40CF-9B40-BED5B3CC525E}" type="presParOf" srcId="{0C375F80-FEB3-4306-A876-8DBEF78A1B2F}" destId="{01677A6C-C224-4775-836A-878F8E94DFFA}" srcOrd="5" destOrd="0" presId="urn:microsoft.com/office/officeart/2005/8/layout/venn1"/>
  </dgm:cxnLst>
  <dgm:bg/>
  <dgm:whole>
    <a:ln w="25400">
      <a:solidFill>
        <a:schemeClr val="accent1"/>
      </a:solidFill>
    </a:ln>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EA63A9-78C0-4123-8FDA-1CE3FF5E929A}">
      <dsp:nvSpPr>
        <dsp:cNvPr id="0" name=""/>
        <dsp:cNvSpPr/>
      </dsp:nvSpPr>
      <dsp:spPr>
        <a:xfrm>
          <a:off x="526694" y="15201"/>
          <a:ext cx="729691" cy="729691"/>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buNone/>
          </a:pPr>
          <a:r>
            <a:rPr lang="en-US" sz="600" kern="1200">
              <a:solidFill>
                <a:sysClr val="windowText" lastClr="000000">
                  <a:hueOff val="0"/>
                  <a:satOff val="0"/>
                  <a:lumOff val="0"/>
                  <a:alphaOff val="0"/>
                </a:sysClr>
              </a:solidFill>
              <a:latin typeface="Calibri"/>
              <a:ea typeface="+mn-ea"/>
              <a:cs typeface="+mn-cs"/>
            </a:rPr>
            <a:t>Chronologically Appropriate</a:t>
          </a:r>
        </a:p>
      </dsp:txBody>
      <dsp:txXfrm>
        <a:off x="623986" y="142897"/>
        <a:ext cx="535106" cy="328361"/>
      </dsp:txXfrm>
    </dsp:sp>
    <dsp:sp modelId="{E97A5EF2-29C9-4749-9A44-B6516F68574B}">
      <dsp:nvSpPr>
        <dsp:cNvPr id="0" name=""/>
        <dsp:cNvSpPr/>
      </dsp:nvSpPr>
      <dsp:spPr>
        <a:xfrm>
          <a:off x="789991" y="471258"/>
          <a:ext cx="729691" cy="729691"/>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buNone/>
          </a:pPr>
          <a:r>
            <a:rPr lang="en-US" sz="600" kern="1200">
              <a:solidFill>
                <a:sysClr val="windowText" lastClr="000000">
                  <a:hueOff val="0"/>
                  <a:satOff val="0"/>
                  <a:lumOff val="0"/>
                  <a:alphaOff val="0"/>
                </a:sysClr>
              </a:solidFill>
              <a:latin typeface="Calibri"/>
              <a:ea typeface="+mn-ea"/>
              <a:cs typeface="+mn-cs"/>
            </a:rPr>
            <a:t>Individually Appropriate</a:t>
          </a:r>
        </a:p>
      </dsp:txBody>
      <dsp:txXfrm>
        <a:off x="1013155" y="659762"/>
        <a:ext cx="437814" cy="401330"/>
      </dsp:txXfrm>
    </dsp:sp>
    <dsp:sp modelId="{813A49BB-5D4F-49E8-9432-BCCA2EAAE72A}">
      <dsp:nvSpPr>
        <dsp:cNvPr id="0" name=""/>
        <dsp:cNvSpPr/>
      </dsp:nvSpPr>
      <dsp:spPr>
        <a:xfrm>
          <a:off x="263397" y="471258"/>
          <a:ext cx="729691" cy="729691"/>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buNone/>
          </a:pPr>
          <a:r>
            <a:rPr lang="en-US" sz="600" kern="1200">
              <a:solidFill>
                <a:sysClr val="windowText" lastClr="000000">
                  <a:hueOff val="0"/>
                  <a:satOff val="0"/>
                  <a:lumOff val="0"/>
                  <a:alphaOff val="0"/>
                </a:sysClr>
              </a:solidFill>
              <a:latin typeface="Calibri"/>
              <a:ea typeface="+mn-ea"/>
              <a:cs typeface="+mn-cs"/>
            </a:rPr>
            <a:t>Contextually Appropriate	</a:t>
          </a:r>
        </a:p>
      </dsp:txBody>
      <dsp:txXfrm>
        <a:off x="332110" y="659762"/>
        <a:ext cx="437814" cy="401330"/>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6</Pages>
  <Words>3142</Words>
  <Characters>17910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Catlett, Camille</dc:creator>
  <cp:keywords/>
  <dc:description/>
  <cp:lastModifiedBy>Catlett, Camille</cp:lastModifiedBy>
  <cp:revision>3</cp:revision>
  <cp:lastPrinted>2018-06-25T19:56:00Z</cp:lastPrinted>
  <dcterms:created xsi:type="dcterms:W3CDTF">2018-06-25T16:50:00Z</dcterms:created>
  <dcterms:modified xsi:type="dcterms:W3CDTF">2018-06-25T20:04:00Z</dcterms:modified>
</cp:coreProperties>
</file>