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E9E9C" w14:textId="6EEB1711" w:rsidR="00691E26" w:rsidRPr="00454C2C" w:rsidRDefault="00691E26" w:rsidP="00691E26">
      <w:pPr>
        <w:spacing w:after="0" w:line="240" w:lineRule="auto"/>
        <w:jc w:val="center"/>
        <w:textAlignment w:val="baseline"/>
        <w:rPr>
          <w:rFonts w:ascii="Times New Roman" w:eastAsia="Times New Roman" w:hAnsi="Times New Roman" w:cs="Times New Roman"/>
          <w:sz w:val="24"/>
          <w:szCs w:val="28"/>
        </w:rPr>
      </w:pPr>
      <w:r w:rsidRPr="00454C2C">
        <w:rPr>
          <w:rFonts w:ascii="Calibri" w:eastAsia="Times New Roman" w:hAnsi="Calibri" w:cs="Times New Roman"/>
          <w:b/>
          <w:bCs/>
          <w:sz w:val="24"/>
          <w:szCs w:val="28"/>
        </w:rPr>
        <w:t>Is This Marriage Possible? Integrating Early Intervention, Early Childhood Special Education, and QRIS</w:t>
      </w:r>
      <w:r w:rsidR="00371895">
        <w:rPr>
          <w:rStyle w:val="FootnoteReference"/>
          <w:rFonts w:ascii="Calibri" w:eastAsia="Times New Roman" w:hAnsi="Calibri" w:cs="Times New Roman"/>
          <w:b/>
          <w:bCs/>
          <w:sz w:val="24"/>
          <w:szCs w:val="28"/>
        </w:rPr>
        <w:footnoteReference w:id="1"/>
      </w:r>
    </w:p>
    <w:p w14:paraId="2867797A" w14:textId="77777777" w:rsidR="00691E26" w:rsidRPr="00691E26" w:rsidRDefault="00691E26" w:rsidP="00691E26">
      <w:pPr>
        <w:spacing w:after="0" w:line="240" w:lineRule="auto"/>
        <w:textAlignment w:val="baseline"/>
        <w:rPr>
          <w:rFonts w:ascii="Times New Roman" w:eastAsia="Times New Roman" w:hAnsi="Times New Roman" w:cs="Times New Roman"/>
          <w:sz w:val="24"/>
          <w:szCs w:val="24"/>
        </w:rPr>
      </w:pPr>
      <w:r w:rsidRPr="00691E26">
        <w:rPr>
          <w:rFonts w:ascii="Calibri" w:eastAsia="Times New Roman" w:hAnsi="Calibri" w:cs="Times New Roman"/>
          <w:sz w:val="8"/>
          <w:szCs w:val="8"/>
        </w:rPr>
        <w:t> </w:t>
      </w:r>
    </w:p>
    <w:tbl>
      <w:tblPr>
        <w:tblW w:w="10530"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52"/>
        <w:gridCol w:w="2513"/>
        <w:gridCol w:w="2865"/>
        <w:gridCol w:w="2700"/>
      </w:tblGrid>
      <w:tr w:rsidR="00691E26" w:rsidRPr="00691E26" w14:paraId="6007B1B0" w14:textId="77777777" w:rsidTr="00691E26">
        <w:trPr>
          <w:tblCellSpacing w:w="15" w:type="dxa"/>
        </w:trPr>
        <w:tc>
          <w:tcPr>
            <w:tcW w:w="2407" w:type="dxa"/>
            <w:tcBorders>
              <w:top w:val="single" w:sz="6" w:space="0" w:color="auto"/>
              <w:left w:val="single" w:sz="6" w:space="0" w:color="auto"/>
              <w:bottom w:val="single" w:sz="6" w:space="0" w:color="auto"/>
              <w:right w:val="single" w:sz="6" w:space="0" w:color="auto"/>
            </w:tcBorders>
            <w:shd w:val="clear" w:color="auto" w:fill="auto"/>
            <w:hideMark/>
          </w:tcPr>
          <w:p w14:paraId="24ABF6A4" w14:textId="77777777" w:rsidR="00691E26" w:rsidRPr="00691E26" w:rsidRDefault="00691E26" w:rsidP="00691E26">
            <w:pPr>
              <w:spacing w:after="0" w:line="240" w:lineRule="auto"/>
              <w:jc w:val="center"/>
              <w:textAlignment w:val="baseline"/>
              <w:rPr>
                <w:rFonts w:ascii="Times New Roman" w:eastAsia="Times New Roman" w:hAnsi="Times New Roman" w:cs="Times New Roman"/>
                <w:sz w:val="24"/>
                <w:szCs w:val="24"/>
              </w:rPr>
            </w:pPr>
            <w:r w:rsidRPr="00691E26">
              <w:rPr>
                <w:rFonts w:ascii="Calibri" w:eastAsia="Times New Roman" w:hAnsi="Calibri" w:cs="Times New Roman"/>
                <w:b/>
                <w:bCs/>
              </w:rPr>
              <w:t>Camille Catlett</w:t>
            </w:r>
            <w:r w:rsidRPr="00691E26">
              <w:rPr>
                <w:rFonts w:ascii="Calibri" w:eastAsia="Times New Roman" w:hAnsi="Calibri" w:cs="Times New Roman"/>
              </w:rPr>
              <w:t> </w:t>
            </w:r>
          </w:p>
          <w:p w14:paraId="7421C9B1" w14:textId="3F095641" w:rsidR="00691E26" w:rsidRPr="00691E26" w:rsidRDefault="000814E5" w:rsidP="00691E26">
            <w:pPr>
              <w:spacing w:after="0" w:line="240" w:lineRule="auto"/>
              <w:jc w:val="center"/>
              <w:textAlignment w:val="baseline"/>
              <w:rPr>
                <w:rFonts w:ascii="Times New Roman" w:eastAsia="Times New Roman" w:hAnsi="Times New Roman" w:cs="Times New Roman"/>
                <w:sz w:val="24"/>
                <w:szCs w:val="24"/>
              </w:rPr>
            </w:pPr>
            <w:hyperlink r:id="rId8" w:history="1">
              <w:r w:rsidR="00691E26" w:rsidRPr="00691E26">
                <w:rPr>
                  <w:rStyle w:val="Hyperlink"/>
                  <w:rFonts w:ascii="Calibri" w:eastAsia="Times New Roman" w:hAnsi="Calibri" w:cs="Times New Roman"/>
                  <w:b/>
                  <w:bCs/>
                  <w:sz w:val="20"/>
                  <w:szCs w:val="20"/>
                  <w:u w:val="none"/>
                </w:rPr>
                <w:t>camille.catlett@unc.edu</w:t>
              </w:r>
            </w:hyperlink>
            <w:r w:rsidR="00691E26" w:rsidRPr="00691E26">
              <w:rPr>
                <w:rFonts w:ascii="Calibri" w:eastAsia="Times New Roman" w:hAnsi="Calibri" w:cs="Times New Roman"/>
                <w:sz w:val="20"/>
                <w:szCs w:val="20"/>
              </w:rPr>
              <w:t> </w:t>
            </w:r>
          </w:p>
        </w:tc>
        <w:tc>
          <w:tcPr>
            <w:tcW w:w="2483" w:type="dxa"/>
            <w:tcBorders>
              <w:top w:val="single" w:sz="6" w:space="0" w:color="auto"/>
              <w:left w:val="outset" w:sz="6" w:space="0" w:color="auto"/>
              <w:bottom w:val="single" w:sz="6" w:space="0" w:color="auto"/>
              <w:right w:val="single" w:sz="6" w:space="0" w:color="auto"/>
            </w:tcBorders>
            <w:shd w:val="clear" w:color="auto" w:fill="auto"/>
            <w:hideMark/>
          </w:tcPr>
          <w:p w14:paraId="4F437C84" w14:textId="722EAA2C" w:rsidR="00691E26" w:rsidRPr="00691E26" w:rsidRDefault="00691E26" w:rsidP="00691E26">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Times New Roman"/>
                <w:b/>
                <w:bCs/>
              </w:rPr>
              <w:t>Andy Gomm</w:t>
            </w:r>
          </w:p>
          <w:p w14:paraId="6B0CBF79" w14:textId="79982B40" w:rsidR="00691E26" w:rsidRPr="00691E26" w:rsidRDefault="000814E5" w:rsidP="00691E26">
            <w:pPr>
              <w:spacing w:after="0" w:line="240" w:lineRule="auto"/>
              <w:jc w:val="center"/>
              <w:textAlignment w:val="baseline"/>
              <w:rPr>
                <w:rFonts w:ascii="Times New Roman" w:eastAsia="Times New Roman" w:hAnsi="Times New Roman" w:cs="Times New Roman"/>
                <w:b/>
                <w:sz w:val="24"/>
                <w:szCs w:val="24"/>
              </w:rPr>
            </w:pPr>
            <w:hyperlink r:id="rId9" w:history="1">
              <w:r w:rsidR="00691E26" w:rsidRPr="00691E26">
                <w:rPr>
                  <w:rStyle w:val="Hyperlink"/>
                  <w:rFonts w:eastAsia="Times New Roman" w:cs="Times New Roman"/>
                  <w:b/>
                  <w:sz w:val="20"/>
                  <w:szCs w:val="24"/>
                  <w:u w:val="none"/>
                </w:rPr>
                <w:t>andrew.gomm@state.nm.us</w:t>
              </w:r>
            </w:hyperlink>
            <w:r w:rsidR="00691E26" w:rsidRPr="00691E26">
              <w:rPr>
                <w:rFonts w:eastAsia="Times New Roman" w:cs="Times New Roman"/>
                <w:b/>
                <w:sz w:val="20"/>
                <w:szCs w:val="24"/>
              </w:rPr>
              <w:t xml:space="preserve"> </w:t>
            </w:r>
            <w:r w:rsidR="00691E26" w:rsidRPr="00691E26">
              <w:rPr>
                <w:rFonts w:ascii="Times New Roman" w:eastAsia="Times New Roman" w:hAnsi="Times New Roman" w:cs="Times New Roman"/>
                <w:b/>
                <w:sz w:val="24"/>
                <w:szCs w:val="24"/>
              </w:rPr>
              <w:t xml:space="preserve"> </w:t>
            </w:r>
          </w:p>
        </w:tc>
        <w:tc>
          <w:tcPr>
            <w:tcW w:w="2835" w:type="dxa"/>
            <w:tcBorders>
              <w:top w:val="single" w:sz="6" w:space="0" w:color="auto"/>
              <w:left w:val="outset" w:sz="6" w:space="0" w:color="auto"/>
              <w:bottom w:val="single" w:sz="6" w:space="0" w:color="auto"/>
              <w:right w:val="single" w:sz="6" w:space="0" w:color="auto"/>
            </w:tcBorders>
            <w:shd w:val="clear" w:color="auto" w:fill="auto"/>
            <w:hideMark/>
          </w:tcPr>
          <w:p w14:paraId="21E3E829" w14:textId="28E58831" w:rsidR="00691E26" w:rsidRDefault="00691E26" w:rsidP="00691E26">
            <w:pPr>
              <w:spacing w:after="0" w:line="240" w:lineRule="auto"/>
              <w:jc w:val="center"/>
              <w:textAlignment w:val="baseline"/>
              <w:rPr>
                <w:rFonts w:ascii="Calibri" w:eastAsia="Times New Roman" w:hAnsi="Calibri" w:cs="Times New Roman"/>
                <w:b/>
                <w:bCs/>
              </w:rPr>
            </w:pPr>
            <w:r>
              <w:rPr>
                <w:rFonts w:ascii="Calibri" w:eastAsia="Times New Roman" w:hAnsi="Calibri" w:cs="Times New Roman"/>
                <w:b/>
                <w:bCs/>
              </w:rPr>
              <w:t>Catherine Quick</w:t>
            </w:r>
          </w:p>
          <w:p w14:paraId="3F4E3D4B" w14:textId="03D410E1" w:rsidR="00691E26" w:rsidRPr="00CA0D5D" w:rsidRDefault="000814E5" w:rsidP="00CA0D5D">
            <w:pPr>
              <w:spacing w:after="0" w:line="240" w:lineRule="auto"/>
              <w:jc w:val="center"/>
              <w:textAlignment w:val="baseline"/>
              <w:rPr>
                <w:rFonts w:eastAsia="Times New Roman" w:cs="Times New Roman"/>
                <w:b/>
                <w:sz w:val="20"/>
                <w:szCs w:val="24"/>
              </w:rPr>
            </w:pPr>
            <w:hyperlink r:id="rId10" w:history="1">
              <w:r w:rsidR="00691E26" w:rsidRPr="00691E26">
                <w:rPr>
                  <w:rStyle w:val="Hyperlink"/>
                  <w:rFonts w:eastAsia="Times New Roman" w:cs="Times New Roman"/>
                  <w:b/>
                  <w:sz w:val="20"/>
                  <w:szCs w:val="24"/>
                  <w:u w:val="none"/>
                </w:rPr>
                <w:t>Catherine.quick@state.nm.us</w:t>
              </w:r>
            </w:hyperlink>
            <w:r w:rsidR="00691E26" w:rsidRPr="00691E26">
              <w:rPr>
                <w:rFonts w:eastAsia="Times New Roman" w:cs="Times New Roman"/>
                <w:b/>
                <w:sz w:val="20"/>
                <w:szCs w:val="24"/>
              </w:rPr>
              <w:t xml:space="preserve"> </w:t>
            </w:r>
          </w:p>
        </w:tc>
        <w:tc>
          <w:tcPr>
            <w:tcW w:w="2655" w:type="dxa"/>
            <w:tcBorders>
              <w:top w:val="single" w:sz="6" w:space="0" w:color="auto"/>
              <w:left w:val="outset" w:sz="6" w:space="0" w:color="auto"/>
              <w:bottom w:val="single" w:sz="6" w:space="0" w:color="auto"/>
              <w:right w:val="single" w:sz="6" w:space="0" w:color="auto"/>
            </w:tcBorders>
            <w:shd w:val="clear" w:color="auto" w:fill="auto"/>
            <w:hideMark/>
          </w:tcPr>
          <w:p w14:paraId="37923C44" w14:textId="3AEC0D12" w:rsidR="00691E26" w:rsidRDefault="00691E26" w:rsidP="00691E26">
            <w:pPr>
              <w:spacing w:after="0" w:line="240" w:lineRule="auto"/>
              <w:jc w:val="center"/>
              <w:textAlignment w:val="baseline"/>
              <w:rPr>
                <w:rFonts w:ascii="Calibri" w:eastAsia="Times New Roman" w:hAnsi="Calibri" w:cs="Times New Roman"/>
                <w:b/>
                <w:bCs/>
              </w:rPr>
            </w:pPr>
            <w:r>
              <w:rPr>
                <w:rFonts w:ascii="Calibri" w:eastAsia="Times New Roman" w:hAnsi="Calibri" w:cs="Times New Roman"/>
                <w:b/>
                <w:bCs/>
              </w:rPr>
              <w:t>Jennifer Moses</w:t>
            </w:r>
          </w:p>
          <w:p w14:paraId="375C03B9" w14:textId="77FFBC3E" w:rsidR="00691E26" w:rsidRPr="00691E26" w:rsidRDefault="00691E26" w:rsidP="00691E26">
            <w:pPr>
              <w:spacing w:after="0" w:line="240" w:lineRule="auto"/>
              <w:jc w:val="center"/>
              <w:textAlignment w:val="baseline"/>
              <w:rPr>
                <w:rFonts w:ascii="Times New Roman" w:eastAsia="Times New Roman" w:hAnsi="Times New Roman" w:cs="Times New Roman"/>
                <w:sz w:val="24"/>
                <w:szCs w:val="24"/>
              </w:rPr>
            </w:pPr>
            <w:r w:rsidRPr="00691E26">
              <w:rPr>
                <w:rStyle w:val="Hyperlink"/>
                <w:b/>
                <w:sz w:val="20"/>
                <w:u w:val="none"/>
              </w:rPr>
              <w:t>jennifer.moses@state.mn.us</w:t>
            </w:r>
            <w:r w:rsidRPr="00691E26">
              <w:rPr>
                <w:rFonts w:ascii="Calibri" w:eastAsia="Times New Roman" w:hAnsi="Calibri" w:cs="Times New Roman"/>
              </w:rPr>
              <w:t> </w:t>
            </w:r>
          </w:p>
        </w:tc>
      </w:tr>
    </w:tbl>
    <w:p w14:paraId="2238A13A" w14:textId="77777777" w:rsidR="00691E26" w:rsidRPr="00691E26" w:rsidRDefault="00691E26" w:rsidP="00691E26">
      <w:pPr>
        <w:spacing w:after="0" w:line="240" w:lineRule="auto"/>
        <w:ind w:firstLine="2250"/>
        <w:textAlignment w:val="baseline"/>
        <w:rPr>
          <w:rFonts w:ascii="Times New Roman" w:eastAsia="Times New Roman" w:hAnsi="Times New Roman" w:cs="Times New Roman"/>
          <w:sz w:val="24"/>
          <w:szCs w:val="24"/>
        </w:rPr>
      </w:pPr>
      <w:r w:rsidRPr="00691E26">
        <w:rPr>
          <w:rFonts w:ascii="Calibri" w:eastAsia="Times New Roman" w:hAnsi="Calibri" w:cs="Times New Roman"/>
          <w:sz w:val="8"/>
          <w:szCs w:val="8"/>
        </w:rPr>
        <w:t> </w:t>
      </w:r>
    </w:p>
    <w:p w14:paraId="20D2ED37" w14:textId="751F9B2E" w:rsidR="00691E26" w:rsidRDefault="00691E26" w:rsidP="00691E26">
      <w:pPr>
        <w:pStyle w:val="ListParagraph"/>
        <w:numPr>
          <w:ilvl w:val="0"/>
          <w:numId w:val="4"/>
        </w:numPr>
        <w:spacing w:after="0" w:line="240" w:lineRule="auto"/>
        <w:textAlignment w:val="baseline"/>
        <w:rPr>
          <w:rFonts w:ascii="Calibri" w:eastAsia="Times New Roman" w:hAnsi="Calibri" w:cs="Times New Roman"/>
          <w:b/>
          <w:bCs/>
          <w:sz w:val="24"/>
          <w:szCs w:val="24"/>
        </w:rPr>
      </w:pPr>
      <w:r w:rsidRPr="00691E26">
        <w:rPr>
          <w:rFonts w:ascii="Calibri" w:eastAsia="Times New Roman" w:hAnsi="Calibri" w:cs="Times New Roman"/>
          <w:b/>
          <w:bCs/>
          <w:sz w:val="24"/>
          <w:szCs w:val="24"/>
        </w:rPr>
        <w:t>Questions</w:t>
      </w:r>
    </w:p>
    <w:p w14:paraId="58912D3E" w14:textId="56BA0F05" w:rsidR="00691E26" w:rsidRPr="00454C2C" w:rsidRDefault="0097139D" w:rsidP="00691E26">
      <w:pPr>
        <w:pStyle w:val="ListParagraph"/>
        <w:numPr>
          <w:ilvl w:val="0"/>
          <w:numId w:val="5"/>
        </w:numPr>
        <w:spacing w:after="0" w:line="240" w:lineRule="auto"/>
        <w:textAlignment w:val="baseline"/>
        <w:rPr>
          <w:rFonts w:ascii="Calibri" w:eastAsia="Times New Roman" w:hAnsi="Calibri" w:cs="Times New Roman"/>
          <w:bCs/>
          <w:szCs w:val="24"/>
        </w:rPr>
      </w:pPr>
      <w:r w:rsidRPr="00454C2C">
        <w:rPr>
          <w:rFonts w:ascii="Calibri" w:eastAsia="Times New Roman" w:hAnsi="Calibri" w:cs="Times New Roman"/>
          <w:bCs/>
          <w:szCs w:val="24"/>
        </w:rPr>
        <w:t>Are early intervention, child care, and preschool too different to be part of one quality rating and improvement system (QRIS)?</w:t>
      </w:r>
    </w:p>
    <w:p w14:paraId="62D34B44" w14:textId="745DE5FC" w:rsidR="0097139D" w:rsidRPr="00454C2C" w:rsidRDefault="0097139D" w:rsidP="00691E26">
      <w:pPr>
        <w:pStyle w:val="ListParagraph"/>
        <w:numPr>
          <w:ilvl w:val="0"/>
          <w:numId w:val="5"/>
        </w:numPr>
        <w:spacing w:after="0" w:line="240" w:lineRule="auto"/>
        <w:textAlignment w:val="baseline"/>
        <w:rPr>
          <w:rFonts w:ascii="Calibri" w:eastAsia="Times New Roman" w:hAnsi="Calibri" w:cs="Times New Roman"/>
          <w:bCs/>
          <w:szCs w:val="24"/>
        </w:rPr>
      </w:pPr>
      <w:r w:rsidRPr="00454C2C">
        <w:rPr>
          <w:rFonts w:ascii="Calibri" w:eastAsia="Times New Roman" w:hAnsi="Calibri" w:cs="Times New Roman"/>
          <w:bCs/>
          <w:szCs w:val="24"/>
        </w:rPr>
        <w:t>Can programs participating in QRIS provide high quality inclusion for children with disabilities?</w:t>
      </w:r>
    </w:p>
    <w:p w14:paraId="514CE77C" w14:textId="1016FDC4" w:rsidR="0097139D" w:rsidRPr="00454C2C" w:rsidRDefault="0097139D" w:rsidP="00691E26">
      <w:pPr>
        <w:pStyle w:val="ListParagraph"/>
        <w:numPr>
          <w:ilvl w:val="0"/>
          <w:numId w:val="5"/>
        </w:numPr>
        <w:spacing w:after="0" w:line="240" w:lineRule="auto"/>
        <w:textAlignment w:val="baseline"/>
        <w:rPr>
          <w:rFonts w:ascii="Calibri" w:eastAsia="Times New Roman" w:hAnsi="Calibri" w:cs="Times New Roman"/>
          <w:bCs/>
          <w:szCs w:val="24"/>
        </w:rPr>
      </w:pPr>
      <w:r w:rsidRPr="00454C2C">
        <w:rPr>
          <w:rFonts w:ascii="Calibri" w:eastAsia="Times New Roman" w:hAnsi="Calibri" w:cs="Times New Roman"/>
          <w:bCs/>
          <w:szCs w:val="24"/>
        </w:rPr>
        <w:t>Is your QRIS a barrier to, or facilitator of, preschool inclusion?</w:t>
      </w:r>
    </w:p>
    <w:p w14:paraId="5D11F35C" w14:textId="4EF29220" w:rsidR="0097139D" w:rsidRPr="00454C2C" w:rsidRDefault="0097139D" w:rsidP="00691E26">
      <w:pPr>
        <w:pStyle w:val="ListParagraph"/>
        <w:numPr>
          <w:ilvl w:val="0"/>
          <w:numId w:val="5"/>
        </w:numPr>
        <w:spacing w:after="0" w:line="240" w:lineRule="auto"/>
        <w:textAlignment w:val="baseline"/>
        <w:rPr>
          <w:rFonts w:ascii="Calibri" w:eastAsia="Times New Roman" w:hAnsi="Calibri" w:cs="Times New Roman"/>
          <w:bCs/>
          <w:szCs w:val="24"/>
        </w:rPr>
      </w:pPr>
      <w:r w:rsidRPr="00454C2C">
        <w:rPr>
          <w:rFonts w:ascii="Calibri" w:eastAsia="Times New Roman" w:hAnsi="Calibri" w:cs="Times New Roman"/>
          <w:bCs/>
          <w:szCs w:val="24"/>
        </w:rPr>
        <w:t>Is your state QRIS only applicable in a classroom? Or is it viable in other home, community, and program settings?</w:t>
      </w:r>
    </w:p>
    <w:p w14:paraId="4ADCB143" w14:textId="77777777" w:rsidR="0097139D" w:rsidRPr="003A297D" w:rsidRDefault="0097139D" w:rsidP="0097139D">
      <w:pPr>
        <w:pStyle w:val="ListParagraph"/>
        <w:spacing w:after="0" w:line="240" w:lineRule="auto"/>
        <w:ind w:left="1080"/>
        <w:textAlignment w:val="baseline"/>
        <w:rPr>
          <w:rFonts w:ascii="Calibri" w:eastAsia="Times New Roman" w:hAnsi="Calibri" w:cs="Times New Roman"/>
          <w:bCs/>
          <w:sz w:val="8"/>
          <w:szCs w:val="24"/>
        </w:rPr>
      </w:pPr>
    </w:p>
    <w:p w14:paraId="6CDAD2BC" w14:textId="7E60FE27" w:rsidR="00691E26" w:rsidRDefault="0097139D" w:rsidP="00691E26">
      <w:pPr>
        <w:pStyle w:val="ListParagraph"/>
        <w:numPr>
          <w:ilvl w:val="0"/>
          <w:numId w:val="4"/>
        </w:numPr>
        <w:spacing w:after="0" w:line="240" w:lineRule="auto"/>
        <w:textAlignment w:val="baseline"/>
        <w:rPr>
          <w:rFonts w:ascii="Calibri" w:eastAsia="Times New Roman" w:hAnsi="Calibri" w:cs="Times New Roman"/>
          <w:b/>
          <w:bCs/>
          <w:sz w:val="24"/>
          <w:szCs w:val="24"/>
        </w:rPr>
      </w:pPr>
      <w:r>
        <w:rPr>
          <w:rFonts w:ascii="Calibri" w:eastAsia="Times New Roman" w:hAnsi="Calibri" w:cs="Times New Roman"/>
          <w:b/>
          <w:bCs/>
          <w:sz w:val="24"/>
          <w:szCs w:val="24"/>
        </w:rPr>
        <w:t>The New Mexico Story</w:t>
      </w:r>
    </w:p>
    <w:p w14:paraId="2E777FA5" w14:textId="77777777" w:rsidR="003A297D" w:rsidRPr="00270884" w:rsidRDefault="003A297D" w:rsidP="003A297D">
      <w:pPr>
        <w:pStyle w:val="ListParagraph"/>
        <w:numPr>
          <w:ilvl w:val="0"/>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NM utilized funding through the Race To the Top – Early Learning Challenge to create an aligned TQRIS across all early learning programs:</w:t>
      </w:r>
    </w:p>
    <w:p w14:paraId="39689EBB" w14:textId="77777777" w:rsidR="003A297D" w:rsidRDefault="003A297D" w:rsidP="003A297D">
      <w:pPr>
        <w:pStyle w:val="ListParagraph"/>
        <w:numPr>
          <w:ilvl w:val="1"/>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 xml:space="preserve">Child Care; </w:t>
      </w:r>
    </w:p>
    <w:p w14:paraId="7D9E31D7" w14:textId="77777777" w:rsidR="003A297D" w:rsidRDefault="003A297D" w:rsidP="003A297D">
      <w:pPr>
        <w:pStyle w:val="ListParagraph"/>
        <w:numPr>
          <w:ilvl w:val="1"/>
          <w:numId w:val="15"/>
        </w:numPr>
        <w:spacing w:after="0" w:line="240" w:lineRule="auto"/>
        <w:textAlignment w:val="baseline"/>
        <w:rPr>
          <w:rFonts w:ascii="Calibri" w:eastAsia="Times New Roman" w:hAnsi="Calibri" w:cs="Times New Roman"/>
          <w:bCs/>
          <w:sz w:val="24"/>
          <w:szCs w:val="24"/>
        </w:rPr>
      </w:pPr>
      <w:proofErr w:type="spellStart"/>
      <w:r>
        <w:rPr>
          <w:rFonts w:ascii="Calibri" w:eastAsia="Times New Roman" w:hAnsi="Calibri" w:cs="Times New Roman"/>
          <w:bCs/>
          <w:sz w:val="24"/>
          <w:szCs w:val="24"/>
        </w:rPr>
        <w:t>PreK</w:t>
      </w:r>
      <w:proofErr w:type="spellEnd"/>
      <w:r>
        <w:rPr>
          <w:rFonts w:ascii="Calibri" w:eastAsia="Times New Roman" w:hAnsi="Calibri" w:cs="Times New Roman"/>
          <w:bCs/>
          <w:sz w:val="24"/>
          <w:szCs w:val="24"/>
        </w:rPr>
        <w:t xml:space="preserve">; </w:t>
      </w:r>
    </w:p>
    <w:p w14:paraId="38EAF101" w14:textId="77777777" w:rsidR="003A297D" w:rsidRDefault="003A297D" w:rsidP="003A297D">
      <w:pPr>
        <w:pStyle w:val="ListParagraph"/>
        <w:numPr>
          <w:ilvl w:val="1"/>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 xml:space="preserve">Head Start / Early Head Start; </w:t>
      </w:r>
    </w:p>
    <w:p w14:paraId="282C7C6C" w14:textId="77777777" w:rsidR="003A297D" w:rsidRDefault="003A297D" w:rsidP="003A297D">
      <w:pPr>
        <w:pStyle w:val="ListParagraph"/>
        <w:numPr>
          <w:ilvl w:val="1"/>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 xml:space="preserve">Home visiting; Preschool Special Education (IDEA 619); </w:t>
      </w:r>
    </w:p>
    <w:p w14:paraId="4DADF288" w14:textId="77777777" w:rsidR="003A297D" w:rsidRDefault="003A297D" w:rsidP="003A297D">
      <w:pPr>
        <w:pStyle w:val="ListParagraph"/>
        <w:numPr>
          <w:ilvl w:val="1"/>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Early Intervention (IDEA Part C)</w:t>
      </w:r>
    </w:p>
    <w:p w14:paraId="253E2732" w14:textId="77777777" w:rsidR="003A297D" w:rsidRDefault="003A297D" w:rsidP="003A297D">
      <w:pPr>
        <w:pStyle w:val="ListParagraph"/>
        <w:numPr>
          <w:ilvl w:val="0"/>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TQRIS  = FOCUS on Young Children’s Learning</w:t>
      </w:r>
    </w:p>
    <w:p w14:paraId="5AFE5F6A" w14:textId="77777777" w:rsidR="003A297D" w:rsidRPr="00B106EC" w:rsidRDefault="003A297D" w:rsidP="003A297D">
      <w:pPr>
        <w:pStyle w:val="ListParagraph"/>
        <w:numPr>
          <w:ilvl w:val="0"/>
          <w:numId w:val="15"/>
        </w:numPr>
        <w:spacing w:after="0" w:line="240" w:lineRule="auto"/>
        <w:textAlignment w:val="baseline"/>
        <w:rPr>
          <w:rFonts w:ascii="Calibri" w:eastAsia="Times New Roman" w:hAnsi="Calibri" w:cs="Times New Roman"/>
          <w:bCs/>
          <w:sz w:val="24"/>
          <w:szCs w:val="24"/>
        </w:rPr>
      </w:pPr>
      <w:r>
        <w:rPr>
          <w:rFonts w:ascii="Calibri" w:eastAsia="Times New Roman" w:hAnsi="Calibri" w:cs="Times New Roman"/>
          <w:bCs/>
          <w:sz w:val="24"/>
          <w:szCs w:val="24"/>
        </w:rPr>
        <w:t xml:space="preserve">Essential Elements of Quality for each program can be found at: </w:t>
      </w:r>
    </w:p>
    <w:p w14:paraId="5C727032" w14:textId="6B9F3C92" w:rsidR="003A297D" w:rsidRPr="003A297D" w:rsidRDefault="000814E5" w:rsidP="003A297D">
      <w:pPr>
        <w:pStyle w:val="ListParagraph"/>
        <w:spacing w:after="0" w:line="240" w:lineRule="auto"/>
        <w:ind w:left="360"/>
        <w:textAlignment w:val="baseline"/>
        <w:rPr>
          <w:rFonts w:ascii="Calibri" w:eastAsia="Times New Roman" w:hAnsi="Calibri" w:cs="Times New Roman"/>
          <w:b/>
          <w:bCs/>
          <w:sz w:val="20"/>
          <w:szCs w:val="20"/>
        </w:rPr>
      </w:pPr>
      <w:hyperlink r:id="rId11" w:history="1">
        <w:r w:rsidR="003A297D" w:rsidRPr="003A297D">
          <w:rPr>
            <w:rStyle w:val="Hyperlink"/>
            <w:rFonts w:ascii="Calibri" w:eastAsia="Times New Roman" w:hAnsi="Calibri" w:cs="Times New Roman"/>
            <w:b/>
            <w:bCs/>
            <w:sz w:val="20"/>
            <w:szCs w:val="20"/>
            <w:u w:val="none"/>
          </w:rPr>
          <w:t>https://www.earlylearningnm.org/quality-ratin</w:t>
        </w:r>
        <w:r w:rsidR="003A297D" w:rsidRPr="003A297D">
          <w:rPr>
            <w:rStyle w:val="Hyperlink"/>
            <w:rFonts w:ascii="Calibri" w:eastAsia="Times New Roman" w:hAnsi="Calibri" w:cs="Times New Roman"/>
            <w:b/>
            <w:bCs/>
            <w:sz w:val="20"/>
            <w:szCs w:val="20"/>
            <w:u w:val="none"/>
          </w:rPr>
          <w:t>g</w:t>
        </w:r>
        <w:r w:rsidR="003A297D" w:rsidRPr="003A297D">
          <w:rPr>
            <w:rStyle w:val="Hyperlink"/>
            <w:rFonts w:ascii="Calibri" w:eastAsia="Times New Roman" w:hAnsi="Calibri" w:cs="Times New Roman"/>
            <w:b/>
            <w:bCs/>
            <w:sz w:val="20"/>
            <w:szCs w:val="20"/>
            <w:u w:val="none"/>
          </w:rPr>
          <w:t>-and-improvement</w:t>
        </w:r>
      </w:hyperlink>
      <w:r w:rsidR="003A297D" w:rsidRPr="003A297D">
        <w:rPr>
          <w:rFonts w:ascii="Calibri" w:eastAsia="Times New Roman" w:hAnsi="Calibri" w:cs="Times New Roman"/>
          <w:b/>
          <w:bCs/>
          <w:sz w:val="20"/>
          <w:szCs w:val="20"/>
        </w:rPr>
        <w:t xml:space="preserve"> </w:t>
      </w:r>
    </w:p>
    <w:p w14:paraId="54F4324A" w14:textId="77777777" w:rsidR="00EE5E89" w:rsidRPr="003A297D" w:rsidRDefault="00EE5E89" w:rsidP="0097139D">
      <w:pPr>
        <w:spacing w:after="0" w:line="240" w:lineRule="auto"/>
        <w:ind w:left="720"/>
        <w:textAlignment w:val="baseline"/>
        <w:rPr>
          <w:rFonts w:ascii="Calibri" w:eastAsia="Times New Roman" w:hAnsi="Calibri" w:cs="Times New Roman"/>
          <w:bCs/>
          <w:sz w:val="8"/>
          <w:szCs w:val="24"/>
        </w:rPr>
      </w:pPr>
    </w:p>
    <w:p w14:paraId="6EA85D59" w14:textId="5A0580CB" w:rsidR="0097139D" w:rsidRPr="00371895" w:rsidRDefault="0097139D" w:rsidP="00371895">
      <w:pPr>
        <w:pStyle w:val="ListParagraph"/>
        <w:numPr>
          <w:ilvl w:val="0"/>
          <w:numId w:val="4"/>
        </w:numPr>
        <w:spacing w:after="0" w:line="240" w:lineRule="auto"/>
        <w:textAlignment w:val="baseline"/>
        <w:rPr>
          <w:rFonts w:ascii="Calibri" w:eastAsia="Times New Roman" w:hAnsi="Calibri" w:cs="Times New Roman"/>
          <w:b/>
          <w:bCs/>
          <w:sz w:val="24"/>
          <w:szCs w:val="24"/>
        </w:rPr>
      </w:pPr>
      <w:r w:rsidRPr="00371895">
        <w:rPr>
          <w:rFonts w:ascii="Calibri" w:eastAsia="Times New Roman" w:hAnsi="Calibri" w:cs="Times New Roman"/>
          <w:b/>
          <w:bCs/>
          <w:sz w:val="24"/>
          <w:szCs w:val="24"/>
        </w:rPr>
        <w:t>The Minnesota Story</w:t>
      </w:r>
    </w:p>
    <w:p w14:paraId="3536D777" w14:textId="45C7371B" w:rsidR="00B106EC" w:rsidRPr="00371895" w:rsidRDefault="00B106EC" w:rsidP="00371895">
      <w:pPr>
        <w:pStyle w:val="ListParagraph"/>
        <w:numPr>
          <w:ilvl w:val="0"/>
          <w:numId w:val="17"/>
        </w:numPr>
        <w:spacing w:after="0" w:line="240" w:lineRule="auto"/>
        <w:rPr>
          <w:rFonts w:ascii="Calibri" w:eastAsia="Times New Roman" w:hAnsi="Calibri" w:cs="Times New Roman"/>
          <w:bCs/>
          <w:sz w:val="24"/>
        </w:rPr>
      </w:pPr>
      <w:r w:rsidRPr="00371895">
        <w:rPr>
          <w:rFonts w:ascii="Calibri" w:eastAsia="Times New Roman" w:hAnsi="Calibri" w:cs="Times New Roman"/>
          <w:bCs/>
          <w:sz w:val="24"/>
        </w:rPr>
        <w:t>Parent Aware Quality Rating and Improvement System: Standards and Indicators</w:t>
      </w:r>
    </w:p>
    <w:p w14:paraId="2DF12F30" w14:textId="64218AA0" w:rsidR="00B106EC" w:rsidRPr="00454C2C" w:rsidRDefault="00B106EC" w:rsidP="001D7935">
      <w:pPr>
        <w:pStyle w:val="ListParagraph"/>
        <w:spacing w:after="0" w:line="240" w:lineRule="auto"/>
        <w:ind w:left="360"/>
        <w:rPr>
          <w:rFonts w:ascii="Calibri" w:eastAsia="Times New Roman" w:hAnsi="Calibri" w:cs="Times New Roman"/>
          <w:b/>
          <w:bCs/>
          <w:sz w:val="20"/>
        </w:rPr>
      </w:pPr>
      <w:hyperlink r:id="rId12" w:history="1">
        <w:r w:rsidRPr="00454C2C">
          <w:rPr>
            <w:rStyle w:val="Hyperlink"/>
            <w:rFonts w:ascii="Calibri" w:eastAsia="Times New Roman" w:hAnsi="Calibri" w:cs="Times New Roman"/>
            <w:b/>
            <w:bCs/>
            <w:sz w:val="20"/>
            <w:u w:val="none"/>
          </w:rPr>
          <w:t>https://edocs.dhs.state.mn.us/lfserver/Public/DHS-6346B-ENG</w:t>
        </w:r>
      </w:hyperlink>
      <w:r w:rsidRPr="00454C2C">
        <w:rPr>
          <w:rFonts w:ascii="Calibri" w:eastAsia="Times New Roman" w:hAnsi="Calibri" w:cs="Times New Roman"/>
          <w:b/>
          <w:bCs/>
          <w:sz w:val="20"/>
        </w:rPr>
        <w:t xml:space="preserve"> </w:t>
      </w:r>
    </w:p>
    <w:p w14:paraId="75CFFD28" w14:textId="77777777" w:rsidR="00B106EC" w:rsidRPr="00454C2C" w:rsidRDefault="00B106EC" w:rsidP="001D7935">
      <w:pPr>
        <w:pStyle w:val="ListParagraph"/>
        <w:spacing w:after="0" w:line="240" w:lineRule="auto"/>
        <w:ind w:left="360"/>
        <w:rPr>
          <w:rFonts w:ascii="Calibri" w:eastAsia="Times New Roman" w:hAnsi="Calibri" w:cs="Times New Roman"/>
          <w:b/>
          <w:bCs/>
          <w:sz w:val="8"/>
        </w:rPr>
      </w:pPr>
    </w:p>
    <w:p w14:paraId="03DF784F" w14:textId="5E2CF933" w:rsidR="0097139D" w:rsidRPr="00691E26" w:rsidRDefault="0097139D" w:rsidP="001D7935">
      <w:pPr>
        <w:pStyle w:val="ListParagraph"/>
        <w:numPr>
          <w:ilvl w:val="0"/>
          <w:numId w:val="4"/>
        </w:numPr>
        <w:spacing w:after="0" w:line="240" w:lineRule="auto"/>
        <w:textAlignment w:val="baseline"/>
        <w:rPr>
          <w:rFonts w:ascii="Calibri" w:eastAsia="Times New Roman" w:hAnsi="Calibri" w:cs="Times New Roman"/>
          <w:b/>
          <w:bCs/>
          <w:sz w:val="24"/>
          <w:szCs w:val="24"/>
        </w:rPr>
      </w:pPr>
      <w:r>
        <w:rPr>
          <w:rFonts w:ascii="Calibri" w:eastAsia="Times New Roman" w:hAnsi="Calibri" w:cs="Times New Roman"/>
          <w:b/>
          <w:bCs/>
          <w:sz w:val="24"/>
          <w:szCs w:val="24"/>
        </w:rPr>
        <w:t>The Vermont Story</w:t>
      </w:r>
    </w:p>
    <w:p w14:paraId="58B99B6D" w14:textId="5878E387" w:rsidR="00EE5E89" w:rsidRPr="00454C2C" w:rsidRDefault="00EE5E89" w:rsidP="00371895">
      <w:pPr>
        <w:pStyle w:val="paragraph"/>
        <w:numPr>
          <w:ilvl w:val="0"/>
          <w:numId w:val="17"/>
        </w:numPr>
        <w:spacing w:before="0" w:beforeAutospacing="0" w:after="0" w:afterAutospacing="0"/>
        <w:textAlignment w:val="baseline"/>
        <w:rPr>
          <w:rFonts w:ascii="Calibri" w:hAnsi="Calibri"/>
          <w:bCs/>
          <w:szCs w:val="22"/>
        </w:rPr>
      </w:pPr>
      <w:r w:rsidRPr="00454C2C">
        <w:rPr>
          <w:rFonts w:ascii="Calibri" w:hAnsi="Calibri"/>
          <w:bCs/>
          <w:szCs w:val="22"/>
        </w:rPr>
        <w:t>Basic Questions</w:t>
      </w:r>
      <w:r w:rsidR="001D7935" w:rsidRPr="001D7935">
        <w:rPr>
          <w:rStyle w:val="FootnoteReference"/>
          <w:rFonts w:ascii="Calibri" w:hAnsi="Calibri"/>
          <w:b/>
          <w:bCs/>
          <w:szCs w:val="22"/>
        </w:rPr>
        <w:footnoteReference w:id="2"/>
      </w:r>
    </w:p>
    <w:p w14:paraId="5ABED7DA" w14:textId="62D089E7" w:rsidR="00454C2C" w:rsidRPr="00454C2C" w:rsidRDefault="001D7935" w:rsidP="00371895">
      <w:pPr>
        <w:pStyle w:val="paragraph"/>
        <w:numPr>
          <w:ilvl w:val="0"/>
          <w:numId w:val="17"/>
        </w:numPr>
        <w:spacing w:before="0" w:beforeAutospacing="0" w:after="0" w:afterAutospacing="0"/>
        <w:textAlignment w:val="baseline"/>
        <w:rPr>
          <w:rFonts w:asciiTheme="minorHAnsi" w:hAnsiTheme="minorHAnsi"/>
          <w:bCs/>
          <w:szCs w:val="22"/>
        </w:rPr>
      </w:pPr>
      <w:r>
        <w:rPr>
          <w:rFonts w:asciiTheme="minorHAnsi" w:hAnsiTheme="minorHAnsi"/>
          <w:bCs/>
          <w:szCs w:val="22"/>
        </w:rPr>
        <w:t xml:space="preserve">The </w:t>
      </w:r>
      <w:r w:rsidR="00454C2C" w:rsidRPr="00454C2C">
        <w:rPr>
          <w:rFonts w:asciiTheme="minorHAnsi" w:hAnsiTheme="minorHAnsi"/>
          <w:bCs/>
          <w:szCs w:val="22"/>
        </w:rPr>
        <w:t>Vermont Guiding Principles</w:t>
      </w:r>
      <w:r w:rsidRPr="001D7935">
        <w:rPr>
          <w:rFonts w:asciiTheme="minorHAnsi" w:hAnsiTheme="minorHAnsi"/>
          <w:b/>
          <w:bCs/>
          <w:szCs w:val="22"/>
          <w:vertAlign w:val="superscript"/>
        </w:rPr>
        <w:t>2</w:t>
      </w:r>
    </w:p>
    <w:p w14:paraId="638C8ACC" w14:textId="78B3CA2A" w:rsidR="00EE5E89" w:rsidRPr="00454C2C" w:rsidRDefault="00EE5E89" w:rsidP="00371895">
      <w:pPr>
        <w:pStyle w:val="paragraph"/>
        <w:numPr>
          <w:ilvl w:val="0"/>
          <w:numId w:val="17"/>
        </w:numPr>
        <w:spacing w:before="0" w:beforeAutospacing="0" w:after="0" w:afterAutospacing="0"/>
        <w:textAlignment w:val="baseline"/>
        <w:rPr>
          <w:rFonts w:asciiTheme="minorHAnsi" w:hAnsiTheme="minorHAnsi"/>
          <w:bCs/>
          <w:szCs w:val="22"/>
        </w:rPr>
      </w:pPr>
      <w:r w:rsidRPr="00454C2C">
        <w:rPr>
          <w:rFonts w:asciiTheme="minorHAnsi" w:hAnsiTheme="minorHAnsi"/>
          <w:bCs/>
          <w:szCs w:val="22"/>
        </w:rPr>
        <w:t>Summary of the statewide validation of the Vermont Guiding Principles</w:t>
      </w:r>
      <w:r w:rsidR="001D7935" w:rsidRPr="001D7935">
        <w:rPr>
          <w:rFonts w:asciiTheme="minorHAnsi" w:hAnsiTheme="minorHAnsi"/>
          <w:b/>
          <w:bCs/>
          <w:szCs w:val="22"/>
          <w:vertAlign w:val="superscript"/>
        </w:rPr>
        <w:t>2</w:t>
      </w:r>
    </w:p>
    <w:p w14:paraId="3D506241" w14:textId="59C0D6A7" w:rsidR="00EE5E89" w:rsidRPr="001D7935" w:rsidRDefault="00EE5E89" w:rsidP="00454C2C">
      <w:pPr>
        <w:pStyle w:val="paragraph"/>
        <w:numPr>
          <w:ilvl w:val="0"/>
          <w:numId w:val="16"/>
        </w:numPr>
        <w:spacing w:before="0" w:beforeAutospacing="0" w:after="0" w:afterAutospacing="0"/>
        <w:textAlignment w:val="baseline"/>
        <w:rPr>
          <w:b/>
        </w:rPr>
      </w:pPr>
      <w:r>
        <w:rPr>
          <w:rStyle w:val="normaltextrun"/>
          <w:rFonts w:ascii="Calibri" w:hAnsi="Calibri"/>
        </w:rPr>
        <w:t>Annotated collections of free resources</w:t>
      </w:r>
      <w:r w:rsidR="001D7935" w:rsidRPr="001D7935">
        <w:rPr>
          <w:rStyle w:val="FootnoteReference"/>
          <w:rFonts w:ascii="Calibri" w:hAnsi="Calibri"/>
          <w:b/>
        </w:rPr>
        <w:footnoteReference w:id="3"/>
      </w:r>
    </w:p>
    <w:p w14:paraId="4FD63AAB" w14:textId="012CCF83" w:rsidR="00EE5E89" w:rsidRDefault="00EE5E89" w:rsidP="00454C2C">
      <w:pPr>
        <w:pStyle w:val="paragraph"/>
        <w:numPr>
          <w:ilvl w:val="1"/>
          <w:numId w:val="14"/>
        </w:numPr>
        <w:spacing w:before="0" w:beforeAutospacing="0" w:after="0" w:afterAutospacing="0"/>
        <w:textAlignment w:val="baseline"/>
      </w:pPr>
      <w:r>
        <w:rPr>
          <w:rStyle w:val="normaltextrun"/>
          <w:rFonts w:ascii="Calibri" w:hAnsi="Calibri"/>
        </w:rPr>
        <w:t>Vermont Early Learning Standards (VELS) domains</w:t>
      </w:r>
      <w:r>
        <w:rPr>
          <w:rStyle w:val="eop"/>
          <w:rFonts w:ascii="Calibri" w:hAnsi="Calibri"/>
        </w:rPr>
        <w:t> </w:t>
      </w:r>
    </w:p>
    <w:p w14:paraId="689590E7" w14:textId="77777777" w:rsidR="00EE5E89" w:rsidRDefault="00EE5E89" w:rsidP="00454C2C">
      <w:pPr>
        <w:pStyle w:val="paragraph"/>
        <w:numPr>
          <w:ilvl w:val="1"/>
          <w:numId w:val="14"/>
        </w:numPr>
        <w:spacing w:before="0" w:beforeAutospacing="0" w:after="0" w:afterAutospacing="0"/>
        <w:textAlignment w:val="baseline"/>
      </w:pPr>
      <w:r>
        <w:rPr>
          <w:rStyle w:val="normaltextrun"/>
          <w:rFonts w:ascii="Calibri" w:hAnsi="Calibri"/>
        </w:rPr>
        <w:t>Family engagement, inclusion, children who are dual language learners, building resilience, culture, diversity &amp; equity</w:t>
      </w:r>
      <w:r>
        <w:rPr>
          <w:rStyle w:val="eop"/>
          <w:rFonts w:ascii="Calibri" w:hAnsi="Calibri"/>
        </w:rPr>
        <w:t> </w:t>
      </w:r>
    </w:p>
    <w:p w14:paraId="4CE4E581" w14:textId="074345F6" w:rsidR="00EE5E89" w:rsidRPr="00371895" w:rsidRDefault="00EE5E89" w:rsidP="00371895">
      <w:pPr>
        <w:pStyle w:val="paragraph"/>
        <w:numPr>
          <w:ilvl w:val="0"/>
          <w:numId w:val="16"/>
        </w:numPr>
        <w:spacing w:before="0" w:beforeAutospacing="0" w:after="0" w:afterAutospacing="0"/>
        <w:textAlignment w:val="baseline"/>
        <w:rPr>
          <w:rStyle w:val="normaltextrun"/>
          <w:rFonts w:ascii="Calibri" w:hAnsi="Calibri"/>
        </w:rPr>
      </w:pPr>
      <w:r>
        <w:rPr>
          <w:rStyle w:val="normaltextrun"/>
          <w:rFonts w:ascii="Calibri" w:hAnsi="Calibri"/>
        </w:rPr>
        <w:t>Personas</w:t>
      </w:r>
      <w:r w:rsidR="001D7935">
        <w:rPr>
          <w:rStyle w:val="normaltextrun"/>
          <w:rFonts w:ascii="Calibri" w:hAnsi="Calibri"/>
          <w:b/>
          <w:vertAlign w:val="superscript"/>
        </w:rPr>
        <w:t>3</w:t>
      </w:r>
      <w:r w:rsidRPr="00371895">
        <w:rPr>
          <w:rStyle w:val="normaltextrun"/>
          <w:b/>
          <w:vertAlign w:val="superscript"/>
        </w:rPr>
        <w:t> </w:t>
      </w:r>
    </w:p>
    <w:p w14:paraId="10BB6D78" w14:textId="77777777" w:rsidR="00371895" w:rsidRPr="00371895" w:rsidRDefault="00371895" w:rsidP="00371895">
      <w:pPr>
        <w:pStyle w:val="ListParagraph"/>
        <w:numPr>
          <w:ilvl w:val="0"/>
          <w:numId w:val="16"/>
        </w:numPr>
        <w:spacing w:after="0" w:line="240" w:lineRule="auto"/>
        <w:jc w:val="both"/>
        <w:rPr>
          <w:rFonts w:eastAsia="Times New Roman" w:cstheme="minorHAnsi"/>
          <w:color w:val="000000"/>
          <w:sz w:val="20"/>
        </w:rPr>
      </w:pPr>
      <w:r w:rsidRPr="00371895">
        <w:rPr>
          <w:rFonts w:eastAsia="Times New Roman" w:cstheme="minorHAnsi"/>
          <w:color w:val="000000"/>
        </w:rPr>
        <w:t xml:space="preserve">Master Class 1  </w:t>
      </w:r>
      <w:hyperlink r:id="rId13" w:history="1">
        <w:r w:rsidRPr="00371895">
          <w:rPr>
            <w:rFonts w:eastAsia="Times New Roman" w:cstheme="minorHAnsi"/>
            <w:b/>
            <w:color w:val="0000FF" w:themeColor="hyperlink"/>
            <w:sz w:val="20"/>
          </w:rPr>
          <w:t>http://fpg.unc.edu/presentations/master-class-1</w:t>
        </w:r>
      </w:hyperlink>
      <w:r w:rsidRPr="00371895">
        <w:rPr>
          <w:rFonts w:eastAsia="Times New Roman" w:cstheme="minorHAnsi"/>
          <w:color w:val="000000"/>
          <w:sz w:val="20"/>
        </w:rPr>
        <w:t xml:space="preserve"> </w:t>
      </w:r>
    </w:p>
    <w:p w14:paraId="01635842" w14:textId="77777777" w:rsidR="00371895" w:rsidRPr="00371895" w:rsidRDefault="00371895" w:rsidP="00371895">
      <w:pPr>
        <w:spacing w:after="0" w:line="240" w:lineRule="auto"/>
        <w:ind w:firstLine="360"/>
        <w:jc w:val="both"/>
        <w:rPr>
          <w:rFonts w:eastAsia="Times New Roman" w:cstheme="minorHAnsi"/>
          <w:color w:val="000000"/>
          <w:sz w:val="20"/>
          <w:szCs w:val="24"/>
        </w:rPr>
      </w:pPr>
      <w:r w:rsidRPr="00371895">
        <w:rPr>
          <w:rFonts w:eastAsia="Times New Roman" w:cstheme="minorHAnsi"/>
          <w:color w:val="000000"/>
          <w:sz w:val="20"/>
          <w:szCs w:val="24"/>
        </w:rPr>
        <w:t xml:space="preserve">Topic: Supporting Young Children and Families Who Are Racially, Ethnically, and Culturally Diverse </w:t>
      </w:r>
    </w:p>
    <w:p w14:paraId="5B3D9046" w14:textId="77777777" w:rsidR="00371895" w:rsidRPr="00371895" w:rsidRDefault="00371895" w:rsidP="00371895">
      <w:pPr>
        <w:pStyle w:val="ListParagraph"/>
        <w:spacing w:after="0" w:line="240" w:lineRule="auto"/>
        <w:ind w:left="360"/>
        <w:jc w:val="both"/>
        <w:rPr>
          <w:rFonts w:eastAsia="Times New Roman" w:cstheme="minorHAnsi"/>
          <w:color w:val="000000"/>
          <w:sz w:val="8"/>
          <w:szCs w:val="12"/>
        </w:rPr>
      </w:pPr>
    </w:p>
    <w:p w14:paraId="63D4C564" w14:textId="77777777" w:rsidR="00371895" w:rsidRPr="00371895" w:rsidRDefault="00371895" w:rsidP="00371895">
      <w:pPr>
        <w:pStyle w:val="ListParagraph"/>
        <w:numPr>
          <w:ilvl w:val="0"/>
          <w:numId w:val="16"/>
        </w:numPr>
        <w:spacing w:after="0" w:line="240" w:lineRule="auto"/>
        <w:jc w:val="both"/>
        <w:rPr>
          <w:rFonts w:eastAsia="Times New Roman" w:cstheme="minorHAnsi"/>
          <w:color w:val="000000"/>
          <w:szCs w:val="24"/>
        </w:rPr>
      </w:pPr>
      <w:r w:rsidRPr="00371895">
        <w:rPr>
          <w:rFonts w:eastAsia="Times New Roman" w:cstheme="minorHAnsi"/>
          <w:color w:val="000000"/>
          <w:szCs w:val="24"/>
        </w:rPr>
        <w:t>Master Class 2</w:t>
      </w:r>
      <w:r w:rsidRPr="00371895">
        <w:rPr>
          <w:rFonts w:eastAsia="Times New Roman" w:cstheme="minorHAnsi"/>
          <w:b/>
          <w:color w:val="000000"/>
          <w:szCs w:val="24"/>
        </w:rPr>
        <w:t xml:space="preserve">  </w:t>
      </w:r>
      <w:hyperlink r:id="rId14" w:history="1">
        <w:r w:rsidRPr="00371895">
          <w:rPr>
            <w:rFonts w:eastAsia="Times New Roman" w:cstheme="minorHAnsi"/>
            <w:b/>
            <w:color w:val="0000FF" w:themeColor="hyperlink"/>
            <w:sz w:val="20"/>
            <w:szCs w:val="24"/>
          </w:rPr>
          <w:t>http://fpg.unc.edu/presentations/master-class-2</w:t>
        </w:r>
      </w:hyperlink>
      <w:r w:rsidRPr="00371895">
        <w:rPr>
          <w:rFonts w:eastAsia="Times New Roman" w:cstheme="minorHAnsi"/>
          <w:color w:val="000000"/>
          <w:szCs w:val="24"/>
        </w:rPr>
        <w:t xml:space="preserve"> </w:t>
      </w:r>
    </w:p>
    <w:p w14:paraId="74A56B36" w14:textId="77777777" w:rsidR="00371895" w:rsidRPr="00371895" w:rsidRDefault="00371895" w:rsidP="00371895">
      <w:pPr>
        <w:pStyle w:val="ListParagraph"/>
        <w:spacing w:after="0" w:line="240" w:lineRule="auto"/>
        <w:ind w:left="360"/>
        <w:jc w:val="both"/>
        <w:rPr>
          <w:rFonts w:eastAsia="Times New Roman" w:cstheme="minorHAnsi"/>
          <w:color w:val="000000"/>
          <w:sz w:val="20"/>
          <w:szCs w:val="24"/>
        </w:rPr>
      </w:pPr>
      <w:r w:rsidRPr="00371895">
        <w:rPr>
          <w:rFonts w:eastAsia="Times New Roman" w:cstheme="minorHAnsi"/>
          <w:color w:val="000000"/>
          <w:sz w:val="20"/>
          <w:szCs w:val="24"/>
        </w:rPr>
        <w:t xml:space="preserve">Topic: Supporting Young Children Who Are Dual Language Learners and Their Families </w:t>
      </w:r>
    </w:p>
    <w:p w14:paraId="090EE750" w14:textId="77777777" w:rsidR="00371895" w:rsidRPr="00371895" w:rsidRDefault="00371895" w:rsidP="00371895">
      <w:pPr>
        <w:pStyle w:val="ListParagraph"/>
        <w:spacing w:after="0" w:line="240" w:lineRule="auto"/>
        <w:ind w:left="360"/>
        <w:rPr>
          <w:sz w:val="8"/>
        </w:rPr>
      </w:pPr>
    </w:p>
    <w:p w14:paraId="1BCCA2BC" w14:textId="77777777" w:rsidR="00371895" w:rsidRPr="00371895" w:rsidRDefault="00371895" w:rsidP="00371895">
      <w:pPr>
        <w:pStyle w:val="ListParagraph"/>
        <w:numPr>
          <w:ilvl w:val="0"/>
          <w:numId w:val="16"/>
        </w:numPr>
        <w:spacing w:after="0" w:line="240" w:lineRule="auto"/>
        <w:jc w:val="both"/>
        <w:rPr>
          <w:rFonts w:eastAsia="Times New Roman" w:cstheme="minorHAnsi"/>
          <w:b/>
          <w:color w:val="0000FF" w:themeColor="hyperlink"/>
          <w:sz w:val="20"/>
          <w:szCs w:val="24"/>
        </w:rPr>
      </w:pPr>
      <w:r w:rsidRPr="00371895">
        <w:rPr>
          <w:rFonts w:eastAsia="Times New Roman" w:cstheme="minorHAnsi"/>
          <w:color w:val="000000"/>
          <w:szCs w:val="24"/>
        </w:rPr>
        <w:t xml:space="preserve">Master Class 3 </w:t>
      </w:r>
      <w:r w:rsidRPr="00371895">
        <w:rPr>
          <w:rFonts w:eastAsia="Times New Roman" w:cstheme="minorHAnsi"/>
          <w:b/>
          <w:color w:val="000000"/>
          <w:szCs w:val="24"/>
        </w:rPr>
        <w:t xml:space="preserve"> </w:t>
      </w:r>
      <w:hyperlink r:id="rId15" w:history="1">
        <w:r w:rsidRPr="00371895">
          <w:rPr>
            <w:rStyle w:val="Hyperlink"/>
            <w:rFonts w:eastAsia="Times New Roman" w:cstheme="minorHAnsi"/>
            <w:b/>
            <w:sz w:val="20"/>
            <w:szCs w:val="24"/>
            <w:u w:val="none"/>
          </w:rPr>
          <w:t>http://fpg.unc.edu/presentations/master-class-3</w:t>
        </w:r>
      </w:hyperlink>
    </w:p>
    <w:p w14:paraId="148BC264" w14:textId="77777777" w:rsidR="00371895" w:rsidRPr="00371895" w:rsidRDefault="00371895" w:rsidP="00371895">
      <w:pPr>
        <w:pStyle w:val="ListParagraph"/>
        <w:spacing w:after="0" w:line="240" w:lineRule="auto"/>
        <w:ind w:left="360"/>
        <w:jc w:val="both"/>
        <w:rPr>
          <w:rFonts w:eastAsia="Times New Roman" w:cstheme="minorHAnsi"/>
          <w:color w:val="000000"/>
          <w:sz w:val="20"/>
          <w:szCs w:val="24"/>
        </w:rPr>
      </w:pPr>
      <w:r w:rsidRPr="00371895">
        <w:rPr>
          <w:rFonts w:eastAsia="Times New Roman" w:cstheme="minorHAnsi"/>
          <w:color w:val="000000"/>
          <w:sz w:val="20"/>
          <w:szCs w:val="24"/>
        </w:rPr>
        <w:t xml:space="preserve">Topic: Environments and Interactions that Support Diverse Young Learners </w:t>
      </w:r>
    </w:p>
    <w:p w14:paraId="50AD43BA" w14:textId="77777777" w:rsidR="00371895" w:rsidRPr="00371895" w:rsidRDefault="00371895" w:rsidP="00371895">
      <w:pPr>
        <w:pStyle w:val="ListParagraph"/>
        <w:spacing w:after="0" w:line="240" w:lineRule="auto"/>
        <w:ind w:left="360"/>
        <w:rPr>
          <w:rFonts w:cstheme="minorHAnsi"/>
          <w:sz w:val="8"/>
          <w:szCs w:val="24"/>
        </w:rPr>
      </w:pPr>
    </w:p>
    <w:p w14:paraId="220C28C3" w14:textId="77777777" w:rsidR="00371895" w:rsidRPr="00371895" w:rsidRDefault="00371895" w:rsidP="00371895">
      <w:pPr>
        <w:pStyle w:val="ListParagraph"/>
        <w:numPr>
          <w:ilvl w:val="0"/>
          <w:numId w:val="16"/>
        </w:numPr>
        <w:spacing w:after="0" w:line="240" w:lineRule="auto"/>
        <w:rPr>
          <w:rFonts w:eastAsia="Times New Roman" w:cstheme="minorHAnsi"/>
          <w:b/>
          <w:color w:val="000000"/>
          <w:szCs w:val="24"/>
        </w:rPr>
      </w:pPr>
      <w:r w:rsidRPr="00371895">
        <w:rPr>
          <w:rFonts w:eastAsia="Times New Roman" w:cstheme="minorHAnsi"/>
          <w:color w:val="000000"/>
          <w:szCs w:val="24"/>
        </w:rPr>
        <w:t>Master Class 4</w:t>
      </w:r>
      <w:r w:rsidRPr="00371895">
        <w:rPr>
          <w:rFonts w:eastAsia="Times New Roman" w:cstheme="minorHAnsi"/>
          <w:b/>
          <w:color w:val="000000"/>
          <w:szCs w:val="24"/>
        </w:rPr>
        <w:t xml:space="preserve">  </w:t>
      </w:r>
      <w:hyperlink r:id="rId16" w:history="1">
        <w:r w:rsidRPr="00371895">
          <w:rPr>
            <w:rStyle w:val="Hyperlink"/>
            <w:rFonts w:eastAsia="Times New Roman" w:cstheme="minorHAnsi"/>
            <w:b/>
            <w:sz w:val="20"/>
            <w:szCs w:val="24"/>
            <w:u w:val="none"/>
          </w:rPr>
          <w:t>http://fpg.unc.edu/presentations/master-class-syllabus</w:t>
        </w:r>
      </w:hyperlink>
      <w:r w:rsidRPr="00371895">
        <w:rPr>
          <w:rFonts w:eastAsia="Times New Roman" w:cstheme="minorHAnsi"/>
          <w:b/>
          <w:color w:val="000000"/>
          <w:szCs w:val="24"/>
        </w:rPr>
        <w:t xml:space="preserve"> </w:t>
      </w:r>
    </w:p>
    <w:p w14:paraId="478493C9" w14:textId="77777777" w:rsidR="00371895" w:rsidRPr="00371895" w:rsidRDefault="00371895" w:rsidP="00371895">
      <w:pPr>
        <w:pStyle w:val="ListParagraph"/>
        <w:spacing w:after="0" w:line="240" w:lineRule="auto"/>
        <w:ind w:left="360"/>
        <w:jc w:val="both"/>
        <w:rPr>
          <w:rFonts w:eastAsia="Times New Roman" w:cstheme="minorHAnsi"/>
          <w:color w:val="000000"/>
          <w:sz w:val="20"/>
          <w:szCs w:val="24"/>
        </w:rPr>
      </w:pPr>
      <w:r w:rsidRPr="00371895">
        <w:rPr>
          <w:rFonts w:eastAsia="Times New Roman" w:cstheme="minorHAnsi"/>
          <w:color w:val="000000"/>
          <w:sz w:val="20"/>
          <w:szCs w:val="24"/>
        </w:rPr>
        <w:t>Topic: Developing a High Quality Syllabus: Enhancing Course Design, Content, and Delivery</w:t>
      </w:r>
    </w:p>
    <w:p w14:paraId="57C5B36D" w14:textId="77777777" w:rsidR="00EE5E89" w:rsidRPr="007040E1" w:rsidRDefault="00EE5E89" w:rsidP="00EE5E89">
      <w:pPr>
        <w:spacing w:after="0" w:line="240" w:lineRule="auto"/>
        <w:jc w:val="center"/>
        <w:rPr>
          <w:rFonts w:ascii="Palatino Linotype" w:hAnsi="Palatino Linotype"/>
          <w:b/>
          <w:color w:val="003300"/>
          <w:sz w:val="28"/>
        </w:rPr>
      </w:pPr>
      <w:r w:rsidRPr="007040E1">
        <w:rPr>
          <w:rFonts w:ascii="Palatino Linotype" w:hAnsi="Palatino Linotype"/>
          <w:b/>
          <w:color w:val="003300"/>
          <w:sz w:val="28"/>
        </w:rPr>
        <w:lastRenderedPageBreak/>
        <w:t>Supporti</w:t>
      </w:r>
      <w:r>
        <w:rPr>
          <w:rFonts w:ascii="Palatino Linotype" w:hAnsi="Palatino Linotype"/>
          <w:b/>
          <w:color w:val="003300"/>
          <w:sz w:val="28"/>
        </w:rPr>
        <w:t>ng Each and Every Yo</w:t>
      </w:r>
      <w:bookmarkStart w:id="0" w:name="_GoBack"/>
      <w:bookmarkEnd w:id="0"/>
      <w:r>
        <w:rPr>
          <w:rFonts w:ascii="Palatino Linotype" w:hAnsi="Palatino Linotype"/>
          <w:b/>
          <w:color w:val="003300"/>
          <w:sz w:val="28"/>
        </w:rPr>
        <w:t>ung Child and Family’s</w:t>
      </w:r>
    </w:p>
    <w:p w14:paraId="56812ECB" w14:textId="77777777" w:rsidR="00EE5E89" w:rsidRPr="007040E1" w:rsidRDefault="00EE5E89" w:rsidP="00EE5E89">
      <w:pPr>
        <w:spacing w:after="0" w:line="240" w:lineRule="auto"/>
        <w:jc w:val="center"/>
        <w:rPr>
          <w:rFonts w:ascii="Palatino Linotype" w:hAnsi="Palatino Linotype"/>
          <w:b/>
          <w:color w:val="003300"/>
          <w:sz w:val="28"/>
        </w:rPr>
      </w:pPr>
      <w:r w:rsidRPr="007040E1">
        <w:rPr>
          <w:rFonts w:ascii="Palatino Linotype" w:hAnsi="Palatino Linotype"/>
          <w:b/>
          <w:color w:val="003300"/>
          <w:sz w:val="28"/>
        </w:rPr>
        <w:t xml:space="preserve">Full and Equitable Participation </w:t>
      </w:r>
    </w:p>
    <w:p w14:paraId="34ED058D" w14:textId="77777777" w:rsidR="00EE5E89" w:rsidRPr="007040E1" w:rsidRDefault="00EE5E89" w:rsidP="00EE5E89">
      <w:pPr>
        <w:spacing w:after="0" w:line="240" w:lineRule="auto"/>
        <w:jc w:val="center"/>
        <w:rPr>
          <w:rFonts w:ascii="Arial Black" w:hAnsi="Arial Black"/>
          <w:smallCaps/>
          <w:color w:val="003300"/>
        </w:rPr>
      </w:pPr>
      <w:r>
        <w:rPr>
          <w:rFonts w:ascii="Arial Black" w:hAnsi="Arial Black"/>
          <w:smallCaps/>
          <w:color w:val="003300"/>
        </w:rPr>
        <w:t xml:space="preserve">Vermont </w:t>
      </w:r>
      <w:r w:rsidRPr="007040E1">
        <w:rPr>
          <w:rFonts w:ascii="Arial Black" w:hAnsi="Arial Black"/>
          <w:smallCaps/>
          <w:color w:val="003300"/>
        </w:rPr>
        <w:t>Guiding Principles</w:t>
      </w:r>
    </w:p>
    <w:p w14:paraId="03FAC9F8" w14:textId="77777777" w:rsidR="00EE5E89" w:rsidRPr="003A297D" w:rsidRDefault="00EE5E89" w:rsidP="00EE5E89">
      <w:pPr>
        <w:spacing w:after="0" w:line="240" w:lineRule="auto"/>
        <w:rPr>
          <w:rFonts w:asciiTheme="majorHAnsi" w:hAnsiTheme="majorHAnsi"/>
          <w:sz w:val="8"/>
        </w:rPr>
      </w:pPr>
    </w:p>
    <w:p w14:paraId="4722D71B" w14:textId="77777777" w:rsidR="00EE5E89" w:rsidRPr="009560B4" w:rsidRDefault="00EE5E89" w:rsidP="00EE5E89">
      <w:pPr>
        <w:spacing w:after="0" w:line="240" w:lineRule="auto"/>
        <w:jc w:val="both"/>
        <w:rPr>
          <w:rFonts w:ascii="Palatino Linotype" w:hAnsi="Palatino Linotype"/>
          <w:sz w:val="23"/>
          <w:szCs w:val="23"/>
        </w:rPr>
      </w:pPr>
      <w:r w:rsidRPr="009560B4">
        <w:rPr>
          <w:rFonts w:ascii="Palatino Linotype" w:hAnsi="Palatino Linotype"/>
          <w:sz w:val="23"/>
          <w:szCs w:val="23"/>
        </w:rPr>
        <w:t xml:space="preserve">Each and every young child (birth through Grade 3) and family in Vermont has diverse strengths rooted in their unique culture, heritage, language, beliefs, and circumstances. They have gifts and abilities that should be celebrated and nurtured. Full participation means promoting a sense of belonging, supporting positive social relationships, and enabling families and early childhood professionals to gain the competence and confidence to positively impact the lives of each and every child and their family. </w:t>
      </w:r>
    </w:p>
    <w:p w14:paraId="1EA30080" w14:textId="77777777" w:rsidR="00EE5E89" w:rsidRPr="003A297D" w:rsidRDefault="00EE5E89" w:rsidP="00EE5E89">
      <w:pPr>
        <w:spacing w:after="0" w:line="240" w:lineRule="auto"/>
        <w:rPr>
          <w:rFonts w:asciiTheme="majorHAnsi" w:hAnsiTheme="majorHAnsi"/>
          <w:sz w:val="8"/>
        </w:rPr>
      </w:pPr>
    </w:p>
    <w:p w14:paraId="6E56F23C" w14:textId="77777777" w:rsidR="00EE5E89" w:rsidRPr="009560B4" w:rsidRDefault="00EE5E89" w:rsidP="00EE5E89">
      <w:pPr>
        <w:spacing w:after="0" w:line="240" w:lineRule="auto"/>
        <w:jc w:val="both"/>
        <w:rPr>
          <w:rFonts w:ascii="Palatino Linotype" w:hAnsi="Palatino Linotype"/>
          <w:sz w:val="23"/>
          <w:szCs w:val="23"/>
        </w:rPr>
      </w:pPr>
      <w:r w:rsidRPr="009560B4">
        <w:rPr>
          <w:rFonts w:ascii="Palatino Linotype" w:hAnsi="Palatino Linotype"/>
          <w:sz w:val="23"/>
          <w:szCs w:val="23"/>
        </w:rPr>
        <w:t xml:space="preserve">The Guiding Principles describe what individuals, organizations, and communities understand and do to realize the promise of each and every young Vermont child. They highlight explicit, intentional, and strengths-based practices that are respectful of and responsive to child, family, and community values, priorities, and beliefs.  They are consistent with relevant state and national laws and policies. These principles articulate Vermont’s commitment to fully include each and every child and their family in a continuum of meaningful experiences to ensure their health, mental health, safety, happiness, and success now and into the future. </w:t>
      </w:r>
    </w:p>
    <w:p w14:paraId="1897C96E" w14:textId="77777777" w:rsidR="00EE5E89" w:rsidRPr="003A297D" w:rsidRDefault="00EE5E89" w:rsidP="00EE5E89">
      <w:pPr>
        <w:spacing w:after="0" w:line="240" w:lineRule="auto"/>
        <w:jc w:val="both"/>
        <w:rPr>
          <w:rFonts w:ascii="Palatino Linotype" w:hAnsi="Palatino Linotype"/>
          <w:b/>
          <w:color w:val="FF0000"/>
          <w:sz w:val="8"/>
        </w:rPr>
      </w:pPr>
    </w:p>
    <w:p w14:paraId="12174E84" w14:textId="77777777" w:rsidR="00EE5E89" w:rsidRPr="007040E1" w:rsidRDefault="00EE5E89" w:rsidP="00EE5E89">
      <w:pPr>
        <w:spacing w:after="0" w:line="240" w:lineRule="auto"/>
        <w:jc w:val="both"/>
        <w:rPr>
          <w:rFonts w:ascii="Palatino Linotype" w:hAnsi="Palatino Linotype"/>
          <w:b/>
          <w:color w:val="003300"/>
          <w:sz w:val="23"/>
          <w:szCs w:val="23"/>
        </w:rPr>
      </w:pPr>
      <w:r w:rsidRPr="007040E1">
        <w:rPr>
          <w:rFonts w:ascii="Palatino Linotype" w:hAnsi="Palatino Linotype"/>
          <w:b/>
          <w:color w:val="003300"/>
          <w:sz w:val="23"/>
          <w:szCs w:val="23"/>
        </w:rPr>
        <w:t xml:space="preserve">We believe that each and every child . . . </w:t>
      </w:r>
    </w:p>
    <w:p w14:paraId="232BD15B" w14:textId="77777777" w:rsidR="00EE5E89" w:rsidRPr="009560B4" w:rsidRDefault="00EE5E89" w:rsidP="00EE5E89">
      <w:pPr>
        <w:pStyle w:val="ListParagraph"/>
        <w:numPr>
          <w:ilvl w:val="0"/>
          <w:numId w:val="12"/>
        </w:numPr>
        <w:spacing w:after="0" w:line="240" w:lineRule="auto"/>
        <w:jc w:val="both"/>
        <w:rPr>
          <w:rFonts w:ascii="Palatino Linotype" w:hAnsi="Palatino Linotype"/>
          <w:sz w:val="23"/>
          <w:szCs w:val="23"/>
        </w:rPr>
      </w:pPr>
      <w:r w:rsidRPr="009560B4">
        <w:rPr>
          <w:rFonts w:ascii="Palatino Linotype" w:hAnsi="Palatino Linotype"/>
          <w:sz w:val="23"/>
          <w:szCs w:val="23"/>
        </w:rPr>
        <w:t>Learns within the context of secure and authentic relationships, play, and interac</w:t>
      </w:r>
      <w:r>
        <w:rPr>
          <w:rFonts w:ascii="Palatino Linotype" w:hAnsi="Palatino Linotype"/>
          <w:sz w:val="23"/>
          <w:szCs w:val="23"/>
        </w:rPr>
        <w:t>tions within their environments.</w:t>
      </w:r>
    </w:p>
    <w:p w14:paraId="630B5AC3" w14:textId="77777777" w:rsidR="00EE5E89" w:rsidRPr="009560B4" w:rsidRDefault="00EE5E89" w:rsidP="00EE5E89">
      <w:pPr>
        <w:pStyle w:val="ListParagraph"/>
        <w:numPr>
          <w:ilvl w:val="0"/>
          <w:numId w:val="12"/>
        </w:numPr>
        <w:spacing w:after="0" w:line="240" w:lineRule="auto"/>
        <w:jc w:val="both"/>
        <w:rPr>
          <w:rFonts w:ascii="Palatino Linotype" w:hAnsi="Palatino Linotype"/>
          <w:sz w:val="23"/>
          <w:szCs w:val="23"/>
        </w:rPr>
      </w:pPr>
      <w:r w:rsidRPr="009560B4">
        <w:rPr>
          <w:rFonts w:ascii="Palatino Linotype" w:hAnsi="Palatino Linotype"/>
          <w:sz w:val="23"/>
          <w:szCs w:val="23"/>
        </w:rPr>
        <w:t xml:space="preserve">Deserves equitable access to experiences that acknowledge and build on </w:t>
      </w:r>
      <w:r>
        <w:rPr>
          <w:rFonts w:ascii="Palatino Linotype" w:hAnsi="Palatino Linotype"/>
          <w:sz w:val="23"/>
          <w:szCs w:val="23"/>
        </w:rPr>
        <w:t>their uniqueness.</w:t>
      </w:r>
    </w:p>
    <w:p w14:paraId="45A5C85A" w14:textId="77777777" w:rsidR="00EE5E89" w:rsidRPr="009560B4" w:rsidRDefault="00EE5E89" w:rsidP="00EE5E89">
      <w:pPr>
        <w:pStyle w:val="ListParagraph"/>
        <w:numPr>
          <w:ilvl w:val="0"/>
          <w:numId w:val="12"/>
        </w:numPr>
        <w:spacing w:after="0" w:line="240" w:lineRule="auto"/>
        <w:jc w:val="both"/>
        <w:rPr>
          <w:rFonts w:ascii="Palatino Linotype" w:hAnsi="Palatino Linotype"/>
          <w:sz w:val="23"/>
          <w:szCs w:val="23"/>
        </w:rPr>
      </w:pPr>
      <w:r w:rsidRPr="009560B4">
        <w:rPr>
          <w:rFonts w:ascii="Palatino Linotype" w:hAnsi="Palatino Linotype"/>
          <w:sz w:val="23"/>
          <w:szCs w:val="23"/>
        </w:rPr>
        <w:t>Deserves opportunities to deeply learn and develop to their full potential through joyful interactions in safe, accepting environments</w:t>
      </w:r>
      <w:r>
        <w:rPr>
          <w:rFonts w:ascii="Palatino Linotype" w:hAnsi="Palatino Linotype"/>
          <w:sz w:val="23"/>
          <w:szCs w:val="23"/>
        </w:rPr>
        <w:t>.</w:t>
      </w:r>
      <w:r w:rsidRPr="009560B4">
        <w:rPr>
          <w:rFonts w:ascii="Palatino Linotype" w:hAnsi="Palatino Linotype"/>
          <w:sz w:val="23"/>
          <w:szCs w:val="23"/>
        </w:rPr>
        <w:t xml:space="preserve"> </w:t>
      </w:r>
    </w:p>
    <w:p w14:paraId="0403F28D" w14:textId="77777777" w:rsidR="00EE5E89" w:rsidRPr="003A297D" w:rsidRDefault="00EE5E89" w:rsidP="00EE5E89">
      <w:pPr>
        <w:spacing w:after="0" w:line="240" w:lineRule="auto"/>
        <w:rPr>
          <w:rFonts w:asciiTheme="majorHAnsi" w:hAnsiTheme="majorHAnsi"/>
          <w:sz w:val="8"/>
        </w:rPr>
      </w:pPr>
    </w:p>
    <w:p w14:paraId="267CB423" w14:textId="77777777" w:rsidR="00EE5E89" w:rsidRPr="007040E1" w:rsidRDefault="00EE5E89" w:rsidP="00EE5E89">
      <w:pPr>
        <w:spacing w:after="0" w:line="240" w:lineRule="auto"/>
        <w:rPr>
          <w:rFonts w:ascii="Palatino Linotype" w:hAnsi="Palatino Linotype"/>
          <w:b/>
          <w:color w:val="003300"/>
          <w:sz w:val="23"/>
          <w:szCs w:val="23"/>
        </w:rPr>
      </w:pPr>
      <w:r w:rsidRPr="007040E1">
        <w:rPr>
          <w:rFonts w:ascii="Palatino Linotype" w:hAnsi="Palatino Linotype"/>
          <w:b/>
          <w:color w:val="003300"/>
          <w:sz w:val="23"/>
          <w:szCs w:val="23"/>
        </w:rPr>
        <w:t>For each and every family, we will…</w:t>
      </w:r>
    </w:p>
    <w:p w14:paraId="19175CF0" w14:textId="77777777" w:rsidR="00EE5E89" w:rsidRPr="009560B4" w:rsidRDefault="00EE5E89" w:rsidP="00EE5E89">
      <w:pPr>
        <w:pStyle w:val="ListParagraph"/>
        <w:numPr>
          <w:ilvl w:val="0"/>
          <w:numId w:val="12"/>
        </w:numPr>
        <w:spacing w:after="0" w:line="240" w:lineRule="auto"/>
        <w:rPr>
          <w:rFonts w:ascii="Palatino Linotype" w:hAnsi="Palatino Linotype"/>
          <w:sz w:val="23"/>
          <w:szCs w:val="23"/>
        </w:rPr>
      </w:pPr>
      <w:r w:rsidRPr="009560B4">
        <w:rPr>
          <w:rFonts w:ascii="Palatino Linotype" w:hAnsi="Palatino Linotype"/>
          <w:sz w:val="23"/>
          <w:szCs w:val="23"/>
        </w:rPr>
        <w:t>Respect and support them as experts, partners, and decision makers in the learning and development of their children</w:t>
      </w:r>
      <w:r>
        <w:rPr>
          <w:rFonts w:ascii="Palatino Linotype" w:hAnsi="Palatino Linotype"/>
          <w:sz w:val="23"/>
          <w:szCs w:val="23"/>
        </w:rPr>
        <w:t>.</w:t>
      </w:r>
      <w:r w:rsidRPr="009560B4">
        <w:rPr>
          <w:rFonts w:ascii="Palatino Linotype" w:hAnsi="Palatino Linotype"/>
          <w:sz w:val="23"/>
          <w:szCs w:val="23"/>
        </w:rPr>
        <w:t xml:space="preserve"> </w:t>
      </w:r>
    </w:p>
    <w:p w14:paraId="30551BD6" w14:textId="77777777" w:rsidR="00EE5E89" w:rsidRPr="009560B4" w:rsidRDefault="00EE5E89" w:rsidP="00EE5E89">
      <w:pPr>
        <w:pStyle w:val="ListParagraph"/>
        <w:numPr>
          <w:ilvl w:val="0"/>
          <w:numId w:val="12"/>
        </w:numPr>
        <w:spacing w:after="0" w:line="240" w:lineRule="auto"/>
        <w:rPr>
          <w:rFonts w:ascii="Palatino Linotype" w:hAnsi="Palatino Linotype"/>
          <w:sz w:val="23"/>
          <w:szCs w:val="23"/>
        </w:rPr>
      </w:pPr>
      <w:r w:rsidRPr="009560B4">
        <w:rPr>
          <w:rFonts w:ascii="Palatino Linotype" w:hAnsi="Palatino Linotype"/>
          <w:sz w:val="23"/>
          <w:szCs w:val="23"/>
        </w:rPr>
        <w:t>Pledge to be open, genuine, reflective, and respectful listeners and communication partners</w:t>
      </w:r>
      <w:r>
        <w:rPr>
          <w:rFonts w:ascii="Palatino Linotype" w:hAnsi="Palatino Linotype"/>
          <w:sz w:val="23"/>
          <w:szCs w:val="23"/>
        </w:rPr>
        <w:t>.</w:t>
      </w:r>
    </w:p>
    <w:p w14:paraId="4C19A081" w14:textId="77777777" w:rsidR="00EE5E89" w:rsidRPr="009560B4" w:rsidRDefault="00EE5E89" w:rsidP="00EE5E89">
      <w:pPr>
        <w:pStyle w:val="ListParagraph"/>
        <w:numPr>
          <w:ilvl w:val="0"/>
          <w:numId w:val="12"/>
        </w:numPr>
        <w:spacing w:after="0" w:line="240" w:lineRule="auto"/>
        <w:rPr>
          <w:rFonts w:ascii="Palatino Linotype" w:hAnsi="Palatino Linotype"/>
          <w:sz w:val="23"/>
          <w:szCs w:val="23"/>
        </w:rPr>
      </w:pPr>
      <w:r w:rsidRPr="009560B4">
        <w:rPr>
          <w:rFonts w:ascii="Palatino Linotype" w:hAnsi="Palatino Linotype"/>
          <w:sz w:val="23"/>
          <w:szCs w:val="23"/>
        </w:rPr>
        <w:t>Build caring communities that are accepting of differences and foster a sense of belonging</w:t>
      </w:r>
      <w:r>
        <w:rPr>
          <w:rFonts w:ascii="Palatino Linotype" w:hAnsi="Palatino Linotype"/>
          <w:sz w:val="23"/>
          <w:szCs w:val="23"/>
        </w:rPr>
        <w:t>.</w:t>
      </w:r>
    </w:p>
    <w:p w14:paraId="0E2F64CF" w14:textId="77777777" w:rsidR="00EE5E89" w:rsidRPr="003A297D" w:rsidRDefault="00EE5E89" w:rsidP="00EE5E89">
      <w:pPr>
        <w:pStyle w:val="ListParagraph"/>
        <w:spacing w:after="0" w:line="240" w:lineRule="auto"/>
        <w:ind w:left="360"/>
        <w:rPr>
          <w:rFonts w:asciiTheme="majorHAnsi" w:hAnsiTheme="majorHAnsi"/>
          <w:sz w:val="8"/>
        </w:rPr>
      </w:pPr>
    </w:p>
    <w:p w14:paraId="4B3B1AE9" w14:textId="77777777" w:rsidR="00EE5E89" w:rsidRPr="007040E1" w:rsidRDefault="00EE5E89" w:rsidP="00EE5E89">
      <w:pPr>
        <w:spacing w:after="0" w:line="240" w:lineRule="auto"/>
        <w:rPr>
          <w:rFonts w:ascii="Palatino Linotype" w:hAnsi="Palatino Linotype"/>
          <w:b/>
          <w:color w:val="003300"/>
          <w:sz w:val="23"/>
          <w:szCs w:val="23"/>
        </w:rPr>
      </w:pPr>
      <w:r w:rsidRPr="007040E1">
        <w:rPr>
          <w:rFonts w:ascii="Palatino Linotype" w:hAnsi="Palatino Linotype"/>
          <w:b/>
          <w:color w:val="003300"/>
          <w:sz w:val="23"/>
          <w:szCs w:val="23"/>
        </w:rPr>
        <w:t>For each and every child and their family, we will…</w:t>
      </w:r>
    </w:p>
    <w:p w14:paraId="358441F3" w14:textId="77777777" w:rsidR="00EE5E89" w:rsidRPr="009560B4" w:rsidRDefault="00EE5E89" w:rsidP="00EE5E89">
      <w:pPr>
        <w:pStyle w:val="ListParagraph"/>
        <w:numPr>
          <w:ilvl w:val="0"/>
          <w:numId w:val="13"/>
        </w:numPr>
        <w:spacing w:after="0" w:line="240" w:lineRule="auto"/>
        <w:rPr>
          <w:rFonts w:ascii="Palatino Linotype" w:hAnsi="Palatino Linotype"/>
          <w:sz w:val="23"/>
          <w:szCs w:val="23"/>
        </w:rPr>
      </w:pPr>
      <w:r w:rsidRPr="009560B4">
        <w:rPr>
          <w:rFonts w:ascii="Palatino Linotype" w:hAnsi="Palatino Linotype"/>
          <w:sz w:val="23"/>
          <w:szCs w:val="23"/>
        </w:rPr>
        <w:t>Promote understanding of the importance of inclusive and effective early childhood experiences</w:t>
      </w:r>
      <w:r>
        <w:rPr>
          <w:rFonts w:ascii="Palatino Linotype" w:hAnsi="Palatino Linotype"/>
          <w:sz w:val="23"/>
          <w:szCs w:val="23"/>
        </w:rPr>
        <w:t>.</w:t>
      </w:r>
    </w:p>
    <w:p w14:paraId="2DE2D0EF" w14:textId="77777777" w:rsidR="00EE5E89" w:rsidRPr="009560B4" w:rsidRDefault="00EE5E89" w:rsidP="00EE5E89">
      <w:pPr>
        <w:pStyle w:val="ListParagraph"/>
        <w:numPr>
          <w:ilvl w:val="0"/>
          <w:numId w:val="13"/>
        </w:numPr>
        <w:spacing w:after="0" w:line="240" w:lineRule="auto"/>
        <w:rPr>
          <w:rFonts w:ascii="Palatino Linotype" w:hAnsi="Palatino Linotype"/>
          <w:sz w:val="23"/>
          <w:szCs w:val="23"/>
        </w:rPr>
      </w:pPr>
      <w:r w:rsidRPr="009560B4">
        <w:rPr>
          <w:rFonts w:ascii="Palatino Linotype" w:hAnsi="Palatino Linotype"/>
          <w:sz w:val="23"/>
          <w:szCs w:val="23"/>
        </w:rPr>
        <w:t>Build equitable access to opportunities, supports, and services</w:t>
      </w:r>
      <w:r>
        <w:rPr>
          <w:rFonts w:ascii="Palatino Linotype" w:hAnsi="Palatino Linotype"/>
          <w:sz w:val="23"/>
          <w:szCs w:val="23"/>
        </w:rPr>
        <w:t>.</w:t>
      </w:r>
    </w:p>
    <w:p w14:paraId="71762981" w14:textId="77777777" w:rsidR="00EE5E89" w:rsidRPr="009560B4" w:rsidRDefault="00EE5E89" w:rsidP="00EE5E89">
      <w:pPr>
        <w:pStyle w:val="ListParagraph"/>
        <w:numPr>
          <w:ilvl w:val="0"/>
          <w:numId w:val="13"/>
        </w:numPr>
        <w:spacing w:after="0" w:line="240" w:lineRule="auto"/>
        <w:rPr>
          <w:rFonts w:ascii="Palatino Linotype" w:hAnsi="Palatino Linotype"/>
          <w:sz w:val="23"/>
          <w:szCs w:val="23"/>
        </w:rPr>
      </w:pPr>
      <w:r w:rsidRPr="009560B4">
        <w:rPr>
          <w:rFonts w:ascii="Palatino Linotype" w:hAnsi="Palatino Linotype"/>
          <w:sz w:val="23"/>
          <w:szCs w:val="23"/>
        </w:rPr>
        <w:t>Acknowledge and address biases in ourselves and others and the importance of differences such as race, class, gender, family structure, ability, and sexual orientation</w:t>
      </w:r>
      <w:r>
        <w:rPr>
          <w:rFonts w:ascii="Palatino Linotype" w:hAnsi="Palatino Linotype"/>
          <w:sz w:val="23"/>
          <w:szCs w:val="23"/>
        </w:rPr>
        <w:t>.</w:t>
      </w:r>
    </w:p>
    <w:p w14:paraId="5D231B0B" w14:textId="77777777" w:rsidR="00EE5E89" w:rsidRPr="009560B4" w:rsidRDefault="00EE5E89" w:rsidP="00EE5E89">
      <w:pPr>
        <w:pStyle w:val="ListParagraph"/>
        <w:numPr>
          <w:ilvl w:val="0"/>
          <w:numId w:val="13"/>
        </w:numPr>
        <w:spacing w:after="0" w:line="240" w:lineRule="auto"/>
        <w:rPr>
          <w:rFonts w:ascii="Palatino Linotype" w:hAnsi="Palatino Linotype"/>
          <w:sz w:val="23"/>
          <w:szCs w:val="23"/>
        </w:rPr>
      </w:pPr>
      <w:r w:rsidRPr="009560B4">
        <w:rPr>
          <w:rFonts w:ascii="Palatino Linotype" w:hAnsi="Palatino Linotype"/>
          <w:sz w:val="23"/>
          <w:szCs w:val="23"/>
        </w:rPr>
        <w:t>Advance policies, procedures, programs, and practices that honor and are supportive of each family’s culture, strengths, structure, expertise,</w:t>
      </w:r>
      <w:r>
        <w:rPr>
          <w:rFonts w:ascii="Palatino Linotype" w:hAnsi="Palatino Linotype"/>
          <w:sz w:val="23"/>
          <w:szCs w:val="23"/>
        </w:rPr>
        <w:t xml:space="preserve"> and preferences.</w:t>
      </w:r>
    </w:p>
    <w:p w14:paraId="26D16577" w14:textId="77777777" w:rsidR="00EE5E89" w:rsidRPr="009560B4" w:rsidRDefault="00EE5E89" w:rsidP="00EE5E89">
      <w:pPr>
        <w:pStyle w:val="ListParagraph"/>
        <w:numPr>
          <w:ilvl w:val="0"/>
          <w:numId w:val="13"/>
        </w:numPr>
        <w:spacing w:after="0" w:line="240" w:lineRule="auto"/>
        <w:rPr>
          <w:rFonts w:ascii="Palatino Linotype" w:hAnsi="Palatino Linotype"/>
          <w:sz w:val="23"/>
          <w:szCs w:val="23"/>
        </w:rPr>
      </w:pPr>
      <w:r w:rsidRPr="009560B4">
        <w:rPr>
          <w:rFonts w:ascii="Palatino Linotype" w:hAnsi="Palatino Linotype"/>
          <w:sz w:val="23"/>
          <w:szCs w:val="23"/>
        </w:rPr>
        <w:t>Provide options, flexibility, and continuity within each community by working collaboratively within and across agencies, programs, and funding source</w:t>
      </w:r>
      <w:r>
        <w:rPr>
          <w:rFonts w:ascii="Palatino Linotype" w:hAnsi="Palatino Linotype"/>
          <w:sz w:val="23"/>
          <w:szCs w:val="23"/>
        </w:rPr>
        <w:t>s.</w:t>
      </w:r>
    </w:p>
    <w:p w14:paraId="4A2E525B" w14:textId="77777777" w:rsidR="00EE5E89" w:rsidRPr="009560B4" w:rsidRDefault="00EE5E89" w:rsidP="00EE5E89">
      <w:pPr>
        <w:pStyle w:val="ListParagraph"/>
        <w:numPr>
          <w:ilvl w:val="0"/>
          <w:numId w:val="13"/>
        </w:numPr>
        <w:spacing w:after="0" w:line="240" w:lineRule="auto"/>
        <w:rPr>
          <w:rFonts w:ascii="Palatino Linotype" w:hAnsi="Palatino Linotype"/>
          <w:sz w:val="23"/>
          <w:szCs w:val="23"/>
        </w:rPr>
      </w:pPr>
      <w:r w:rsidRPr="009560B4">
        <w:rPr>
          <w:rFonts w:ascii="Palatino Linotype" w:hAnsi="Palatino Linotype"/>
          <w:sz w:val="23"/>
          <w:szCs w:val="23"/>
        </w:rPr>
        <w:t>Expand the number of early childhood professionals who are well prepared, reflect the diversity of the community, and are appropriately compensated</w:t>
      </w:r>
      <w:r>
        <w:rPr>
          <w:rFonts w:ascii="Palatino Linotype" w:hAnsi="Palatino Linotype"/>
          <w:sz w:val="23"/>
          <w:szCs w:val="23"/>
        </w:rPr>
        <w:t>.</w:t>
      </w:r>
    </w:p>
    <w:p w14:paraId="04439305" w14:textId="3F19CEE9" w:rsidR="00EE5E89" w:rsidRPr="00461570" w:rsidRDefault="00EE5E89" w:rsidP="005E1E5C">
      <w:pPr>
        <w:pStyle w:val="ListParagraph"/>
        <w:numPr>
          <w:ilvl w:val="0"/>
          <w:numId w:val="13"/>
        </w:numPr>
        <w:spacing w:after="0" w:line="240" w:lineRule="auto"/>
      </w:pPr>
      <w:r>
        <w:rPr>
          <w:rFonts w:asciiTheme="majorHAnsi" w:hAnsiTheme="majorHAnsi"/>
          <w:noProof/>
          <w:sz w:val="16"/>
        </w:rPr>
        <w:drawing>
          <wp:anchor distT="0" distB="0" distL="114300" distR="114300" simplePos="0" relativeHeight="251658752" behindDoc="1" locked="0" layoutInCell="1" allowOverlap="1" wp14:anchorId="2F6BD6FF" wp14:editId="5723C69B">
            <wp:simplePos x="0" y="0"/>
            <wp:positionH relativeFrom="column">
              <wp:posOffset>5501640</wp:posOffset>
            </wp:positionH>
            <wp:positionV relativeFrom="paragraph">
              <wp:posOffset>417195</wp:posOffset>
            </wp:positionV>
            <wp:extent cx="937895" cy="23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f.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895" cy="234950"/>
                    </a:xfrm>
                    <a:prstGeom prst="rect">
                      <a:avLst/>
                    </a:prstGeom>
                  </pic:spPr>
                </pic:pic>
              </a:graphicData>
            </a:graphic>
            <wp14:sizeRelH relativeFrom="page">
              <wp14:pctWidth>0</wp14:pctWidth>
            </wp14:sizeRelH>
            <wp14:sizeRelV relativeFrom="page">
              <wp14:pctHeight>0</wp14:pctHeight>
            </wp14:sizeRelV>
          </wp:anchor>
        </w:drawing>
      </w:r>
      <w:r w:rsidRPr="00EE5E89">
        <w:rPr>
          <w:rFonts w:ascii="Palatino Linotype" w:hAnsi="Palatino Linotype"/>
          <w:sz w:val="23"/>
          <w:szCs w:val="23"/>
        </w:rPr>
        <w:t>Draw upon evidence and research for practices that are responsive and appropriate to the child’s culture(s), language(s), abilities, developmental level, identities, and needs.</w:t>
      </w:r>
    </w:p>
    <w:p w14:paraId="10950240" w14:textId="77777777" w:rsidR="000E5A7D" w:rsidRDefault="000814E5" w:rsidP="00EE5E89">
      <w:pPr>
        <w:spacing w:after="0" w:line="240" w:lineRule="auto"/>
      </w:pPr>
    </w:p>
    <w:sectPr w:rsidR="000E5A7D" w:rsidSect="00691E26">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8E44" w14:textId="77777777" w:rsidR="000814E5" w:rsidRDefault="000814E5" w:rsidP="00EE5E89">
      <w:pPr>
        <w:spacing w:after="0" w:line="240" w:lineRule="auto"/>
      </w:pPr>
      <w:r>
        <w:separator/>
      </w:r>
    </w:p>
  </w:endnote>
  <w:endnote w:type="continuationSeparator" w:id="0">
    <w:p w14:paraId="6D807FB3" w14:textId="77777777" w:rsidR="000814E5" w:rsidRDefault="000814E5" w:rsidP="00EE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E4B4" w14:textId="77777777" w:rsidR="00EE5E89" w:rsidRDefault="00EE5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43745"/>
      <w:docPartObj>
        <w:docPartGallery w:val="Page Numbers (Bottom of Page)"/>
        <w:docPartUnique/>
      </w:docPartObj>
    </w:sdtPr>
    <w:sdtEndPr>
      <w:rPr>
        <w:noProof/>
      </w:rPr>
    </w:sdtEndPr>
    <w:sdtContent>
      <w:p w14:paraId="4C202816" w14:textId="32801CD5" w:rsidR="00EE5E89" w:rsidRDefault="00EE5E89">
        <w:pPr>
          <w:pStyle w:val="Footer"/>
          <w:jc w:val="right"/>
        </w:pPr>
        <w:r>
          <w:fldChar w:fldCharType="begin"/>
        </w:r>
        <w:r>
          <w:instrText xml:space="preserve"> PAGE   \* MERGEFORMAT </w:instrText>
        </w:r>
        <w:r>
          <w:fldChar w:fldCharType="separate"/>
        </w:r>
        <w:r w:rsidR="001D7935">
          <w:rPr>
            <w:noProof/>
          </w:rPr>
          <w:t>1</w:t>
        </w:r>
        <w:r>
          <w:rPr>
            <w:noProof/>
          </w:rPr>
          <w:fldChar w:fldCharType="end"/>
        </w:r>
      </w:p>
    </w:sdtContent>
  </w:sdt>
  <w:p w14:paraId="04FC7326" w14:textId="77777777" w:rsidR="00EE5E89" w:rsidRDefault="00EE5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6115" w14:textId="77777777" w:rsidR="00EE5E89" w:rsidRDefault="00EE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8FDC" w14:textId="77777777" w:rsidR="000814E5" w:rsidRDefault="000814E5" w:rsidP="00EE5E89">
      <w:pPr>
        <w:spacing w:after="0" w:line="240" w:lineRule="auto"/>
      </w:pPr>
      <w:r>
        <w:separator/>
      </w:r>
    </w:p>
  </w:footnote>
  <w:footnote w:type="continuationSeparator" w:id="0">
    <w:p w14:paraId="1310927D" w14:textId="77777777" w:rsidR="000814E5" w:rsidRDefault="000814E5" w:rsidP="00EE5E89">
      <w:pPr>
        <w:spacing w:after="0" w:line="240" w:lineRule="auto"/>
      </w:pPr>
      <w:r>
        <w:continuationSeparator/>
      </w:r>
    </w:p>
  </w:footnote>
  <w:footnote w:id="1">
    <w:p w14:paraId="4BE0DB04" w14:textId="2FB0BF5E" w:rsidR="00371895" w:rsidRDefault="00371895">
      <w:pPr>
        <w:pStyle w:val="FootnoteText"/>
      </w:pPr>
      <w:r>
        <w:rPr>
          <w:rStyle w:val="FootnoteReference"/>
        </w:rPr>
        <w:footnoteRef/>
      </w:r>
      <w:r>
        <w:t xml:space="preserve"> Resources from this presentation are available at </w:t>
      </w:r>
      <w:hyperlink r:id="rId1" w:history="1">
        <w:r w:rsidRPr="00371895">
          <w:rPr>
            <w:rStyle w:val="Hyperlink"/>
            <w:b/>
            <w:u w:val="none"/>
          </w:rPr>
          <w:t>http://fpg.unc.edu/presentations/qris-marriage</w:t>
        </w:r>
      </w:hyperlink>
      <w:r>
        <w:t xml:space="preserve"> </w:t>
      </w:r>
    </w:p>
  </w:footnote>
  <w:footnote w:id="2">
    <w:p w14:paraId="30BD9912" w14:textId="5FEA48E8" w:rsidR="001D7935" w:rsidRDefault="001D7935">
      <w:pPr>
        <w:pStyle w:val="FootnoteText"/>
      </w:pPr>
      <w:r>
        <w:rPr>
          <w:rStyle w:val="FootnoteReference"/>
        </w:rPr>
        <w:footnoteRef/>
      </w:r>
      <w:r>
        <w:t xml:space="preserve"> These resources are available at </w:t>
      </w:r>
      <w:hyperlink r:id="rId2" w:history="1">
        <w:r w:rsidRPr="001D7935">
          <w:rPr>
            <w:rStyle w:val="Hyperlink"/>
            <w:b/>
            <w:u w:val="none"/>
          </w:rPr>
          <w:t>http://fpg.unc.edu/presentations/full-and-equitable-participation-principles</w:t>
        </w:r>
      </w:hyperlink>
      <w:r w:rsidRPr="001D7935">
        <w:rPr>
          <w:b/>
        </w:rPr>
        <w:t xml:space="preserve"> </w:t>
      </w:r>
    </w:p>
  </w:footnote>
  <w:footnote w:id="3">
    <w:p w14:paraId="55F7BCB4" w14:textId="79213326" w:rsidR="001D7935" w:rsidRDefault="001D7935">
      <w:pPr>
        <w:pStyle w:val="FootnoteText"/>
      </w:pPr>
      <w:r>
        <w:rPr>
          <w:rStyle w:val="FootnoteReference"/>
        </w:rPr>
        <w:footnoteRef/>
      </w:r>
      <w:r>
        <w:t xml:space="preserve"> </w:t>
      </w:r>
      <w:r>
        <w:t>These resources are available at</w:t>
      </w:r>
      <w:r>
        <w:t xml:space="preserve"> </w:t>
      </w:r>
      <w:hyperlink r:id="rId3" w:history="1">
        <w:r w:rsidRPr="00371895">
          <w:rPr>
            <w:rStyle w:val="Hyperlink"/>
            <w:b/>
            <w:u w:val="none"/>
          </w:rPr>
          <w:t>http://fpg.unc.edu/presentations/vermont-resource-collections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2BF8" w14:textId="77777777" w:rsidR="00EE5E89" w:rsidRDefault="00EE5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FAF2" w14:textId="77777777" w:rsidR="00EE5E89" w:rsidRDefault="00EE5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E6717" w14:textId="77777777" w:rsidR="00EE5E89" w:rsidRDefault="00EE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37D6"/>
    <w:multiLevelType w:val="hybridMultilevel"/>
    <w:tmpl w:val="8EB07090"/>
    <w:lvl w:ilvl="0" w:tplc="B70CE5A0">
      <w:start w:val="1"/>
      <w:numFmt w:val="bullet"/>
      <w:lvlText w:val=""/>
      <w:lvlJc w:val="left"/>
      <w:pPr>
        <w:ind w:left="360" w:hanging="360"/>
      </w:pPr>
      <w:rPr>
        <w:rFonts w:ascii="Symbol" w:hAnsi="Symbol" w:hint="default"/>
        <w:color w:val="auto"/>
        <w:sz w:val="24"/>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E2A5F"/>
    <w:multiLevelType w:val="multilevel"/>
    <w:tmpl w:val="71D69A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 w15:restartNumberingAfterBreak="0">
    <w:nsid w:val="387C3BC5"/>
    <w:multiLevelType w:val="hybridMultilevel"/>
    <w:tmpl w:val="DA12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BE39A8"/>
    <w:multiLevelType w:val="hybridMultilevel"/>
    <w:tmpl w:val="A9CA1F06"/>
    <w:lvl w:ilvl="0" w:tplc="014C2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5A272F"/>
    <w:multiLevelType w:val="hybridMultilevel"/>
    <w:tmpl w:val="82B6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30378"/>
    <w:multiLevelType w:val="multilevel"/>
    <w:tmpl w:val="A680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00A4A"/>
    <w:multiLevelType w:val="hybridMultilevel"/>
    <w:tmpl w:val="F4E8E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F3434E"/>
    <w:multiLevelType w:val="hybridMultilevel"/>
    <w:tmpl w:val="C16834FC"/>
    <w:lvl w:ilvl="0" w:tplc="B70CE5A0">
      <w:start w:val="1"/>
      <w:numFmt w:val="bullet"/>
      <w:lvlText w:val=""/>
      <w:lvlJc w:val="left"/>
      <w:pPr>
        <w:ind w:left="360" w:hanging="360"/>
      </w:pPr>
      <w:rPr>
        <w:rFonts w:ascii="Symbol" w:hAnsi="Symbol" w:hint="default"/>
        <w:color w:val="auto"/>
        <w:sz w:val="24"/>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0A1C37"/>
    <w:multiLevelType w:val="multilevel"/>
    <w:tmpl w:val="30F232F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606560AA"/>
    <w:multiLevelType w:val="hybridMultilevel"/>
    <w:tmpl w:val="49689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F86B57"/>
    <w:multiLevelType w:val="multilevel"/>
    <w:tmpl w:val="531E3FB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6A8E1EED"/>
    <w:multiLevelType w:val="multilevel"/>
    <w:tmpl w:val="606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2" w15:restartNumberingAfterBreak="0">
    <w:nsid w:val="6C635A66"/>
    <w:multiLevelType w:val="multilevel"/>
    <w:tmpl w:val="95101C6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DEC4904"/>
    <w:multiLevelType w:val="multilevel"/>
    <w:tmpl w:val="B37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05FEF"/>
    <w:multiLevelType w:val="hybridMultilevel"/>
    <w:tmpl w:val="0D8642EC"/>
    <w:lvl w:ilvl="0" w:tplc="280222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FC2C67"/>
    <w:multiLevelType w:val="multilevel"/>
    <w:tmpl w:val="30F232F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7BBD583C"/>
    <w:multiLevelType w:val="multilevel"/>
    <w:tmpl w:val="9C62DF4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num w:numId="1">
    <w:abstractNumId w:val="10"/>
  </w:num>
  <w:num w:numId="2">
    <w:abstractNumId w:val="13"/>
  </w:num>
  <w:num w:numId="3">
    <w:abstractNumId w:val="14"/>
  </w:num>
  <w:num w:numId="4">
    <w:abstractNumId w:val="3"/>
  </w:num>
  <w:num w:numId="5">
    <w:abstractNumId w:val="6"/>
  </w:num>
  <w:num w:numId="6">
    <w:abstractNumId w:val="15"/>
  </w:num>
  <w:num w:numId="7">
    <w:abstractNumId w:val="11"/>
  </w:num>
  <w:num w:numId="8">
    <w:abstractNumId w:val="5"/>
  </w:num>
  <w:num w:numId="9">
    <w:abstractNumId w:val="16"/>
  </w:num>
  <w:num w:numId="10">
    <w:abstractNumId w:val="1"/>
  </w:num>
  <w:num w:numId="11">
    <w:abstractNumId w:val="12"/>
  </w:num>
  <w:num w:numId="12">
    <w:abstractNumId w:val="7"/>
  </w:num>
  <w:num w:numId="13">
    <w:abstractNumId w:val="0"/>
  </w:num>
  <w:num w:numId="14">
    <w:abstractNumId w:val="8"/>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26"/>
    <w:rsid w:val="000814E5"/>
    <w:rsid w:val="000F33FE"/>
    <w:rsid w:val="001D7935"/>
    <w:rsid w:val="003419C9"/>
    <w:rsid w:val="00371895"/>
    <w:rsid w:val="00396EFE"/>
    <w:rsid w:val="003A297D"/>
    <w:rsid w:val="00454C2C"/>
    <w:rsid w:val="004C04E9"/>
    <w:rsid w:val="00691E26"/>
    <w:rsid w:val="0097139D"/>
    <w:rsid w:val="009872CD"/>
    <w:rsid w:val="00B106EC"/>
    <w:rsid w:val="00CA0D5D"/>
    <w:rsid w:val="00E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7820"/>
  <w15:chartTrackingRefBased/>
  <w15:docId w15:val="{49609274-8F87-4D24-BDDD-405C9045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E26"/>
    <w:rPr>
      <w:color w:val="0000FF" w:themeColor="hyperlink"/>
      <w:u w:val="single"/>
    </w:rPr>
  </w:style>
  <w:style w:type="character" w:customStyle="1" w:styleId="UnresolvedMention">
    <w:name w:val="Unresolved Mention"/>
    <w:basedOn w:val="DefaultParagraphFont"/>
    <w:uiPriority w:val="99"/>
    <w:semiHidden/>
    <w:unhideWhenUsed/>
    <w:rsid w:val="00691E26"/>
    <w:rPr>
      <w:color w:val="605E5C"/>
      <w:shd w:val="clear" w:color="auto" w:fill="E1DFDD"/>
    </w:rPr>
  </w:style>
  <w:style w:type="paragraph" w:styleId="ListParagraph">
    <w:name w:val="List Paragraph"/>
    <w:basedOn w:val="Normal"/>
    <w:uiPriority w:val="34"/>
    <w:qFormat/>
    <w:rsid w:val="00691E26"/>
    <w:pPr>
      <w:ind w:left="720"/>
      <w:contextualSpacing/>
    </w:pPr>
  </w:style>
  <w:style w:type="paragraph" w:customStyle="1" w:styleId="paragraph">
    <w:name w:val="paragraph"/>
    <w:basedOn w:val="Normal"/>
    <w:rsid w:val="00EE5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5E89"/>
  </w:style>
  <w:style w:type="character" w:customStyle="1" w:styleId="eop">
    <w:name w:val="eop"/>
    <w:basedOn w:val="DefaultParagraphFont"/>
    <w:rsid w:val="00EE5E89"/>
  </w:style>
  <w:style w:type="character" w:customStyle="1" w:styleId="scxw216990641">
    <w:name w:val="scxw216990641"/>
    <w:basedOn w:val="DefaultParagraphFont"/>
    <w:rsid w:val="00EE5E89"/>
  </w:style>
  <w:style w:type="character" w:customStyle="1" w:styleId="advancedproofingissue">
    <w:name w:val="advancedproofingissue"/>
    <w:basedOn w:val="DefaultParagraphFont"/>
    <w:rsid w:val="00EE5E89"/>
  </w:style>
  <w:style w:type="paragraph" w:styleId="Header">
    <w:name w:val="header"/>
    <w:basedOn w:val="Normal"/>
    <w:link w:val="HeaderChar"/>
    <w:uiPriority w:val="99"/>
    <w:unhideWhenUsed/>
    <w:rsid w:val="00EE5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89"/>
  </w:style>
  <w:style w:type="paragraph" w:styleId="Footer">
    <w:name w:val="footer"/>
    <w:basedOn w:val="Normal"/>
    <w:link w:val="FooterChar"/>
    <w:uiPriority w:val="99"/>
    <w:unhideWhenUsed/>
    <w:rsid w:val="00EE5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89"/>
  </w:style>
  <w:style w:type="character" w:styleId="FollowedHyperlink">
    <w:name w:val="FollowedHyperlink"/>
    <w:basedOn w:val="DefaultParagraphFont"/>
    <w:uiPriority w:val="99"/>
    <w:semiHidden/>
    <w:unhideWhenUsed/>
    <w:rsid w:val="00B106EC"/>
    <w:rPr>
      <w:color w:val="800080" w:themeColor="followedHyperlink"/>
      <w:u w:val="single"/>
    </w:rPr>
  </w:style>
  <w:style w:type="paragraph" w:styleId="FootnoteText">
    <w:name w:val="footnote text"/>
    <w:basedOn w:val="Normal"/>
    <w:link w:val="FootnoteTextChar"/>
    <w:uiPriority w:val="99"/>
    <w:semiHidden/>
    <w:unhideWhenUsed/>
    <w:rsid w:val="00371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895"/>
    <w:rPr>
      <w:sz w:val="20"/>
      <w:szCs w:val="20"/>
    </w:rPr>
  </w:style>
  <w:style w:type="character" w:styleId="FootnoteReference">
    <w:name w:val="footnote reference"/>
    <w:basedOn w:val="DefaultParagraphFont"/>
    <w:uiPriority w:val="99"/>
    <w:semiHidden/>
    <w:unhideWhenUsed/>
    <w:rsid w:val="00371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273">
      <w:bodyDiv w:val="1"/>
      <w:marLeft w:val="0"/>
      <w:marRight w:val="0"/>
      <w:marTop w:val="0"/>
      <w:marBottom w:val="0"/>
      <w:divBdr>
        <w:top w:val="none" w:sz="0" w:space="0" w:color="auto"/>
        <w:left w:val="none" w:sz="0" w:space="0" w:color="auto"/>
        <w:bottom w:val="none" w:sz="0" w:space="0" w:color="auto"/>
        <w:right w:val="none" w:sz="0" w:space="0" w:color="auto"/>
      </w:divBdr>
      <w:divsChild>
        <w:div w:id="441147894">
          <w:marLeft w:val="0"/>
          <w:marRight w:val="0"/>
          <w:marTop w:val="0"/>
          <w:marBottom w:val="0"/>
          <w:divBdr>
            <w:top w:val="none" w:sz="0" w:space="0" w:color="auto"/>
            <w:left w:val="none" w:sz="0" w:space="0" w:color="auto"/>
            <w:bottom w:val="none" w:sz="0" w:space="0" w:color="auto"/>
            <w:right w:val="none" w:sz="0" w:space="0" w:color="auto"/>
          </w:divBdr>
        </w:div>
        <w:div w:id="1346518293">
          <w:marLeft w:val="0"/>
          <w:marRight w:val="0"/>
          <w:marTop w:val="0"/>
          <w:marBottom w:val="0"/>
          <w:divBdr>
            <w:top w:val="none" w:sz="0" w:space="0" w:color="auto"/>
            <w:left w:val="none" w:sz="0" w:space="0" w:color="auto"/>
            <w:bottom w:val="none" w:sz="0" w:space="0" w:color="auto"/>
            <w:right w:val="none" w:sz="0" w:space="0" w:color="auto"/>
          </w:divBdr>
        </w:div>
        <w:div w:id="1919052000">
          <w:marLeft w:val="0"/>
          <w:marRight w:val="0"/>
          <w:marTop w:val="0"/>
          <w:marBottom w:val="0"/>
          <w:divBdr>
            <w:top w:val="none" w:sz="0" w:space="0" w:color="auto"/>
            <w:left w:val="none" w:sz="0" w:space="0" w:color="auto"/>
            <w:bottom w:val="none" w:sz="0" w:space="0" w:color="auto"/>
            <w:right w:val="none" w:sz="0" w:space="0" w:color="auto"/>
          </w:divBdr>
        </w:div>
        <w:div w:id="1544561598">
          <w:marLeft w:val="0"/>
          <w:marRight w:val="0"/>
          <w:marTop w:val="0"/>
          <w:marBottom w:val="0"/>
          <w:divBdr>
            <w:top w:val="none" w:sz="0" w:space="0" w:color="auto"/>
            <w:left w:val="none" w:sz="0" w:space="0" w:color="auto"/>
            <w:bottom w:val="none" w:sz="0" w:space="0" w:color="auto"/>
            <w:right w:val="none" w:sz="0" w:space="0" w:color="auto"/>
          </w:divBdr>
          <w:divsChild>
            <w:div w:id="913584144">
              <w:marLeft w:val="0"/>
              <w:marRight w:val="0"/>
              <w:marTop w:val="0"/>
              <w:marBottom w:val="0"/>
              <w:divBdr>
                <w:top w:val="none" w:sz="0" w:space="0" w:color="auto"/>
                <w:left w:val="none" w:sz="0" w:space="0" w:color="auto"/>
                <w:bottom w:val="none" w:sz="0" w:space="0" w:color="auto"/>
                <w:right w:val="none" w:sz="0" w:space="0" w:color="auto"/>
              </w:divBdr>
              <w:divsChild>
                <w:div w:id="1426806758">
                  <w:marLeft w:val="0"/>
                  <w:marRight w:val="0"/>
                  <w:marTop w:val="0"/>
                  <w:marBottom w:val="0"/>
                  <w:divBdr>
                    <w:top w:val="none" w:sz="0" w:space="0" w:color="auto"/>
                    <w:left w:val="none" w:sz="0" w:space="0" w:color="auto"/>
                    <w:bottom w:val="none" w:sz="0" w:space="0" w:color="auto"/>
                    <w:right w:val="none" w:sz="0" w:space="0" w:color="auto"/>
                  </w:divBdr>
                  <w:divsChild>
                    <w:div w:id="124854438">
                      <w:marLeft w:val="0"/>
                      <w:marRight w:val="0"/>
                      <w:marTop w:val="0"/>
                      <w:marBottom w:val="0"/>
                      <w:divBdr>
                        <w:top w:val="none" w:sz="0" w:space="0" w:color="auto"/>
                        <w:left w:val="none" w:sz="0" w:space="0" w:color="auto"/>
                        <w:bottom w:val="none" w:sz="0" w:space="0" w:color="auto"/>
                        <w:right w:val="none" w:sz="0" w:space="0" w:color="auto"/>
                      </w:divBdr>
                    </w:div>
                    <w:div w:id="103813977">
                      <w:marLeft w:val="0"/>
                      <w:marRight w:val="0"/>
                      <w:marTop w:val="0"/>
                      <w:marBottom w:val="0"/>
                      <w:divBdr>
                        <w:top w:val="none" w:sz="0" w:space="0" w:color="auto"/>
                        <w:left w:val="none" w:sz="0" w:space="0" w:color="auto"/>
                        <w:bottom w:val="none" w:sz="0" w:space="0" w:color="auto"/>
                        <w:right w:val="none" w:sz="0" w:space="0" w:color="auto"/>
                      </w:divBdr>
                    </w:div>
                  </w:divsChild>
                </w:div>
                <w:div w:id="2110661638">
                  <w:marLeft w:val="0"/>
                  <w:marRight w:val="0"/>
                  <w:marTop w:val="0"/>
                  <w:marBottom w:val="0"/>
                  <w:divBdr>
                    <w:top w:val="none" w:sz="0" w:space="0" w:color="auto"/>
                    <w:left w:val="none" w:sz="0" w:space="0" w:color="auto"/>
                    <w:bottom w:val="none" w:sz="0" w:space="0" w:color="auto"/>
                    <w:right w:val="none" w:sz="0" w:space="0" w:color="auto"/>
                  </w:divBdr>
                  <w:divsChild>
                    <w:div w:id="711076807">
                      <w:marLeft w:val="0"/>
                      <w:marRight w:val="0"/>
                      <w:marTop w:val="0"/>
                      <w:marBottom w:val="0"/>
                      <w:divBdr>
                        <w:top w:val="none" w:sz="0" w:space="0" w:color="auto"/>
                        <w:left w:val="none" w:sz="0" w:space="0" w:color="auto"/>
                        <w:bottom w:val="none" w:sz="0" w:space="0" w:color="auto"/>
                        <w:right w:val="none" w:sz="0" w:space="0" w:color="auto"/>
                      </w:divBdr>
                    </w:div>
                    <w:div w:id="148327186">
                      <w:marLeft w:val="0"/>
                      <w:marRight w:val="0"/>
                      <w:marTop w:val="0"/>
                      <w:marBottom w:val="0"/>
                      <w:divBdr>
                        <w:top w:val="none" w:sz="0" w:space="0" w:color="auto"/>
                        <w:left w:val="none" w:sz="0" w:space="0" w:color="auto"/>
                        <w:bottom w:val="none" w:sz="0" w:space="0" w:color="auto"/>
                        <w:right w:val="none" w:sz="0" w:space="0" w:color="auto"/>
                      </w:divBdr>
                    </w:div>
                  </w:divsChild>
                </w:div>
                <w:div w:id="2040860227">
                  <w:marLeft w:val="0"/>
                  <w:marRight w:val="0"/>
                  <w:marTop w:val="0"/>
                  <w:marBottom w:val="0"/>
                  <w:divBdr>
                    <w:top w:val="none" w:sz="0" w:space="0" w:color="auto"/>
                    <w:left w:val="none" w:sz="0" w:space="0" w:color="auto"/>
                    <w:bottom w:val="none" w:sz="0" w:space="0" w:color="auto"/>
                    <w:right w:val="none" w:sz="0" w:space="0" w:color="auto"/>
                  </w:divBdr>
                  <w:divsChild>
                    <w:div w:id="243302133">
                      <w:marLeft w:val="0"/>
                      <w:marRight w:val="0"/>
                      <w:marTop w:val="0"/>
                      <w:marBottom w:val="0"/>
                      <w:divBdr>
                        <w:top w:val="none" w:sz="0" w:space="0" w:color="auto"/>
                        <w:left w:val="none" w:sz="0" w:space="0" w:color="auto"/>
                        <w:bottom w:val="none" w:sz="0" w:space="0" w:color="auto"/>
                        <w:right w:val="none" w:sz="0" w:space="0" w:color="auto"/>
                      </w:divBdr>
                    </w:div>
                    <w:div w:id="461314980">
                      <w:marLeft w:val="0"/>
                      <w:marRight w:val="0"/>
                      <w:marTop w:val="0"/>
                      <w:marBottom w:val="0"/>
                      <w:divBdr>
                        <w:top w:val="none" w:sz="0" w:space="0" w:color="auto"/>
                        <w:left w:val="none" w:sz="0" w:space="0" w:color="auto"/>
                        <w:bottom w:val="none" w:sz="0" w:space="0" w:color="auto"/>
                        <w:right w:val="none" w:sz="0" w:space="0" w:color="auto"/>
                      </w:divBdr>
                    </w:div>
                  </w:divsChild>
                </w:div>
                <w:div w:id="866526759">
                  <w:marLeft w:val="0"/>
                  <w:marRight w:val="0"/>
                  <w:marTop w:val="0"/>
                  <w:marBottom w:val="0"/>
                  <w:divBdr>
                    <w:top w:val="none" w:sz="0" w:space="0" w:color="auto"/>
                    <w:left w:val="none" w:sz="0" w:space="0" w:color="auto"/>
                    <w:bottom w:val="none" w:sz="0" w:space="0" w:color="auto"/>
                    <w:right w:val="none" w:sz="0" w:space="0" w:color="auto"/>
                  </w:divBdr>
                  <w:divsChild>
                    <w:div w:id="952395228">
                      <w:marLeft w:val="0"/>
                      <w:marRight w:val="0"/>
                      <w:marTop w:val="0"/>
                      <w:marBottom w:val="0"/>
                      <w:divBdr>
                        <w:top w:val="none" w:sz="0" w:space="0" w:color="auto"/>
                        <w:left w:val="none" w:sz="0" w:space="0" w:color="auto"/>
                        <w:bottom w:val="none" w:sz="0" w:space="0" w:color="auto"/>
                        <w:right w:val="none" w:sz="0" w:space="0" w:color="auto"/>
                      </w:divBdr>
                    </w:div>
                    <w:div w:id="1204514895">
                      <w:marLeft w:val="0"/>
                      <w:marRight w:val="0"/>
                      <w:marTop w:val="0"/>
                      <w:marBottom w:val="0"/>
                      <w:divBdr>
                        <w:top w:val="none" w:sz="0" w:space="0" w:color="auto"/>
                        <w:left w:val="none" w:sz="0" w:space="0" w:color="auto"/>
                        <w:bottom w:val="none" w:sz="0" w:space="0" w:color="auto"/>
                        <w:right w:val="none" w:sz="0" w:space="0" w:color="auto"/>
                      </w:divBdr>
                    </w:div>
                  </w:divsChild>
                </w:div>
                <w:div w:id="806170415">
                  <w:marLeft w:val="0"/>
                  <w:marRight w:val="0"/>
                  <w:marTop w:val="0"/>
                  <w:marBottom w:val="0"/>
                  <w:divBdr>
                    <w:top w:val="none" w:sz="0" w:space="0" w:color="auto"/>
                    <w:left w:val="none" w:sz="0" w:space="0" w:color="auto"/>
                    <w:bottom w:val="none" w:sz="0" w:space="0" w:color="auto"/>
                    <w:right w:val="none" w:sz="0" w:space="0" w:color="auto"/>
                  </w:divBdr>
                  <w:divsChild>
                    <w:div w:id="767313278">
                      <w:marLeft w:val="0"/>
                      <w:marRight w:val="0"/>
                      <w:marTop w:val="0"/>
                      <w:marBottom w:val="0"/>
                      <w:divBdr>
                        <w:top w:val="none" w:sz="0" w:space="0" w:color="auto"/>
                        <w:left w:val="none" w:sz="0" w:space="0" w:color="auto"/>
                        <w:bottom w:val="none" w:sz="0" w:space="0" w:color="auto"/>
                        <w:right w:val="none" w:sz="0" w:space="0" w:color="auto"/>
                      </w:divBdr>
                    </w:div>
                    <w:div w:id="445123894">
                      <w:marLeft w:val="0"/>
                      <w:marRight w:val="0"/>
                      <w:marTop w:val="0"/>
                      <w:marBottom w:val="0"/>
                      <w:divBdr>
                        <w:top w:val="none" w:sz="0" w:space="0" w:color="auto"/>
                        <w:left w:val="none" w:sz="0" w:space="0" w:color="auto"/>
                        <w:bottom w:val="none" w:sz="0" w:space="0" w:color="auto"/>
                        <w:right w:val="none" w:sz="0" w:space="0" w:color="auto"/>
                      </w:divBdr>
                    </w:div>
                    <w:div w:id="14469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4855">
          <w:marLeft w:val="0"/>
          <w:marRight w:val="0"/>
          <w:marTop w:val="0"/>
          <w:marBottom w:val="0"/>
          <w:divBdr>
            <w:top w:val="none" w:sz="0" w:space="0" w:color="auto"/>
            <w:left w:val="none" w:sz="0" w:space="0" w:color="auto"/>
            <w:bottom w:val="none" w:sz="0" w:space="0" w:color="auto"/>
            <w:right w:val="none" w:sz="0" w:space="0" w:color="auto"/>
          </w:divBdr>
        </w:div>
        <w:div w:id="1649361007">
          <w:marLeft w:val="0"/>
          <w:marRight w:val="0"/>
          <w:marTop w:val="0"/>
          <w:marBottom w:val="0"/>
          <w:divBdr>
            <w:top w:val="none" w:sz="0" w:space="0" w:color="auto"/>
            <w:left w:val="none" w:sz="0" w:space="0" w:color="auto"/>
            <w:bottom w:val="none" w:sz="0" w:space="0" w:color="auto"/>
            <w:right w:val="none" w:sz="0" w:space="0" w:color="auto"/>
          </w:divBdr>
          <w:divsChild>
            <w:div w:id="16599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8234">
      <w:bodyDiv w:val="1"/>
      <w:marLeft w:val="0"/>
      <w:marRight w:val="0"/>
      <w:marTop w:val="0"/>
      <w:marBottom w:val="0"/>
      <w:divBdr>
        <w:top w:val="none" w:sz="0" w:space="0" w:color="auto"/>
        <w:left w:val="none" w:sz="0" w:space="0" w:color="auto"/>
        <w:bottom w:val="none" w:sz="0" w:space="0" w:color="auto"/>
        <w:right w:val="none" w:sz="0" w:space="0" w:color="auto"/>
      </w:divBdr>
      <w:divsChild>
        <w:div w:id="1012682320">
          <w:marLeft w:val="0"/>
          <w:marRight w:val="0"/>
          <w:marTop w:val="0"/>
          <w:marBottom w:val="0"/>
          <w:divBdr>
            <w:top w:val="none" w:sz="0" w:space="0" w:color="auto"/>
            <w:left w:val="none" w:sz="0" w:space="0" w:color="auto"/>
            <w:bottom w:val="none" w:sz="0" w:space="0" w:color="auto"/>
            <w:right w:val="none" w:sz="0" w:space="0" w:color="auto"/>
          </w:divBdr>
          <w:divsChild>
            <w:div w:id="1232042729">
              <w:marLeft w:val="0"/>
              <w:marRight w:val="0"/>
              <w:marTop w:val="0"/>
              <w:marBottom w:val="0"/>
              <w:divBdr>
                <w:top w:val="none" w:sz="0" w:space="0" w:color="auto"/>
                <w:left w:val="none" w:sz="0" w:space="0" w:color="auto"/>
                <w:bottom w:val="none" w:sz="0" w:space="0" w:color="auto"/>
                <w:right w:val="none" w:sz="0" w:space="0" w:color="auto"/>
              </w:divBdr>
            </w:div>
          </w:divsChild>
        </w:div>
        <w:div w:id="1716199168">
          <w:marLeft w:val="0"/>
          <w:marRight w:val="0"/>
          <w:marTop w:val="0"/>
          <w:marBottom w:val="0"/>
          <w:divBdr>
            <w:top w:val="none" w:sz="0" w:space="0" w:color="auto"/>
            <w:left w:val="none" w:sz="0" w:space="0" w:color="auto"/>
            <w:bottom w:val="none" w:sz="0" w:space="0" w:color="auto"/>
            <w:right w:val="none" w:sz="0" w:space="0" w:color="auto"/>
          </w:divBdr>
        </w:div>
        <w:div w:id="2040474890">
          <w:marLeft w:val="0"/>
          <w:marRight w:val="0"/>
          <w:marTop w:val="0"/>
          <w:marBottom w:val="0"/>
          <w:divBdr>
            <w:top w:val="none" w:sz="0" w:space="0" w:color="auto"/>
            <w:left w:val="none" w:sz="0" w:space="0" w:color="auto"/>
            <w:bottom w:val="none" w:sz="0" w:space="0" w:color="auto"/>
            <w:right w:val="none" w:sz="0" w:space="0" w:color="auto"/>
          </w:divBdr>
          <w:divsChild>
            <w:div w:id="1183204359">
              <w:marLeft w:val="0"/>
              <w:marRight w:val="0"/>
              <w:marTop w:val="0"/>
              <w:marBottom w:val="0"/>
              <w:divBdr>
                <w:top w:val="none" w:sz="0" w:space="0" w:color="auto"/>
                <w:left w:val="none" w:sz="0" w:space="0" w:color="auto"/>
                <w:bottom w:val="none" w:sz="0" w:space="0" w:color="auto"/>
                <w:right w:val="none" w:sz="0" w:space="0" w:color="auto"/>
              </w:divBdr>
            </w:div>
          </w:divsChild>
        </w:div>
        <w:div w:id="186915894">
          <w:marLeft w:val="0"/>
          <w:marRight w:val="0"/>
          <w:marTop w:val="0"/>
          <w:marBottom w:val="0"/>
          <w:divBdr>
            <w:top w:val="none" w:sz="0" w:space="0" w:color="auto"/>
            <w:left w:val="none" w:sz="0" w:space="0" w:color="auto"/>
            <w:bottom w:val="none" w:sz="0" w:space="0" w:color="auto"/>
            <w:right w:val="none" w:sz="0" w:space="0" w:color="auto"/>
          </w:divBdr>
        </w:div>
      </w:divsChild>
    </w:div>
    <w:div w:id="1849447083">
      <w:bodyDiv w:val="1"/>
      <w:marLeft w:val="0"/>
      <w:marRight w:val="0"/>
      <w:marTop w:val="0"/>
      <w:marBottom w:val="0"/>
      <w:divBdr>
        <w:top w:val="none" w:sz="0" w:space="0" w:color="auto"/>
        <w:left w:val="none" w:sz="0" w:space="0" w:color="auto"/>
        <w:bottom w:val="none" w:sz="0" w:space="0" w:color="auto"/>
        <w:right w:val="none" w:sz="0" w:space="0" w:color="auto"/>
      </w:divBdr>
      <w:divsChild>
        <w:div w:id="62996563">
          <w:marLeft w:val="0"/>
          <w:marRight w:val="0"/>
          <w:marTop w:val="0"/>
          <w:marBottom w:val="0"/>
          <w:divBdr>
            <w:top w:val="none" w:sz="0" w:space="0" w:color="auto"/>
            <w:left w:val="none" w:sz="0" w:space="0" w:color="auto"/>
            <w:bottom w:val="none" w:sz="0" w:space="0" w:color="auto"/>
            <w:right w:val="none" w:sz="0" w:space="0" w:color="auto"/>
          </w:divBdr>
        </w:div>
        <w:div w:id="107486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catlett@unc.edu" TargetMode="External"/><Relationship Id="rId13" Type="http://schemas.openxmlformats.org/officeDocument/2006/relationships/hyperlink" Target="http://fpg.unc.edu/presentations/master-class-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ocs.dhs.state.mn.us/lfserver/Public/DHS-6346B-ENG"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pg.unc.edu/presentations/master-class-syllab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lylearningnm.org/quality-rating-and-improv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pg.unc.edu/presentations/master-class-3" TargetMode="External"/><Relationship Id="rId23" Type="http://schemas.openxmlformats.org/officeDocument/2006/relationships/footer" Target="footer3.xml"/><Relationship Id="rId10" Type="http://schemas.openxmlformats.org/officeDocument/2006/relationships/hyperlink" Target="mailto:Catherine.quick@state.nm.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ndrew.gomm@state.nm.us" TargetMode="External"/><Relationship Id="rId14" Type="http://schemas.openxmlformats.org/officeDocument/2006/relationships/hyperlink" Target="http://fpg.unc.edu/presentations/master-class-2"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fpg.unc.edu/presentations/vermont-resource-collections" TargetMode="External"/><Relationship Id="rId2" Type="http://schemas.openxmlformats.org/officeDocument/2006/relationships/hyperlink" Target="http://fpg.unc.edu/presentations/full-and-equitable-participation-principles" TargetMode="External"/><Relationship Id="rId1" Type="http://schemas.openxmlformats.org/officeDocument/2006/relationships/hyperlink" Target="http://fpg.unc.edu/presentations/qris-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C68D-6FDB-4250-B889-C5400F28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4</cp:revision>
  <cp:lastPrinted>2018-07-13T19:22:00Z</cp:lastPrinted>
  <dcterms:created xsi:type="dcterms:W3CDTF">2018-07-10T18:43:00Z</dcterms:created>
  <dcterms:modified xsi:type="dcterms:W3CDTF">2018-07-13T19:22:00Z</dcterms:modified>
</cp:coreProperties>
</file>