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C1" w:rsidRPr="00BB3083" w:rsidRDefault="00C722C1" w:rsidP="00C722C1">
      <w:pPr>
        <w:jc w:val="center"/>
        <w:rPr>
          <w:rFonts w:eastAsia="Batang" w:cstheme="minorHAnsi"/>
          <w:b/>
          <w:sz w:val="28"/>
          <w:szCs w:val="72"/>
        </w:rPr>
      </w:pPr>
      <w:r w:rsidRPr="00BB3083">
        <w:rPr>
          <w:rFonts w:eastAsia="Batang" w:cstheme="minorHAnsi"/>
          <w:b/>
          <w:sz w:val="28"/>
          <w:szCs w:val="72"/>
        </w:rPr>
        <w:t xml:space="preserve">From All the Each and Every: </w:t>
      </w:r>
    </w:p>
    <w:p w:rsidR="00C722C1" w:rsidRPr="00C722C1" w:rsidRDefault="00C722C1" w:rsidP="00C722C1">
      <w:pPr>
        <w:jc w:val="center"/>
        <w:rPr>
          <w:rFonts w:eastAsia="Batang" w:cstheme="minorHAnsi"/>
          <w:b/>
          <w:sz w:val="28"/>
          <w:szCs w:val="72"/>
        </w:rPr>
      </w:pPr>
      <w:r w:rsidRPr="00BB3083">
        <w:rPr>
          <w:rFonts w:eastAsia="Batang" w:cstheme="minorHAnsi"/>
          <w:b/>
          <w:sz w:val="28"/>
          <w:szCs w:val="72"/>
        </w:rPr>
        <w:t>Opportunities for Infusing Inclusion into QRIS</w:t>
      </w:r>
    </w:p>
    <w:p w:rsidR="00C722C1" w:rsidRPr="00C722C1" w:rsidRDefault="00C722C1" w:rsidP="00C722C1">
      <w:pPr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0" w:type="auto"/>
        <w:jc w:val="center"/>
        <w:tblInd w:w="-612" w:type="dxa"/>
        <w:tblLook w:val="04A0" w:firstRow="1" w:lastRow="0" w:firstColumn="1" w:lastColumn="0" w:noHBand="0" w:noVBand="1"/>
      </w:tblPr>
      <w:tblGrid>
        <w:gridCol w:w="3186"/>
        <w:gridCol w:w="3510"/>
        <w:gridCol w:w="3780"/>
      </w:tblGrid>
      <w:tr w:rsidR="00C722C1" w:rsidRPr="00C722C1" w:rsidTr="00C722C1">
        <w:trPr>
          <w:jc w:val="center"/>
        </w:trPr>
        <w:tc>
          <w:tcPr>
            <w:tcW w:w="3186" w:type="dxa"/>
          </w:tcPr>
          <w:p w:rsidR="00C722C1" w:rsidRPr="00C722C1" w:rsidRDefault="00C722C1" w:rsidP="00C722C1">
            <w:pPr>
              <w:jc w:val="center"/>
              <w:rPr>
                <w:rFonts w:cstheme="minorHAnsi"/>
                <w:b/>
                <w:sz w:val="28"/>
                <w:szCs w:val="21"/>
              </w:rPr>
            </w:pPr>
            <w:r w:rsidRPr="00C722C1">
              <w:rPr>
                <w:rFonts w:cstheme="minorHAnsi"/>
                <w:b/>
                <w:sz w:val="28"/>
                <w:szCs w:val="21"/>
              </w:rPr>
              <w:t>Camille Catlett</w:t>
            </w:r>
          </w:p>
          <w:p w:rsidR="00C722C1" w:rsidRPr="00C722C1" w:rsidRDefault="00C722C1" w:rsidP="00C722C1">
            <w:pPr>
              <w:jc w:val="center"/>
              <w:rPr>
                <w:rFonts w:cstheme="minorHAnsi"/>
                <w:sz w:val="20"/>
                <w:szCs w:val="21"/>
              </w:rPr>
            </w:pPr>
            <w:r w:rsidRPr="00C722C1">
              <w:rPr>
                <w:rFonts w:cstheme="minorHAnsi"/>
                <w:sz w:val="20"/>
                <w:szCs w:val="21"/>
              </w:rPr>
              <w:t>FPG Child Development Institute</w:t>
            </w:r>
          </w:p>
          <w:p w:rsidR="00C722C1" w:rsidRPr="00C722C1" w:rsidRDefault="00C722C1" w:rsidP="00C722C1">
            <w:pPr>
              <w:jc w:val="center"/>
              <w:rPr>
                <w:rFonts w:cstheme="minorHAnsi"/>
                <w:b/>
                <w:szCs w:val="21"/>
              </w:rPr>
            </w:pPr>
            <w:hyperlink r:id="rId6" w:history="1">
              <w:r w:rsidRPr="00C722C1">
                <w:rPr>
                  <w:rFonts w:cstheme="minorHAnsi"/>
                  <w:b/>
                  <w:color w:val="0000FF"/>
                  <w:szCs w:val="21"/>
                </w:rPr>
                <w:t>camille.catlett@unc.edu</w:t>
              </w:r>
            </w:hyperlink>
          </w:p>
        </w:tc>
        <w:tc>
          <w:tcPr>
            <w:tcW w:w="3510" w:type="dxa"/>
          </w:tcPr>
          <w:p w:rsidR="00C722C1" w:rsidRDefault="00C722C1" w:rsidP="00C722C1">
            <w:pPr>
              <w:jc w:val="center"/>
              <w:rPr>
                <w:rFonts w:cstheme="minorHAnsi"/>
                <w:b/>
                <w:sz w:val="28"/>
                <w:szCs w:val="21"/>
              </w:rPr>
            </w:pPr>
            <w:r>
              <w:rPr>
                <w:rFonts w:cstheme="minorHAnsi"/>
                <w:b/>
                <w:sz w:val="28"/>
                <w:szCs w:val="21"/>
              </w:rPr>
              <w:t xml:space="preserve">Andy </w:t>
            </w:r>
            <w:proofErr w:type="spellStart"/>
            <w:r>
              <w:rPr>
                <w:rFonts w:cstheme="minorHAnsi"/>
                <w:b/>
                <w:sz w:val="28"/>
                <w:szCs w:val="21"/>
              </w:rPr>
              <w:t>Gomm</w:t>
            </w:r>
            <w:proofErr w:type="spellEnd"/>
          </w:p>
          <w:p w:rsidR="00C722C1" w:rsidRDefault="00C722C1" w:rsidP="00C722C1">
            <w:pPr>
              <w:jc w:val="center"/>
              <w:rPr>
                <w:rFonts w:cstheme="minorHAnsi"/>
                <w:sz w:val="20"/>
                <w:szCs w:val="21"/>
              </w:rPr>
            </w:pPr>
            <w:r w:rsidRPr="00C722C1">
              <w:rPr>
                <w:rFonts w:cstheme="minorHAnsi"/>
                <w:sz w:val="20"/>
                <w:szCs w:val="21"/>
              </w:rPr>
              <w:t>NM Family, Infant, and Toddler Program</w:t>
            </w:r>
          </w:p>
          <w:p w:rsidR="00C722C1" w:rsidRPr="00C722C1" w:rsidRDefault="00C722C1" w:rsidP="00C722C1">
            <w:pPr>
              <w:jc w:val="center"/>
              <w:rPr>
                <w:rFonts w:cstheme="minorHAnsi"/>
                <w:b/>
                <w:iCs/>
                <w:color w:val="0000FF"/>
                <w:szCs w:val="21"/>
              </w:rPr>
            </w:pPr>
            <w:hyperlink r:id="rId7" w:history="1">
              <w:r w:rsidRPr="00C722C1">
                <w:rPr>
                  <w:rStyle w:val="Hyperlink"/>
                  <w:rFonts w:cstheme="minorHAnsi"/>
                  <w:b/>
                  <w:iCs/>
                  <w:szCs w:val="21"/>
                  <w:u w:val="none"/>
                </w:rPr>
                <w:t>andrew</w:t>
              </w:r>
              <w:r w:rsidRPr="00C722C1">
                <w:rPr>
                  <w:rStyle w:val="Hyperlink"/>
                  <w:rFonts w:cstheme="minorHAnsi"/>
                  <w:b/>
                  <w:szCs w:val="21"/>
                  <w:u w:val="none"/>
                </w:rPr>
                <w:t>.</w:t>
              </w:r>
              <w:r w:rsidRPr="00C722C1">
                <w:rPr>
                  <w:rStyle w:val="Hyperlink"/>
                  <w:rFonts w:cstheme="minorHAnsi"/>
                  <w:b/>
                  <w:iCs/>
                  <w:szCs w:val="21"/>
                  <w:u w:val="none"/>
                </w:rPr>
                <w:t>gomm</w:t>
              </w:r>
              <w:r w:rsidRPr="00C722C1">
                <w:rPr>
                  <w:rStyle w:val="Hyperlink"/>
                  <w:rFonts w:cstheme="minorHAnsi"/>
                  <w:b/>
                  <w:szCs w:val="21"/>
                  <w:u w:val="none"/>
                </w:rPr>
                <w:t>@state.</w:t>
              </w:r>
              <w:r w:rsidRPr="00C722C1">
                <w:rPr>
                  <w:rStyle w:val="Hyperlink"/>
                  <w:rFonts w:cstheme="minorHAnsi"/>
                  <w:b/>
                  <w:iCs/>
                  <w:szCs w:val="21"/>
                  <w:u w:val="none"/>
                </w:rPr>
                <w:t>nm</w:t>
              </w:r>
            </w:hyperlink>
          </w:p>
        </w:tc>
        <w:tc>
          <w:tcPr>
            <w:tcW w:w="3780" w:type="dxa"/>
          </w:tcPr>
          <w:p w:rsidR="00C722C1" w:rsidRDefault="00C722C1" w:rsidP="00C722C1">
            <w:pPr>
              <w:jc w:val="center"/>
              <w:rPr>
                <w:rFonts w:cstheme="minorHAnsi"/>
                <w:b/>
                <w:sz w:val="28"/>
                <w:szCs w:val="21"/>
              </w:rPr>
            </w:pPr>
            <w:r w:rsidRPr="00C722C1">
              <w:rPr>
                <w:rFonts w:cstheme="minorHAnsi"/>
                <w:b/>
                <w:sz w:val="28"/>
                <w:szCs w:val="21"/>
              </w:rPr>
              <w:t>Dan Haggard</w:t>
            </w:r>
          </w:p>
          <w:p w:rsidR="00C722C1" w:rsidRPr="00C722C1" w:rsidRDefault="00C722C1" w:rsidP="00C722C1">
            <w:pPr>
              <w:jc w:val="center"/>
              <w:rPr>
                <w:rFonts w:cstheme="minorHAnsi"/>
                <w:sz w:val="20"/>
                <w:szCs w:val="21"/>
              </w:rPr>
            </w:pPr>
            <w:r w:rsidRPr="00C722C1">
              <w:rPr>
                <w:rFonts w:cstheme="minorHAnsi"/>
                <w:sz w:val="20"/>
                <w:szCs w:val="21"/>
              </w:rPr>
              <w:t>Early Childhood Services Division</w:t>
            </w:r>
          </w:p>
          <w:p w:rsidR="00C722C1" w:rsidRPr="00C722C1" w:rsidRDefault="00C722C1" w:rsidP="00C722C1">
            <w:pPr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 xml:space="preserve">NM </w:t>
            </w:r>
            <w:r w:rsidRPr="00C722C1">
              <w:rPr>
                <w:rFonts w:cstheme="minorHAnsi"/>
                <w:sz w:val="20"/>
                <w:szCs w:val="21"/>
              </w:rPr>
              <w:t xml:space="preserve">Children, </w:t>
            </w:r>
            <w:r>
              <w:rPr>
                <w:rFonts w:cstheme="minorHAnsi"/>
                <w:sz w:val="20"/>
                <w:szCs w:val="21"/>
              </w:rPr>
              <w:t xml:space="preserve">Youth &amp; Families Department </w:t>
            </w:r>
          </w:p>
          <w:p w:rsidR="00C722C1" w:rsidRPr="00C722C1" w:rsidRDefault="00C722C1" w:rsidP="00C722C1">
            <w:pPr>
              <w:jc w:val="center"/>
              <w:rPr>
                <w:rFonts w:cstheme="minorHAnsi"/>
                <w:b/>
                <w:szCs w:val="21"/>
              </w:rPr>
            </w:pPr>
            <w:hyperlink r:id="rId8" w:history="1">
              <w:r w:rsidRPr="00C722C1">
                <w:rPr>
                  <w:rStyle w:val="Hyperlink"/>
                  <w:rFonts w:cstheme="minorHAnsi"/>
                  <w:b/>
                  <w:szCs w:val="21"/>
                  <w:u w:val="none"/>
                </w:rPr>
                <w:t>dan.haggard@state.nm.us</w:t>
              </w:r>
            </w:hyperlink>
          </w:p>
        </w:tc>
      </w:tr>
    </w:tbl>
    <w:p w:rsidR="00C722C1" w:rsidRPr="00C722C1" w:rsidRDefault="00C722C1" w:rsidP="00C722C1">
      <w:pPr>
        <w:rPr>
          <w:rFonts w:ascii="Franklin Gothic Book" w:hAnsi="Franklin Gothic Book"/>
          <w:sz w:val="24"/>
          <w:szCs w:val="24"/>
        </w:rPr>
      </w:pPr>
    </w:p>
    <w:p w:rsidR="00C722C1" w:rsidRPr="00C722C1" w:rsidRDefault="00C722C1" w:rsidP="00EB19E9">
      <w:pPr>
        <w:contextualSpacing/>
        <w:rPr>
          <w:rFonts w:ascii="Calibri" w:eastAsia="Calibri" w:hAnsi="Calibri" w:cs="Times New Roman"/>
          <w:b/>
          <w:sz w:val="24"/>
          <w:szCs w:val="21"/>
        </w:rPr>
      </w:pPr>
      <w:r w:rsidRPr="00BB3083">
        <w:rPr>
          <w:rFonts w:ascii="Calibri" w:eastAsia="Calibri" w:hAnsi="Calibri" w:cs="Times New Roman"/>
          <w:b/>
          <w:sz w:val="24"/>
          <w:szCs w:val="21"/>
        </w:rPr>
        <w:t>What do we mean by inclusion?</w:t>
      </w:r>
    </w:p>
    <w:p w:rsidR="00C722C1" w:rsidRPr="00EB19E9" w:rsidRDefault="00C722C1" w:rsidP="00C72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21E1F"/>
          <w:sz w:val="24"/>
          <w:szCs w:val="18"/>
        </w:rPr>
      </w:pPr>
      <w:r w:rsidRPr="00EB19E9">
        <w:rPr>
          <w:rFonts w:cstheme="minorHAnsi"/>
          <w:color w:val="221E1F"/>
          <w:sz w:val="24"/>
          <w:szCs w:val="18"/>
        </w:rPr>
        <w:t xml:space="preserve">DEC/NAEYC. (2009). </w:t>
      </w:r>
      <w:proofErr w:type="gramStart"/>
      <w:r w:rsidRPr="00EB19E9">
        <w:rPr>
          <w:rFonts w:cstheme="minorHAnsi"/>
          <w:i/>
          <w:iCs/>
          <w:color w:val="221E1F"/>
          <w:sz w:val="24"/>
          <w:szCs w:val="18"/>
        </w:rPr>
        <w:t>Early</w:t>
      </w:r>
      <w:proofErr w:type="gramEnd"/>
      <w:r w:rsidRPr="00EB19E9">
        <w:rPr>
          <w:rFonts w:cstheme="minorHAnsi"/>
          <w:i/>
          <w:iCs/>
          <w:color w:val="221E1F"/>
          <w:sz w:val="24"/>
          <w:szCs w:val="18"/>
        </w:rPr>
        <w:t xml:space="preserve"> childhood inclusion: A joint position statement of the Division for Early Childhood (DEC) and the National Association for the Education of Young Children (NAEYC). </w:t>
      </w:r>
      <w:r w:rsidRPr="00EB19E9">
        <w:rPr>
          <w:rFonts w:cstheme="minorHAnsi"/>
          <w:color w:val="221E1F"/>
          <w:sz w:val="24"/>
          <w:szCs w:val="18"/>
        </w:rPr>
        <w:t xml:space="preserve">Chapel Hill: The University of North Carolina, FPG Child Development Institute. </w:t>
      </w:r>
    </w:p>
    <w:p w:rsidR="00C722C1" w:rsidRPr="00EB19E9" w:rsidRDefault="00EB19E9" w:rsidP="00EB19E9">
      <w:pPr>
        <w:rPr>
          <w:rFonts w:cstheme="minorHAnsi"/>
          <w:b/>
          <w:color w:val="0000FF" w:themeColor="hyperlink"/>
          <w:sz w:val="20"/>
          <w:szCs w:val="18"/>
        </w:rPr>
      </w:pPr>
      <w:r>
        <w:rPr>
          <w:sz w:val="20"/>
        </w:rPr>
        <w:tab/>
      </w:r>
      <w:hyperlink r:id="rId9" w:history="1">
        <w:r w:rsidR="00C722C1" w:rsidRPr="00EB19E9">
          <w:rPr>
            <w:rFonts w:cstheme="minorHAnsi"/>
            <w:b/>
            <w:color w:val="0000FF" w:themeColor="hyperlink"/>
            <w:sz w:val="20"/>
            <w:szCs w:val="18"/>
          </w:rPr>
          <w:t>http://community.fpg.unc.edu/resources/articles/Early_Childhood_Inclusion</w:t>
        </w:r>
      </w:hyperlink>
    </w:p>
    <w:p w:rsidR="00EB19E9" w:rsidRPr="00EB19E9" w:rsidRDefault="00C722C1" w:rsidP="00EB19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21E1F"/>
          <w:sz w:val="24"/>
          <w:szCs w:val="18"/>
        </w:rPr>
      </w:pPr>
      <w:r w:rsidRPr="00EB19E9">
        <w:rPr>
          <w:rFonts w:cstheme="minorHAnsi"/>
          <w:color w:val="221E1F"/>
          <w:sz w:val="24"/>
          <w:szCs w:val="18"/>
        </w:rPr>
        <w:t xml:space="preserve">National Professional Development Center on Inclusion. (2011). </w:t>
      </w:r>
      <w:r w:rsidR="00BB3083" w:rsidRPr="00EB19E9">
        <w:rPr>
          <w:rFonts w:cstheme="minorHAnsi"/>
          <w:i/>
          <w:color w:val="221E1F"/>
          <w:sz w:val="24"/>
          <w:szCs w:val="18"/>
        </w:rPr>
        <w:t>Why program quality matters for early childhood inclusion. Recommendations for professional d</w:t>
      </w:r>
      <w:r w:rsidR="00BB3083" w:rsidRPr="00BB3083">
        <w:rPr>
          <w:rFonts w:cstheme="minorHAnsi"/>
          <w:i/>
          <w:color w:val="221E1F"/>
          <w:sz w:val="24"/>
          <w:szCs w:val="18"/>
        </w:rPr>
        <w:t>evelopment</w:t>
      </w:r>
      <w:r w:rsidR="00BB3083" w:rsidRPr="00BB3083">
        <w:rPr>
          <w:rFonts w:cstheme="minorHAnsi"/>
          <w:color w:val="221E1F"/>
          <w:sz w:val="24"/>
          <w:szCs w:val="18"/>
        </w:rPr>
        <w:t xml:space="preserve">.  Chapel Hill, NC: </w:t>
      </w:r>
      <w:r w:rsidR="00EB19E9" w:rsidRPr="00EB19E9">
        <w:rPr>
          <w:rFonts w:cstheme="minorHAnsi"/>
          <w:color w:val="221E1F"/>
          <w:sz w:val="24"/>
          <w:szCs w:val="18"/>
        </w:rPr>
        <w:t xml:space="preserve">The University of North Carolina, FPG Child Development Institute, Author. </w:t>
      </w:r>
    </w:p>
    <w:p w:rsidR="00EB19E9" w:rsidRPr="00EB19E9" w:rsidRDefault="00EB19E9" w:rsidP="00EB19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221E1F"/>
          <w:szCs w:val="18"/>
        </w:rPr>
      </w:pPr>
      <w:r>
        <w:rPr>
          <w:rFonts w:cstheme="minorHAnsi"/>
          <w:b/>
          <w:color w:val="221E1F"/>
          <w:szCs w:val="18"/>
        </w:rPr>
        <w:tab/>
      </w:r>
      <w:hyperlink r:id="rId10" w:history="1">
        <w:r w:rsidRPr="00EB19E9">
          <w:rPr>
            <w:rStyle w:val="Hyperlink"/>
            <w:rFonts w:cstheme="minorHAnsi"/>
            <w:b/>
            <w:szCs w:val="18"/>
            <w:u w:val="none"/>
          </w:rPr>
          <w:t>http://npdci.fpg.unc.edu/resources/articles/npdci-quality-paper</w:t>
        </w:r>
      </w:hyperlink>
    </w:p>
    <w:p w:rsidR="00EB19E9" w:rsidRDefault="00EB19E9" w:rsidP="00EB19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21E1F"/>
          <w:sz w:val="24"/>
          <w:szCs w:val="18"/>
        </w:rPr>
      </w:pPr>
    </w:p>
    <w:p w:rsidR="00897D3F" w:rsidRPr="00897D3F" w:rsidRDefault="00897D3F" w:rsidP="00EB19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21E1F"/>
          <w:sz w:val="24"/>
          <w:szCs w:val="18"/>
        </w:rPr>
      </w:pPr>
    </w:p>
    <w:p w:rsidR="00C722C1" w:rsidRPr="00BB3083" w:rsidRDefault="005C7465" w:rsidP="00EB19E9">
      <w:pPr>
        <w:contextualSpacing/>
        <w:rPr>
          <w:rFonts w:ascii="Calibri" w:eastAsia="Calibri" w:hAnsi="Calibri" w:cs="Times New Roman"/>
          <w:b/>
          <w:sz w:val="24"/>
          <w:szCs w:val="21"/>
        </w:rPr>
      </w:pPr>
      <w:r w:rsidRPr="00BB3083">
        <w:rPr>
          <w:rFonts w:ascii="Calibri" w:eastAsia="Calibri" w:hAnsi="Calibri" w:cs="Times New Roman"/>
          <w:b/>
          <w:sz w:val="24"/>
          <w:szCs w:val="21"/>
        </w:rPr>
        <w:t>New Mexico examples</w:t>
      </w:r>
    </w:p>
    <w:p w:rsidR="005C7465" w:rsidRPr="00C722C1" w:rsidRDefault="005C7465" w:rsidP="00EB19E9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ind w:left="360"/>
        <w:rPr>
          <w:b/>
          <w:color w:val="0000FF" w:themeColor="hyperlink"/>
          <w:sz w:val="20"/>
        </w:rPr>
      </w:pPr>
      <w:r w:rsidRPr="00EB19E9">
        <w:rPr>
          <w:rFonts w:cs="Garamond Book"/>
          <w:i/>
          <w:color w:val="211D1E"/>
          <w:sz w:val="24"/>
        </w:rPr>
        <w:t>Guiding Principles for the Full Participation of Young Children, Birth Through Age Eight, in New Mexico’s Early Learning System</w:t>
      </w:r>
      <w:r w:rsidRPr="00EB19E9">
        <w:rPr>
          <w:b/>
          <w:color w:val="0000FF" w:themeColor="hyperlink"/>
        </w:rPr>
        <w:t xml:space="preserve"> </w:t>
      </w:r>
      <w:r w:rsidR="00EB19E9">
        <w:rPr>
          <w:b/>
          <w:color w:val="0000FF" w:themeColor="hyperlink"/>
          <w:sz w:val="20"/>
        </w:rPr>
        <w:tab/>
      </w:r>
      <w:r w:rsidRPr="00D82DEE">
        <w:rPr>
          <w:b/>
          <w:color w:val="0000FF" w:themeColor="hyperlink"/>
          <w:sz w:val="20"/>
        </w:rPr>
        <w:t>https://www.newmexicokids.org/content/parents_and_families/resources_for_parents_and_families/docs/</w:t>
      </w:r>
      <w:r w:rsidR="00EB19E9">
        <w:rPr>
          <w:b/>
          <w:color w:val="0000FF" w:themeColor="hyperlink"/>
          <w:sz w:val="20"/>
        </w:rPr>
        <w:br/>
      </w:r>
      <w:r w:rsidR="00EB19E9">
        <w:rPr>
          <w:b/>
          <w:color w:val="0000FF" w:themeColor="hyperlink"/>
          <w:sz w:val="20"/>
        </w:rPr>
        <w:tab/>
      </w:r>
      <w:r w:rsidRPr="00D82DEE">
        <w:rPr>
          <w:b/>
          <w:color w:val="0000FF" w:themeColor="hyperlink"/>
          <w:sz w:val="20"/>
        </w:rPr>
        <w:t>Inclusion_Guiding_Principles_Brochure.pdf</w:t>
      </w:r>
    </w:p>
    <w:p w:rsidR="00BB3083" w:rsidRDefault="00BB3083" w:rsidP="00EB19E9">
      <w:pPr>
        <w:numPr>
          <w:ilvl w:val="0"/>
          <w:numId w:val="4"/>
        </w:numPr>
        <w:ind w:left="360"/>
        <w:contextualSpacing/>
        <w:rPr>
          <w:rFonts w:cs="Garamond Book"/>
          <w:bCs/>
          <w:color w:val="211D1E"/>
          <w:sz w:val="24"/>
        </w:rPr>
      </w:pPr>
      <w:r w:rsidRPr="00EB19E9">
        <w:rPr>
          <w:rFonts w:cs="Garamond Book"/>
          <w:bCs/>
          <w:color w:val="211D1E"/>
          <w:sz w:val="24"/>
        </w:rPr>
        <w:t xml:space="preserve">New Mexico Kids </w:t>
      </w:r>
      <w:r>
        <w:rPr>
          <w:rFonts w:cs="Garamond Book"/>
          <w:bCs/>
          <w:color w:val="211D1E"/>
          <w:sz w:val="24"/>
        </w:rPr>
        <w:tab/>
      </w:r>
      <w:hyperlink r:id="rId11" w:history="1">
        <w:r w:rsidRPr="00BB3083">
          <w:rPr>
            <w:rStyle w:val="Hyperlink"/>
            <w:rFonts w:cs="Garamond Book"/>
            <w:b/>
            <w:bCs/>
            <w:sz w:val="20"/>
            <w:u w:val="none"/>
          </w:rPr>
          <w:t>https://www.newmexicokids.org/</w:t>
        </w:r>
      </w:hyperlink>
    </w:p>
    <w:p w:rsidR="005C7465" w:rsidRPr="00EB19E9" w:rsidRDefault="005C7465" w:rsidP="00EB19E9">
      <w:pPr>
        <w:numPr>
          <w:ilvl w:val="0"/>
          <w:numId w:val="4"/>
        </w:numPr>
        <w:ind w:left="360"/>
        <w:contextualSpacing/>
        <w:rPr>
          <w:rFonts w:cs="Garamond Book"/>
          <w:color w:val="211D1E"/>
          <w:sz w:val="28"/>
        </w:rPr>
      </w:pPr>
      <w:r w:rsidRPr="00EB19E9">
        <w:rPr>
          <w:rFonts w:cs="Garamond Book"/>
          <w:bCs/>
          <w:color w:val="211D1E"/>
          <w:sz w:val="24"/>
        </w:rPr>
        <w:t>FOCUS on Young Children's Learning</w:t>
      </w:r>
    </w:p>
    <w:p w:rsidR="005C7465" w:rsidRPr="005C7465" w:rsidRDefault="00EB19E9" w:rsidP="00EB19E9">
      <w:pPr>
        <w:pStyle w:val="ListParagraph"/>
        <w:spacing w:after="0" w:line="240" w:lineRule="auto"/>
        <w:ind w:left="0" w:firstLine="360"/>
        <w:rPr>
          <w:b/>
          <w:sz w:val="20"/>
        </w:rPr>
      </w:pPr>
      <w:r>
        <w:rPr>
          <w:b/>
          <w:sz w:val="20"/>
        </w:rPr>
        <w:tab/>
      </w:r>
      <w:hyperlink r:id="rId12" w:history="1">
        <w:r w:rsidR="005C7465" w:rsidRPr="005C7465">
          <w:rPr>
            <w:rStyle w:val="Hyperlink"/>
            <w:b/>
            <w:sz w:val="20"/>
            <w:u w:val="none"/>
          </w:rPr>
          <w:t>https://www.ne</w:t>
        </w:r>
        <w:r w:rsidR="005C7465" w:rsidRPr="005C7465">
          <w:rPr>
            <w:rStyle w:val="Hyperlink"/>
            <w:b/>
            <w:sz w:val="20"/>
            <w:u w:val="none"/>
          </w:rPr>
          <w:t>w</w:t>
        </w:r>
        <w:r w:rsidR="005C7465" w:rsidRPr="005C7465">
          <w:rPr>
            <w:rStyle w:val="Hyperlink"/>
            <w:b/>
            <w:sz w:val="20"/>
            <w:u w:val="none"/>
          </w:rPr>
          <w:t>mexicokids.or</w:t>
        </w:r>
        <w:r w:rsidR="005C7465" w:rsidRPr="005C7465">
          <w:rPr>
            <w:rStyle w:val="Hyperlink"/>
            <w:b/>
            <w:sz w:val="20"/>
            <w:u w:val="none"/>
          </w:rPr>
          <w:t>g</w:t>
        </w:r>
        <w:r w:rsidR="005C7465" w:rsidRPr="005C7465">
          <w:rPr>
            <w:rStyle w:val="Hyperlink"/>
            <w:b/>
            <w:sz w:val="20"/>
            <w:u w:val="none"/>
          </w:rPr>
          <w:t>/content/</w:t>
        </w:r>
        <w:r w:rsidR="005C7465" w:rsidRPr="005C7465">
          <w:rPr>
            <w:rStyle w:val="Hyperlink"/>
            <w:b/>
            <w:sz w:val="20"/>
            <w:u w:val="none"/>
          </w:rPr>
          <w:t>c</w:t>
        </w:r>
        <w:r w:rsidR="005C7465" w:rsidRPr="005C7465">
          <w:rPr>
            <w:rStyle w:val="Hyperlink"/>
            <w:b/>
            <w:sz w:val="20"/>
            <w:u w:val="none"/>
          </w:rPr>
          <w:t>aregivers_and_educators/focus/</w:t>
        </w:r>
      </w:hyperlink>
    </w:p>
    <w:p w:rsidR="005C7465" w:rsidRPr="00BB3083" w:rsidRDefault="004F4DC5" w:rsidP="00EB19E9">
      <w:pPr>
        <w:numPr>
          <w:ilvl w:val="0"/>
          <w:numId w:val="4"/>
        </w:numPr>
        <w:ind w:left="360"/>
        <w:contextualSpacing/>
        <w:rPr>
          <w:rFonts w:cs="Garamond Book"/>
          <w:bCs/>
          <w:color w:val="211D1E"/>
          <w:sz w:val="20"/>
        </w:rPr>
      </w:pPr>
      <w:r w:rsidRPr="00EB19E9">
        <w:rPr>
          <w:rFonts w:cs="Garamond Book"/>
          <w:bCs/>
          <w:color w:val="211D1E"/>
          <w:sz w:val="24"/>
        </w:rPr>
        <w:t xml:space="preserve">New Mexico Family, Infant, Toddler Program (FIT) </w:t>
      </w:r>
      <w:hyperlink r:id="rId13" w:history="1">
        <w:r w:rsidRPr="00BB3083">
          <w:rPr>
            <w:rStyle w:val="Hyperlink"/>
            <w:b/>
            <w:sz w:val="20"/>
            <w:u w:val="none"/>
          </w:rPr>
          <w:t>http://nmhealth.org/ddsd/nmfit/</w:t>
        </w:r>
      </w:hyperlink>
    </w:p>
    <w:p w:rsidR="00C722C1" w:rsidRDefault="00C722C1" w:rsidP="004F4DC5">
      <w:pPr>
        <w:ind w:left="720"/>
        <w:contextualSpacing/>
        <w:rPr>
          <w:rFonts w:cs="Garamond Book"/>
          <w:bCs/>
          <w:color w:val="211D1E"/>
          <w:sz w:val="24"/>
          <w:szCs w:val="16"/>
        </w:rPr>
      </w:pPr>
    </w:p>
    <w:p w:rsidR="00897D3F" w:rsidRPr="00C722C1" w:rsidRDefault="00897D3F" w:rsidP="004F4DC5">
      <w:pPr>
        <w:ind w:left="720"/>
        <w:contextualSpacing/>
        <w:rPr>
          <w:rFonts w:cs="Garamond Book"/>
          <w:bCs/>
          <w:color w:val="211D1E"/>
          <w:sz w:val="24"/>
          <w:szCs w:val="16"/>
        </w:rPr>
      </w:pPr>
    </w:p>
    <w:p w:rsidR="00C722C1" w:rsidRPr="00C722C1" w:rsidRDefault="00C722C1" w:rsidP="00EB19E9">
      <w:pPr>
        <w:contextualSpacing/>
        <w:rPr>
          <w:rFonts w:ascii="Calibri" w:eastAsia="Calibri" w:hAnsi="Calibri" w:cs="Times New Roman"/>
          <w:b/>
          <w:sz w:val="24"/>
          <w:szCs w:val="21"/>
        </w:rPr>
      </w:pPr>
      <w:r w:rsidRPr="00C722C1">
        <w:rPr>
          <w:rFonts w:ascii="Calibri" w:eastAsia="Calibri" w:hAnsi="Calibri" w:cs="Times New Roman"/>
          <w:b/>
          <w:sz w:val="24"/>
          <w:szCs w:val="21"/>
        </w:rPr>
        <w:t>Tools and strategies</w:t>
      </w:r>
    </w:p>
    <w:p w:rsidR="00C722C1" w:rsidRPr="00C722C1" w:rsidRDefault="005C7465" w:rsidP="00EB19E9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Calibri" w:eastAsia="Calibri" w:hAnsi="Calibri" w:cs="Times New Roman"/>
          <w:sz w:val="24"/>
          <w:szCs w:val="21"/>
        </w:rPr>
      </w:pPr>
      <w:r w:rsidRPr="00EB19E9">
        <w:rPr>
          <w:rFonts w:ascii="Calibri" w:eastAsia="Calibri" w:hAnsi="Calibri" w:cs="Times New Roman"/>
          <w:sz w:val="24"/>
          <w:szCs w:val="21"/>
        </w:rPr>
        <w:t>Best for All Kids: Infusing Inclusion Into TQRIS</w:t>
      </w:r>
      <w:r w:rsidR="006032A5" w:rsidRPr="00EB19E9">
        <w:rPr>
          <w:rFonts w:ascii="Calibri" w:eastAsia="Calibri" w:hAnsi="Calibri" w:cs="Times New Roman"/>
          <w:sz w:val="24"/>
          <w:szCs w:val="21"/>
        </w:rPr>
        <w:t xml:space="preserve"> (presentation </w:t>
      </w:r>
      <w:proofErr w:type="spellStart"/>
      <w:r w:rsidR="006032A5" w:rsidRPr="00EB19E9">
        <w:rPr>
          <w:rFonts w:ascii="Calibri" w:eastAsia="Calibri" w:hAnsi="Calibri" w:cs="Times New Roman"/>
          <w:sz w:val="24"/>
          <w:szCs w:val="21"/>
        </w:rPr>
        <w:t>PowerPoints</w:t>
      </w:r>
      <w:proofErr w:type="spellEnd"/>
      <w:r w:rsidR="006032A5" w:rsidRPr="00EB19E9">
        <w:rPr>
          <w:rFonts w:ascii="Calibri" w:eastAsia="Calibri" w:hAnsi="Calibri" w:cs="Times New Roman"/>
          <w:sz w:val="24"/>
          <w:szCs w:val="21"/>
        </w:rPr>
        <w:t xml:space="preserve"> and handouts)</w:t>
      </w:r>
    </w:p>
    <w:p w:rsidR="00C722C1" w:rsidRPr="006032A5" w:rsidRDefault="00EB19E9" w:rsidP="00EB19E9">
      <w:pPr>
        <w:spacing w:after="200" w:line="276" w:lineRule="auto"/>
        <w:ind w:left="360"/>
        <w:contextualSpacing/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ab/>
      </w:r>
      <w:hyperlink r:id="rId14" w:history="1">
        <w:r w:rsidR="005C7465" w:rsidRPr="006032A5">
          <w:rPr>
            <w:rStyle w:val="Hyperlink"/>
            <w:rFonts w:ascii="Calibri" w:eastAsia="Calibri" w:hAnsi="Calibri" w:cs="Times New Roman"/>
            <w:b/>
            <w:sz w:val="20"/>
            <w:u w:val="none"/>
          </w:rPr>
          <w:t>http://inclusioninstitute.fpg.unc.edu/node/446</w:t>
        </w:r>
      </w:hyperlink>
    </w:p>
    <w:p w:rsidR="006032A5" w:rsidRPr="00C722C1" w:rsidRDefault="006032A5" w:rsidP="00EB19E9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Calibri" w:eastAsia="Calibri" w:hAnsi="Calibri" w:cs="Times New Roman"/>
          <w:sz w:val="24"/>
          <w:szCs w:val="21"/>
        </w:rPr>
      </w:pPr>
      <w:r w:rsidRPr="00EB19E9">
        <w:rPr>
          <w:rFonts w:ascii="Calibri" w:eastAsia="Calibri" w:hAnsi="Calibri" w:cs="Times New Roman"/>
          <w:sz w:val="24"/>
          <w:szCs w:val="21"/>
        </w:rPr>
        <w:t>Best for All Kids: Infusing Inclusion Into TQRIS (</w:t>
      </w:r>
      <w:r w:rsidRPr="00EB19E9">
        <w:rPr>
          <w:rFonts w:ascii="Calibri" w:eastAsia="Calibri" w:hAnsi="Calibri" w:cs="Times New Roman"/>
          <w:sz w:val="24"/>
          <w:szCs w:val="21"/>
        </w:rPr>
        <w:t xml:space="preserve">webinar recording, </w:t>
      </w:r>
      <w:proofErr w:type="spellStart"/>
      <w:r w:rsidRPr="00EB19E9">
        <w:rPr>
          <w:rFonts w:ascii="Calibri" w:eastAsia="Calibri" w:hAnsi="Calibri" w:cs="Times New Roman"/>
          <w:sz w:val="24"/>
          <w:szCs w:val="21"/>
        </w:rPr>
        <w:t>PowerPoints</w:t>
      </w:r>
      <w:proofErr w:type="spellEnd"/>
      <w:r w:rsidRPr="00EB19E9">
        <w:rPr>
          <w:rFonts w:ascii="Calibri" w:eastAsia="Calibri" w:hAnsi="Calibri" w:cs="Times New Roman"/>
          <w:sz w:val="24"/>
          <w:szCs w:val="21"/>
        </w:rPr>
        <w:t xml:space="preserve">, </w:t>
      </w:r>
      <w:r w:rsidRPr="00EB19E9">
        <w:rPr>
          <w:rFonts w:ascii="Calibri" w:eastAsia="Calibri" w:hAnsi="Calibri" w:cs="Times New Roman"/>
          <w:sz w:val="24"/>
          <w:szCs w:val="21"/>
        </w:rPr>
        <w:t>handouts)</w:t>
      </w:r>
    </w:p>
    <w:p w:rsidR="006032A5" w:rsidRPr="00EB19E9" w:rsidRDefault="00EB19E9" w:rsidP="00EB19E9">
      <w:pPr>
        <w:spacing w:after="200" w:line="276" w:lineRule="auto"/>
        <w:ind w:left="360"/>
        <w:contextualSpacing/>
        <w:rPr>
          <w:rFonts w:ascii="Calibri" w:eastAsia="Calibri" w:hAnsi="Calibri" w:cs="Times New Roman"/>
          <w:b/>
          <w:sz w:val="20"/>
          <w:szCs w:val="21"/>
        </w:rPr>
      </w:pPr>
      <w:r w:rsidRPr="00EB19E9">
        <w:rPr>
          <w:rFonts w:ascii="Calibri" w:eastAsia="Calibri" w:hAnsi="Calibri" w:cs="Times New Roman"/>
          <w:b/>
          <w:sz w:val="20"/>
          <w:szCs w:val="21"/>
        </w:rPr>
        <w:tab/>
      </w:r>
      <w:hyperlink r:id="rId15" w:history="1">
        <w:r w:rsidRPr="00EB19E9">
          <w:rPr>
            <w:rStyle w:val="Hyperlink"/>
            <w:rFonts w:ascii="Calibri" w:eastAsia="Calibri" w:hAnsi="Calibri" w:cs="Times New Roman"/>
            <w:b/>
            <w:sz w:val="20"/>
            <w:szCs w:val="21"/>
            <w:u w:val="none"/>
          </w:rPr>
          <w:t>http://qrisnetwork.org/member/calendar/event/130529/best-all-kids-infusing-inclusion-qris-quality-rating-</w:t>
        </w:r>
        <w:r w:rsidRPr="00EB19E9">
          <w:rPr>
            <w:rStyle w:val="Hyperlink"/>
            <w:rFonts w:ascii="Calibri" w:eastAsia="Calibri" w:hAnsi="Calibri" w:cs="Times New Roman"/>
            <w:b/>
            <w:sz w:val="20"/>
            <w:szCs w:val="21"/>
            <w:u w:val="none"/>
          </w:rPr>
          <w:tab/>
          <w:t>improvement-system</w:t>
        </w:r>
      </w:hyperlink>
    </w:p>
    <w:p w:rsidR="006032A5" w:rsidRPr="006032A5" w:rsidRDefault="006032A5" w:rsidP="00EB19E9">
      <w:pPr>
        <w:numPr>
          <w:ilvl w:val="0"/>
          <w:numId w:val="6"/>
        </w:numPr>
        <w:ind w:left="360"/>
        <w:contextualSpacing/>
        <w:rPr>
          <w:b/>
          <w:sz w:val="20"/>
          <w:szCs w:val="20"/>
        </w:rPr>
      </w:pPr>
      <w:r w:rsidRPr="006032A5">
        <w:rPr>
          <w:sz w:val="24"/>
          <w:szCs w:val="24"/>
        </w:rPr>
        <w:t xml:space="preserve">Delaware Guide to Supporting Inclusion in Early Care and Education  </w:t>
      </w:r>
      <w:r w:rsidR="00EB19E9">
        <w:rPr>
          <w:sz w:val="24"/>
          <w:szCs w:val="24"/>
        </w:rPr>
        <w:tab/>
      </w:r>
      <w:hyperlink r:id="rId16" w:history="1">
        <w:r w:rsidRPr="006032A5">
          <w:rPr>
            <w:b/>
            <w:color w:val="0000FF"/>
            <w:sz w:val="20"/>
            <w:szCs w:val="20"/>
          </w:rPr>
          <w:t>http://www.dhss.delaware.gov/dms/epqc/birth3/files/growingtogether.pdf</w:t>
        </w:r>
      </w:hyperlink>
    </w:p>
    <w:p w:rsidR="006032A5" w:rsidRPr="006032A5" w:rsidRDefault="006032A5" w:rsidP="00EB19E9">
      <w:pPr>
        <w:numPr>
          <w:ilvl w:val="0"/>
          <w:numId w:val="6"/>
        </w:numPr>
        <w:ind w:left="360"/>
        <w:contextualSpacing/>
        <w:rPr>
          <w:sz w:val="20"/>
          <w:szCs w:val="20"/>
        </w:rPr>
      </w:pPr>
      <w:r w:rsidRPr="006032A5">
        <w:rPr>
          <w:sz w:val="24"/>
          <w:szCs w:val="24"/>
        </w:rPr>
        <w:t xml:space="preserve">Delaware Meaningful Access, Participation and Supports </w:t>
      </w:r>
      <w:r w:rsidR="00EB19E9">
        <w:rPr>
          <w:sz w:val="24"/>
          <w:szCs w:val="24"/>
        </w:rPr>
        <w:tab/>
      </w:r>
      <w:hyperlink r:id="rId17" w:history="1">
        <w:r w:rsidRPr="006032A5">
          <w:rPr>
            <w:b/>
            <w:color w:val="0000FF"/>
            <w:sz w:val="20"/>
            <w:szCs w:val="20"/>
          </w:rPr>
          <w:t>http://www.dhss.delaware.gov/dms/epqc/birth3/files/de_maps_inclusion.pdf</w:t>
        </w:r>
      </w:hyperlink>
    </w:p>
    <w:p w:rsidR="004F4DC5" w:rsidRPr="00EB19E9" w:rsidRDefault="004F4DC5" w:rsidP="00EB19E9">
      <w:pPr>
        <w:pStyle w:val="ListParagraph"/>
        <w:numPr>
          <w:ilvl w:val="0"/>
          <w:numId w:val="6"/>
        </w:numPr>
        <w:ind w:left="360"/>
        <w:rPr>
          <w:rFonts w:ascii="Calibri" w:eastAsia="Calibri" w:hAnsi="Calibri" w:cs="Times New Roman"/>
          <w:i/>
          <w:sz w:val="24"/>
          <w:szCs w:val="21"/>
        </w:rPr>
      </w:pPr>
      <w:r w:rsidRPr="00EB19E9">
        <w:rPr>
          <w:rFonts w:ascii="Calibri" w:eastAsia="Calibri" w:hAnsi="Calibri" w:cs="Times New Roman"/>
          <w:sz w:val="24"/>
          <w:szCs w:val="21"/>
        </w:rPr>
        <w:t xml:space="preserve">Center for Community Inclusion and Disabilities Studies (ME) </w:t>
      </w:r>
      <w:r w:rsidRPr="00EB19E9">
        <w:rPr>
          <w:rFonts w:ascii="Calibri" w:eastAsia="Calibri" w:hAnsi="Calibri" w:cs="Times New Roman"/>
          <w:i/>
          <w:sz w:val="24"/>
          <w:szCs w:val="21"/>
        </w:rPr>
        <w:t>Indicators for Quality Inclusive Practices</w:t>
      </w:r>
    </w:p>
    <w:p w:rsidR="00C722C1" w:rsidRDefault="00EB19E9" w:rsidP="00EB19E9">
      <w:pPr>
        <w:pStyle w:val="ListParagraph"/>
        <w:ind w:left="360"/>
        <w:rPr>
          <w:rFonts w:ascii="Calibri" w:eastAsia="Calibri" w:hAnsi="Calibri" w:cs="Times New Roman"/>
          <w:b/>
          <w:sz w:val="20"/>
          <w:szCs w:val="21"/>
        </w:rPr>
      </w:pPr>
      <w:r>
        <w:rPr>
          <w:rFonts w:ascii="Calibri" w:eastAsia="Calibri" w:hAnsi="Calibri" w:cs="Times New Roman"/>
          <w:b/>
          <w:sz w:val="20"/>
          <w:szCs w:val="21"/>
        </w:rPr>
        <w:tab/>
      </w:r>
      <w:hyperlink r:id="rId18" w:history="1">
        <w:r w:rsidR="004F4DC5" w:rsidRPr="004F4DC5">
          <w:rPr>
            <w:rStyle w:val="Hyperlink"/>
            <w:rFonts w:ascii="Calibri" w:eastAsia="Calibri" w:hAnsi="Calibri" w:cs="Times New Roman"/>
            <w:b/>
            <w:sz w:val="20"/>
            <w:szCs w:val="21"/>
            <w:u w:val="none"/>
          </w:rPr>
          <w:t>http://build.fpg.unc.edu/sites/build.fpg.unc.edu/files/resources/IQuIP-references-form-121411-ftv1-fillable.pdf</w:t>
        </w:r>
      </w:hyperlink>
    </w:p>
    <w:p w:rsidR="00897D3F" w:rsidRDefault="00897D3F" w:rsidP="00EB19E9">
      <w:pPr>
        <w:pStyle w:val="ListParagraph"/>
        <w:ind w:left="360"/>
        <w:rPr>
          <w:rFonts w:ascii="Calibri" w:eastAsia="Calibri" w:hAnsi="Calibri" w:cs="Times New Roman"/>
          <w:b/>
          <w:sz w:val="20"/>
          <w:szCs w:val="21"/>
        </w:rPr>
      </w:pPr>
    </w:p>
    <w:p w:rsidR="00C722C1" w:rsidRPr="00C722C1" w:rsidRDefault="00C722C1" w:rsidP="00C722C1">
      <w:pPr>
        <w:shd w:val="clear" w:color="auto" w:fill="DDD9C3" w:themeFill="background2" w:themeFillShade="E6"/>
        <w:rPr>
          <w:rFonts w:cstheme="minorHAnsi"/>
          <w:b/>
          <w:sz w:val="8"/>
          <w:szCs w:val="8"/>
          <w:shd w:val="clear" w:color="auto" w:fill="DDD9C3" w:themeFill="background2" w:themeFillShade="E6"/>
        </w:rPr>
      </w:pPr>
      <w:bookmarkStart w:id="0" w:name="_GoBack"/>
      <w:bookmarkEnd w:id="0"/>
    </w:p>
    <w:p w:rsidR="00C722C1" w:rsidRPr="004F4DC5" w:rsidRDefault="00C722C1" w:rsidP="00C722C1">
      <w:pPr>
        <w:rPr>
          <w:b/>
          <w:sz w:val="20"/>
          <w:szCs w:val="20"/>
        </w:rPr>
      </w:pPr>
      <w:r w:rsidRPr="00C722C1">
        <w:rPr>
          <w:b/>
          <w:sz w:val="20"/>
          <w:szCs w:val="20"/>
        </w:rPr>
        <w:t xml:space="preserve">Handout developed by Camille Catlett </w:t>
      </w:r>
      <w:hyperlink r:id="rId19" w:history="1">
        <w:r w:rsidR="004F4DC5" w:rsidRPr="004F4DC5">
          <w:rPr>
            <w:rStyle w:val="Hyperlink"/>
            <w:b/>
            <w:sz w:val="20"/>
            <w:szCs w:val="20"/>
            <w:u w:val="none"/>
          </w:rPr>
          <w:t>camille.catlett@unc.edu</w:t>
        </w:r>
      </w:hyperlink>
    </w:p>
    <w:p w:rsidR="00C722C1" w:rsidRPr="00C722C1" w:rsidRDefault="00C722C1" w:rsidP="00C722C1">
      <w:pPr>
        <w:rPr>
          <w:b/>
          <w:sz w:val="16"/>
          <w:szCs w:val="16"/>
        </w:rPr>
      </w:pPr>
    </w:p>
    <w:p w:rsidR="00441D59" w:rsidRDefault="00C722C1">
      <w:r w:rsidRPr="00C722C1">
        <w:rPr>
          <w:b/>
          <w:sz w:val="20"/>
          <w:szCs w:val="20"/>
        </w:rPr>
        <w:t xml:space="preserve">This handout is available online at </w:t>
      </w:r>
      <w:hyperlink r:id="rId20" w:history="1">
        <w:r w:rsidR="004F4DC5" w:rsidRPr="004F4DC5">
          <w:rPr>
            <w:rStyle w:val="Hyperlink"/>
            <w:b/>
            <w:sz w:val="20"/>
            <w:szCs w:val="20"/>
            <w:u w:val="none"/>
          </w:rPr>
          <w:t>http://www.fpg.unc.edu/presentations/all-each-and-every-opportunities-infusing-inclusion-qris</w:t>
        </w:r>
      </w:hyperlink>
    </w:p>
    <w:sectPr w:rsidR="00441D59" w:rsidSect="00C722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 Book">
    <w:altName w:val="Garamond Boo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F1"/>
    <w:multiLevelType w:val="hybridMultilevel"/>
    <w:tmpl w:val="7490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4A6C"/>
    <w:multiLevelType w:val="hybridMultilevel"/>
    <w:tmpl w:val="9990B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1E2DE9"/>
    <w:multiLevelType w:val="hybridMultilevel"/>
    <w:tmpl w:val="DE6C5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71451"/>
    <w:multiLevelType w:val="hybridMultilevel"/>
    <w:tmpl w:val="42B46D28"/>
    <w:lvl w:ilvl="0" w:tplc="332ED07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00195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F6BC6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12F17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CEE82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9A07E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2A4BC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C2321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5A34C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AFA7897"/>
    <w:multiLevelType w:val="hybridMultilevel"/>
    <w:tmpl w:val="3A98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464C4"/>
    <w:multiLevelType w:val="hybridMultilevel"/>
    <w:tmpl w:val="90F6A59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7A76DB"/>
    <w:multiLevelType w:val="hybridMultilevel"/>
    <w:tmpl w:val="39D87C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59"/>
    <w:rsid w:val="001A5463"/>
    <w:rsid w:val="00284F30"/>
    <w:rsid w:val="003B2B9B"/>
    <w:rsid w:val="00441D59"/>
    <w:rsid w:val="004F4DC5"/>
    <w:rsid w:val="005C7465"/>
    <w:rsid w:val="006032A5"/>
    <w:rsid w:val="00897D3F"/>
    <w:rsid w:val="00AC5FB8"/>
    <w:rsid w:val="00BB3083"/>
    <w:rsid w:val="00C722C1"/>
    <w:rsid w:val="00D16A1B"/>
    <w:rsid w:val="00D82DEE"/>
    <w:rsid w:val="00EB19E9"/>
    <w:rsid w:val="00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D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1D59"/>
    <w:rPr>
      <w:b/>
      <w:bCs/>
    </w:rPr>
  </w:style>
  <w:style w:type="table" w:styleId="TableGrid">
    <w:name w:val="Table Grid"/>
    <w:basedOn w:val="TableNormal"/>
    <w:uiPriority w:val="59"/>
    <w:rsid w:val="00C72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C722C1"/>
  </w:style>
  <w:style w:type="character" w:styleId="Emphasis">
    <w:name w:val="Emphasis"/>
    <w:basedOn w:val="DefaultParagraphFont"/>
    <w:uiPriority w:val="20"/>
    <w:qFormat/>
    <w:rsid w:val="00C722C1"/>
    <w:rPr>
      <w:i/>
      <w:iCs/>
    </w:rPr>
  </w:style>
  <w:style w:type="paragraph" w:styleId="ListParagraph">
    <w:name w:val="List Paragraph"/>
    <w:basedOn w:val="Normal"/>
    <w:uiPriority w:val="34"/>
    <w:qFormat/>
    <w:rsid w:val="00C722C1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22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30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D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1D59"/>
    <w:rPr>
      <w:b/>
      <w:bCs/>
    </w:rPr>
  </w:style>
  <w:style w:type="table" w:styleId="TableGrid">
    <w:name w:val="Table Grid"/>
    <w:basedOn w:val="TableNormal"/>
    <w:uiPriority w:val="59"/>
    <w:rsid w:val="00C72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C722C1"/>
  </w:style>
  <w:style w:type="character" w:styleId="Emphasis">
    <w:name w:val="Emphasis"/>
    <w:basedOn w:val="DefaultParagraphFont"/>
    <w:uiPriority w:val="20"/>
    <w:qFormat/>
    <w:rsid w:val="00C722C1"/>
    <w:rPr>
      <w:i/>
      <w:iCs/>
    </w:rPr>
  </w:style>
  <w:style w:type="paragraph" w:styleId="ListParagraph">
    <w:name w:val="List Paragraph"/>
    <w:basedOn w:val="Normal"/>
    <w:uiPriority w:val="34"/>
    <w:qFormat/>
    <w:rsid w:val="00C722C1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22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30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12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haggard@state.nm.us" TargetMode="External"/><Relationship Id="rId13" Type="http://schemas.openxmlformats.org/officeDocument/2006/relationships/hyperlink" Target="http://nmhealth.org/ddsd/nmfit/" TargetMode="External"/><Relationship Id="rId18" Type="http://schemas.openxmlformats.org/officeDocument/2006/relationships/hyperlink" Target="http://build.fpg.unc.edu/sites/build.fpg.unc.edu/files/resources/IQuIP-references-form-121411-ftv1-fillable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andrew.gomm@state.nm" TargetMode="External"/><Relationship Id="rId12" Type="http://schemas.openxmlformats.org/officeDocument/2006/relationships/hyperlink" Target="https://www.newmexicokids.org/content/caregivers_and_educators/focus/" TargetMode="External"/><Relationship Id="rId17" Type="http://schemas.openxmlformats.org/officeDocument/2006/relationships/hyperlink" Target="http://www.dhss.delaware.gov/dms/epqc/birth3/files/de_maps_inclus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hss.delaware.gov/dms/epqc/birth3/files/growingtogether.pdf" TargetMode="External"/><Relationship Id="rId20" Type="http://schemas.openxmlformats.org/officeDocument/2006/relationships/hyperlink" Target="http://www.fpg.unc.edu/presentations/all-each-and-every-opportunities-infusing-inclusion-qri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mille.catlett@unc.edu" TargetMode="External"/><Relationship Id="rId11" Type="http://schemas.openxmlformats.org/officeDocument/2006/relationships/hyperlink" Target="https://www.newmexicokid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qrisnetwork.org/member/calendar/event/130529/best-all-kids-infusing-inclusion-qris-quality-rating-%09improvement-system" TargetMode="External"/><Relationship Id="rId10" Type="http://schemas.openxmlformats.org/officeDocument/2006/relationships/hyperlink" Target="http://npdci.fpg.unc.edu/resources/articles/npdci-quality-paper" TargetMode="External"/><Relationship Id="rId19" Type="http://schemas.openxmlformats.org/officeDocument/2006/relationships/hyperlink" Target="mailto:camille.catlett@un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unity.fpg.unc.edu/resources/articles/Early_Childhood_Inclusion" TargetMode="External"/><Relationship Id="rId14" Type="http://schemas.openxmlformats.org/officeDocument/2006/relationships/hyperlink" Target="http://inclusioninstitute.fpg.unc.edu/node/4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FPG Child Development Institute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fpg</dc:creator>
  <cp:lastModifiedBy>fpg</cp:lastModifiedBy>
  <cp:revision>2</cp:revision>
  <cp:lastPrinted>2013-07-30T19:38:00Z</cp:lastPrinted>
  <dcterms:created xsi:type="dcterms:W3CDTF">2013-07-30T03:34:00Z</dcterms:created>
  <dcterms:modified xsi:type="dcterms:W3CDTF">2013-07-30T19:38:00Z</dcterms:modified>
</cp:coreProperties>
</file>