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E47D" w14:textId="77777777" w:rsidR="000C774D" w:rsidRDefault="002646A2" w:rsidP="000C774D">
      <w:pPr>
        <w:spacing w:after="0" w:line="240" w:lineRule="auto"/>
        <w:jc w:val="center"/>
        <w:rPr>
          <w:rFonts w:ascii="Rockwell Extra Bold" w:eastAsia="Calibri" w:hAnsi="Rockwell Extra Bold" w:cs="Rockwell Extra Bold"/>
          <w:b/>
          <w:bCs/>
          <w:caps/>
          <w:color w:val="4F82BD"/>
          <w:position w:val="1"/>
          <w:sz w:val="28"/>
          <w:szCs w:val="36"/>
        </w:rPr>
      </w:pPr>
      <w:r w:rsidRPr="002646A2">
        <w:rPr>
          <w:rFonts w:ascii="Rockwell Extra Bold" w:eastAsia="Calibri" w:hAnsi="Rockwell Extra Bold" w:cs="Rockwell Extra Bold"/>
          <w:b/>
          <w:bCs/>
          <w:caps/>
          <w:color w:val="4F82BD"/>
          <w:position w:val="1"/>
          <w:sz w:val="28"/>
          <w:szCs w:val="36"/>
        </w:rPr>
        <w:t xml:space="preserve">Incorporating Vermont Quality Tools and Frameworks in Your </w:t>
      </w:r>
      <w:r w:rsidRPr="002646A2">
        <w:rPr>
          <w:rFonts w:ascii="Rockwell Extra Bold" w:eastAsia="Calibri" w:hAnsi="Rockwell Extra Bold" w:cs="Rockwell Extra Bold"/>
          <w:b/>
          <w:bCs/>
          <w:caps/>
          <w:color w:val="4F82BD"/>
          <w:position w:val="1"/>
          <w:sz w:val="28"/>
          <w:szCs w:val="36"/>
        </w:rPr>
        <w:br/>
        <w:t>Teaching/Professional Development</w:t>
      </w:r>
      <w:r w:rsidR="000C774D" w:rsidRPr="000C774D">
        <w:rPr>
          <w:rFonts w:ascii="Rockwell Condensed" w:eastAsia="Calibri" w:hAnsi="Rockwell Condensed" w:cs="Rockwell Extra Bold"/>
          <w:b/>
          <w:bCs/>
          <w:caps/>
          <w:position w:val="1"/>
          <w:sz w:val="28"/>
          <w:szCs w:val="36"/>
          <w:vertAlign w:val="superscript"/>
        </w:rPr>
        <w:footnoteReference w:id="2"/>
      </w:r>
    </w:p>
    <w:p w14:paraId="68AF9D58" w14:textId="77777777" w:rsidR="003F7DA5" w:rsidRDefault="003F7DA5" w:rsidP="000C774D">
      <w:pPr>
        <w:spacing w:after="0" w:line="240" w:lineRule="auto"/>
        <w:jc w:val="center"/>
        <w:rPr>
          <w:rFonts w:ascii="Rockwell Condensed" w:eastAsia="Calibri" w:hAnsi="Rockwell Condensed" w:cs="Rockwell Extra Bold"/>
          <w:bCs/>
          <w:caps/>
          <w:color w:val="4F82BD"/>
          <w:position w:val="1"/>
          <w:sz w:val="28"/>
          <w:szCs w:val="36"/>
        </w:rPr>
        <w:sectPr w:rsidR="003F7DA5" w:rsidSect="003E3ED8">
          <w:footerReference w:type="default" r:id="rId8"/>
          <w:pgSz w:w="12240" w:h="15840"/>
          <w:pgMar w:top="1008" w:right="1008" w:bottom="1008" w:left="1008" w:header="720" w:footer="720" w:gutter="0"/>
          <w:cols w:space="720"/>
          <w:docGrid w:linePitch="360"/>
        </w:sectPr>
      </w:pPr>
    </w:p>
    <w:p w14:paraId="34342E75" w14:textId="77777777" w:rsidR="003F7DA5" w:rsidRPr="00D23F24" w:rsidRDefault="003F7DA5" w:rsidP="000C774D">
      <w:pPr>
        <w:spacing w:after="0" w:line="240" w:lineRule="auto"/>
        <w:jc w:val="center"/>
        <w:rPr>
          <w:rFonts w:ascii="Rockwell Condensed" w:eastAsia="Calibri" w:hAnsi="Rockwell Condensed" w:cs="Rockwell Extra Bold"/>
          <w:bCs/>
          <w:caps/>
          <w:color w:val="4F82BD"/>
          <w:position w:val="1"/>
          <w:sz w:val="8"/>
          <w:szCs w:val="36"/>
        </w:rPr>
      </w:pPr>
    </w:p>
    <w:p w14:paraId="50E71126" w14:textId="77777777" w:rsidR="000C774D" w:rsidRPr="00AA0ABC" w:rsidRDefault="000C774D" w:rsidP="000C774D">
      <w:pPr>
        <w:spacing w:after="0" w:line="240" w:lineRule="auto"/>
        <w:rPr>
          <w:sz w:val="12"/>
          <w:highlight w:val="yellow"/>
        </w:rPr>
      </w:pPr>
    </w:p>
    <w:tbl>
      <w:tblPr>
        <w:tblStyle w:val="TableGrid"/>
        <w:tblW w:w="0" w:type="auto"/>
        <w:jc w:val="center"/>
        <w:tblLook w:val="04A0" w:firstRow="1" w:lastRow="0" w:firstColumn="1" w:lastColumn="0" w:noHBand="0" w:noVBand="1"/>
        <w:tblCaption w:val="Names and Contact Info for Presenters"/>
      </w:tblPr>
      <w:tblGrid>
        <w:gridCol w:w="2261"/>
        <w:gridCol w:w="2297"/>
        <w:gridCol w:w="2238"/>
        <w:gridCol w:w="1622"/>
        <w:gridCol w:w="2331"/>
      </w:tblGrid>
      <w:tr w:rsidR="003F7DA5" w:rsidRPr="00AA0ABC" w14:paraId="7E8A4B80" w14:textId="77777777" w:rsidTr="003F7DA5">
        <w:trPr>
          <w:tblHeader/>
          <w:jc w:val="center"/>
        </w:trPr>
        <w:tc>
          <w:tcPr>
            <w:tcW w:w="2261" w:type="dxa"/>
            <w:tcBorders>
              <w:top w:val="single" w:sz="4" w:space="0" w:color="auto"/>
              <w:left w:val="single" w:sz="4" w:space="0" w:color="auto"/>
              <w:bottom w:val="single" w:sz="4" w:space="0" w:color="auto"/>
              <w:right w:val="single" w:sz="4" w:space="0" w:color="auto"/>
            </w:tcBorders>
            <w:hideMark/>
          </w:tcPr>
          <w:p w14:paraId="4B89C60E" w14:textId="77777777" w:rsidR="003F7DA5" w:rsidRPr="002646A2" w:rsidRDefault="003F7DA5" w:rsidP="000C774D">
            <w:pPr>
              <w:autoSpaceDE w:val="0"/>
              <w:autoSpaceDN w:val="0"/>
              <w:adjustRightInd w:val="0"/>
              <w:spacing w:after="0" w:line="240" w:lineRule="auto"/>
              <w:ind w:right="-14"/>
              <w:jc w:val="center"/>
              <w:rPr>
                <w:rFonts w:cs="Britannic Bold"/>
                <w:b/>
                <w:color w:val="000000"/>
                <w:szCs w:val="28"/>
              </w:rPr>
            </w:pPr>
            <w:r w:rsidRPr="002646A2">
              <w:rPr>
                <w:rFonts w:cs="Britannic Bold"/>
                <w:b/>
                <w:color w:val="000000"/>
                <w:szCs w:val="28"/>
              </w:rPr>
              <w:t>Camille Catlett</w:t>
            </w:r>
          </w:p>
          <w:p w14:paraId="7F7FEC76" w14:textId="77777777" w:rsidR="003F7DA5" w:rsidRPr="003F7DA5" w:rsidRDefault="001E7B60" w:rsidP="000C774D">
            <w:pPr>
              <w:autoSpaceDE w:val="0"/>
              <w:autoSpaceDN w:val="0"/>
              <w:adjustRightInd w:val="0"/>
              <w:spacing w:after="0" w:line="240" w:lineRule="auto"/>
              <w:ind w:right="-14"/>
              <w:jc w:val="center"/>
              <w:rPr>
                <w:rFonts w:cs="Britannic Bold"/>
                <w:b/>
                <w:color w:val="000000"/>
                <w:szCs w:val="28"/>
              </w:rPr>
            </w:pPr>
            <w:hyperlink r:id="rId9" w:history="1">
              <w:r w:rsidR="003F7DA5" w:rsidRPr="003F7DA5">
                <w:rPr>
                  <w:rStyle w:val="Hyperlink"/>
                  <w:rFonts w:cs="Britannic Bold"/>
                  <w:b/>
                  <w:sz w:val="18"/>
                  <w:u w:val="none"/>
                </w:rPr>
                <w:t>camille.catlett@unc.edu</w:t>
              </w:r>
            </w:hyperlink>
          </w:p>
        </w:tc>
        <w:tc>
          <w:tcPr>
            <w:tcW w:w="2226" w:type="dxa"/>
          </w:tcPr>
          <w:p w14:paraId="699F61DA" w14:textId="77777777" w:rsidR="003F7DA5" w:rsidRDefault="003F7DA5" w:rsidP="002646A2">
            <w:pPr>
              <w:autoSpaceDE w:val="0"/>
              <w:autoSpaceDN w:val="0"/>
              <w:adjustRightInd w:val="0"/>
              <w:spacing w:after="0" w:line="240" w:lineRule="auto"/>
              <w:ind w:right="-14"/>
              <w:jc w:val="center"/>
              <w:rPr>
                <w:rFonts w:cs="Britannic Bold"/>
                <w:b/>
                <w:color w:val="000000"/>
                <w:szCs w:val="28"/>
              </w:rPr>
            </w:pPr>
            <w:r>
              <w:rPr>
                <w:rFonts w:cs="Britannic Bold"/>
                <w:b/>
                <w:color w:val="000000"/>
                <w:szCs w:val="28"/>
              </w:rPr>
              <w:t>Janet Kilburn</w:t>
            </w:r>
          </w:p>
          <w:p w14:paraId="2279D31F" w14:textId="77777777" w:rsidR="003F7DA5" w:rsidRPr="003F7DA5" w:rsidRDefault="001E7B60" w:rsidP="003F7DA5">
            <w:pPr>
              <w:spacing w:after="0" w:line="240" w:lineRule="auto"/>
              <w:jc w:val="center"/>
              <w:rPr>
                <w:rFonts w:asciiTheme="minorHAnsi" w:eastAsia="Times New Roman" w:hAnsiTheme="minorHAnsi"/>
                <w:b/>
                <w:sz w:val="18"/>
                <w:szCs w:val="24"/>
              </w:rPr>
            </w:pPr>
            <w:hyperlink r:id="rId10" w:history="1">
              <w:r w:rsidR="003F7DA5" w:rsidRPr="002646A2">
                <w:rPr>
                  <w:rFonts w:asciiTheme="minorHAnsi" w:eastAsia="Times New Roman" w:hAnsiTheme="minorHAnsi"/>
                  <w:b/>
                  <w:color w:val="0000FF"/>
                  <w:sz w:val="18"/>
                  <w:szCs w:val="24"/>
                </w:rPr>
                <w:t>janet.kilburn@vermont.gov</w:t>
              </w:r>
            </w:hyperlink>
          </w:p>
        </w:tc>
        <w:tc>
          <w:tcPr>
            <w:tcW w:w="2169" w:type="dxa"/>
          </w:tcPr>
          <w:p w14:paraId="36A50775" w14:textId="77777777" w:rsidR="003F7DA5" w:rsidRPr="002646A2" w:rsidRDefault="003F7DA5" w:rsidP="000C774D">
            <w:pPr>
              <w:autoSpaceDE w:val="0"/>
              <w:autoSpaceDN w:val="0"/>
              <w:adjustRightInd w:val="0"/>
              <w:spacing w:after="0" w:line="240" w:lineRule="auto"/>
              <w:ind w:right="-14"/>
              <w:jc w:val="center"/>
              <w:rPr>
                <w:rFonts w:cs="Britannic Bold"/>
                <w:b/>
                <w:color w:val="000000"/>
                <w:szCs w:val="28"/>
              </w:rPr>
            </w:pPr>
            <w:r w:rsidRPr="002646A2">
              <w:rPr>
                <w:rFonts w:cs="Britannic Bold"/>
                <w:b/>
                <w:color w:val="000000"/>
                <w:szCs w:val="28"/>
              </w:rPr>
              <w:t>Beth Peloquin</w:t>
            </w:r>
          </w:p>
          <w:p w14:paraId="741BDA02" w14:textId="77777777" w:rsidR="003F7DA5" w:rsidRPr="002646A2" w:rsidRDefault="001E7B60" w:rsidP="000C774D">
            <w:pPr>
              <w:autoSpaceDE w:val="0"/>
              <w:autoSpaceDN w:val="0"/>
              <w:adjustRightInd w:val="0"/>
              <w:spacing w:after="0" w:line="240" w:lineRule="auto"/>
              <w:ind w:right="-14"/>
              <w:jc w:val="center"/>
              <w:rPr>
                <w:rFonts w:cs="Britannic Bold"/>
                <w:b/>
                <w:color w:val="000000"/>
                <w:szCs w:val="28"/>
              </w:rPr>
            </w:pPr>
            <w:hyperlink r:id="rId11" w:history="1">
              <w:r w:rsidR="003F7DA5" w:rsidRPr="003F7DA5">
                <w:rPr>
                  <w:rStyle w:val="Hyperlink"/>
                  <w:rFonts w:cs="Britannic Bold"/>
                  <w:b/>
                  <w:sz w:val="18"/>
                  <w:szCs w:val="28"/>
                  <w:u w:val="none"/>
                </w:rPr>
                <w:t>bethcpeloquin@gmail.com</w:t>
              </w:r>
            </w:hyperlink>
            <w:r w:rsidR="003F7DA5" w:rsidRPr="002646A2">
              <w:rPr>
                <w:rFonts w:cs="Britannic Bold"/>
                <w:b/>
                <w:color w:val="000000"/>
                <w:sz w:val="20"/>
                <w:szCs w:val="28"/>
              </w:rPr>
              <w:t xml:space="preserve"> </w:t>
            </w:r>
          </w:p>
        </w:tc>
        <w:tc>
          <w:tcPr>
            <w:tcW w:w="1574" w:type="dxa"/>
          </w:tcPr>
          <w:p w14:paraId="6B877C01" w14:textId="77777777" w:rsidR="003F7DA5" w:rsidRPr="002646A2" w:rsidRDefault="003F7DA5" w:rsidP="000C774D">
            <w:pPr>
              <w:autoSpaceDE w:val="0"/>
              <w:autoSpaceDN w:val="0"/>
              <w:adjustRightInd w:val="0"/>
              <w:spacing w:after="0" w:line="240" w:lineRule="auto"/>
              <w:ind w:right="-14"/>
              <w:jc w:val="center"/>
              <w:rPr>
                <w:rFonts w:cs="Britannic Bold"/>
                <w:b/>
                <w:color w:val="000000"/>
                <w:szCs w:val="28"/>
              </w:rPr>
            </w:pPr>
            <w:r w:rsidRPr="002646A2">
              <w:rPr>
                <w:rFonts w:cs="Britannic Bold"/>
                <w:b/>
                <w:color w:val="000000"/>
                <w:szCs w:val="28"/>
              </w:rPr>
              <w:t>Andrea Racek</w:t>
            </w:r>
          </w:p>
          <w:p w14:paraId="47AD272D" w14:textId="77777777" w:rsidR="003F7DA5" w:rsidRPr="002646A2" w:rsidRDefault="001E7B60" w:rsidP="000C774D">
            <w:pPr>
              <w:autoSpaceDE w:val="0"/>
              <w:autoSpaceDN w:val="0"/>
              <w:adjustRightInd w:val="0"/>
              <w:spacing w:after="0" w:line="240" w:lineRule="auto"/>
              <w:ind w:right="-14"/>
              <w:jc w:val="center"/>
              <w:rPr>
                <w:rFonts w:cs="Britannic Bold"/>
                <w:b/>
                <w:color w:val="000000"/>
                <w:szCs w:val="28"/>
              </w:rPr>
            </w:pPr>
            <w:hyperlink r:id="rId12" w:history="1">
              <w:r w:rsidR="003F7DA5" w:rsidRPr="003F7DA5">
                <w:rPr>
                  <w:rStyle w:val="Hyperlink"/>
                  <w:rFonts w:cs="Britannic Bold"/>
                  <w:b/>
                  <w:sz w:val="18"/>
                  <w:u w:val="none"/>
                </w:rPr>
                <w:t>aracek@fnwsu.org</w:t>
              </w:r>
            </w:hyperlink>
            <w:r w:rsidR="003F7DA5" w:rsidRPr="002646A2">
              <w:rPr>
                <w:rStyle w:val="Hyperlink"/>
                <w:rFonts w:cs="Britannic Bold"/>
                <w:b/>
                <w:u w:val="none"/>
              </w:rPr>
              <w:t xml:space="preserve">  </w:t>
            </w:r>
            <w:r w:rsidR="003F7DA5" w:rsidRPr="002646A2">
              <w:rPr>
                <w:rFonts w:cs="Britannic Bold"/>
                <w:b/>
                <w:color w:val="0563C1" w:themeColor="hyperlink"/>
              </w:rPr>
              <w:t xml:space="preserve"> </w:t>
            </w:r>
          </w:p>
        </w:tc>
        <w:tc>
          <w:tcPr>
            <w:tcW w:w="2259" w:type="dxa"/>
          </w:tcPr>
          <w:p w14:paraId="58C4CA14" w14:textId="77777777" w:rsidR="003F7DA5" w:rsidRDefault="003F7DA5" w:rsidP="000C774D">
            <w:pPr>
              <w:autoSpaceDE w:val="0"/>
              <w:autoSpaceDN w:val="0"/>
              <w:adjustRightInd w:val="0"/>
              <w:spacing w:after="0" w:line="240" w:lineRule="auto"/>
              <w:ind w:right="-14"/>
              <w:jc w:val="center"/>
              <w:rPr>
                <w:rFonts w:cs="Britannic Bold"/>
                <w:b/>
                <w:color w:val="000000"/>
                <w:szCs w:val="28"/>
              </w:rPr>
            </w:pPr>
            <w:r>
              <w:rPr>
                <w:rFonts w:cs="Britannic Bold"/>
                <w:b/>
                <w:color w:val="000000"/>
                <w:szCs w:val="28"/>
              </w:rPr>
              <w:t>Lauren Smith</w:t>
            </w:r>
          </w:p>
          <w:p w14:paraId="10894E37" w14:textId="77777777" w:rsidR="003F7DA5" w:rsidRPr="003F7DA5" w:rsidRDefault="001E7B60" w:rsidP="003F7DA5">
            <w:pPr>
              <w:autoSpaceDE w:val="0"/>
              <w:autoSpaceDN w:val="0"/>
              <w:adjustRightInd w:val="0"/>
              <w:spacing w:after="0" w:line="240" w:lineRule="auto"/>
              <w:ind w:right="-14"/>
              <w:jc w:val="center"/>
              <w:rPr>
                <w:rFonts w:cs="Britannic Bold"/>
                <w:b/>
                <w:color w:val="000000"/>
                <w:sz w:val="18"/>
                <w:szCs w:val="28"/>
              </w:rPr>
            </w:pPr>
            <w:hyperlink r:id="rId13" w:history="1">
              <w:r w:rsidR="003F7DA5" w:rsidRPr="003F7DA5">
                <w:rPr>
                  <w:rStyle w:val="Hyperlink"/>
                  <w:rFonts w:cs="Britannic Bold"/>
                  <w:b/>
                  <w:sz w:val="18"/>
                  <w:szCs w:val="28"/>
                  <w:u w:val="none"/>
                </w:rPr>
                <w:t>Lauren.Smith@vermont.gov</w:t>
              </w:r>
            </w:hyperlink>
          </w:p>
        </w:tc>
      </w:tr>
    </w:tbl>
    <w:p w14:paraId="1A7F5E32" w14:textId="77777777" w:rsidR="003F7DA5" w:rsidRDefault="003F7DA5" w:rsidP="000C774D">
      <w:pPr>
        <w:spacing w:after="0" w:line="240" w:lineRule="auto"/>
        <w:ind w:right="720"/>
        <w:outlineLvl w:val="0"/>
        <w:rPr>
          <w:rFonts w:eastAsia="Times New Roman" w:cstheme="minorHAnsi"/>
          <w:b/>
          <w:bCs/>
          <w:kern w:val="36"/>
          <w:sz w:val="12"/>
          <w:szCs w:val="48"/>
        </w:rPr>
        <w:sectPr w:rsidR="003F7DA5" w:rsidSect="003F7DA5">
          <w:type w:val="continuous"/>
          <w:pgSz w:w="12240" w:h="15840"/>
          <w:pgMar w:top="720" w:right="720" w:bottom="720" w:left="720" w:header="720" w:footer="720" w:gutter="0"/>
          <w:cols w:space="720"/>
          <w:docGrid w:linePitch="360"/>
        </w:sectPr>
      </w:pPr>
    </w:p>
    <w:p w14:paraId="234D5ED6" w14:textId="77777777" w:rsidR="000C774D" w:rsidRPr="00461C7D" w:rsidRDefault="000C774D" w:rsidP="000C774D">
      <w:pPr>
        <w:spacing w:after="0" w:line="240" w:lineRule="auto"/>
        <w:ind w:right="720"/>
        <w:outlineLvl w:val="0"/>
        <w:rPr>
          <w:rFonts w:eastAsia="Times New Roman" w:cstheme="minorHAnsi"/>
          <w:b/>
          <w:bCs/>
          <w:kern w:val="36"/>
          <w:sz w:val="12"/>
          <w:szCs w:val="48"/>
        </w:rPr>
      </w:pPr>
    </w:p>
    <w:p w14:paraId="1DA05429" w14:textId="77777777" w:rsidR="000C774D" w:rsidRPr="00D320DD" w:rsidRDefault="003F360C"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Classroom Assessment Scoring System (</w:t>
      </w:r>
      <w:r w:rsidR="003F7DA5">
        <w:rPr>
          <w:rFonts w:eastAsia="Calibri" w:cs="Britannic Bold"/>
          <w:b/>
          <w:color w:val="000000"/>
          <w:sz w:val="24"/>
          <w:szCs w:val="28"/>
        </w:rPr>
        <w:t>CLASS</w:t>
      </w:r>
      <w:r>
        <w:rPr>
          <w:rFonts w:eastAsia="Calibri" w:cs="Britannic Bold"/>
          <w:b/>
          <w:color w:val="000000"/>
          <w:sz w:val="24"/>
          <w:szCs w:val="28"/>
        </w:rPr>
        <w:t>)</w:t>
      </w:r>
    </w:p>
    <w:p w14:paraId="2AC95853" w14:textId="77777777" w:rsidR="003F360C" w:rsidRPr="003F360C" w:rsidRDefault="003F360C" w:rsidP="003F360C">
      <w:pPr>
        <w:spacing w:after="0" w:line="240" w:lineRule="auto"/>
        <w:rPr>
          <w:rFonts w:ascii="Calibri" w:eastAsia="Calibri" w:hAnsi="Calibri" w:cs="Times New Roman"/>
          <w:b/>
          <w:bCs/>
          <w:sz w:val="24"/>
        </w:rPr>
      </w:pPr>
      <w:r w:rsidRPr="003F360C">
        <w:rPr>
          <w:rFonts w:ascii="Calibri" w:eastAsia="Calibri" w:hAnsi="Calibri" w:cs="Times New Roman"/>
          <w:b/>
          <w:bCs/>
          <w:sz w:val="24"/>
        </w:rPr>
        <w:t xml:space="preserve">Classroom Assessment Scoring System (CLASS) </w:t>
      </w:r>
      <w:r>
        <w:rPr>
          <w:rFonts w:ascii="Calibri" w:eastAsia="Calibri" w:hAnsi="Calibri" w:cs="Times New Roman"/>
          <w:b/>
          <w:bCs/>
          <w:sz w:val="24"/>
        </w:rPr>
        <w:t>w</w:t>
      </w:r>
      <w:r w:rsidRPr="003F360C">
        <w:rPr>
          <w:rFonts w:ascii="Calibri" w:eastAsia="Calibri" w:hAnsi="Calibri" w:cs="Times New Roman"/>
          <w:b/>
          <w:bCs/>
          <w:sz w:val="24"/>
        </w:rPr>
        <w:t xml:space="preserve">ebsite </w:t>
      </w:r>
      <w:hyperlink r:id="rId14" w:history="1">
        <w:r w:rsidRPr="00F51559">
          <w:rPr>
            <w:rFonts w:ascii="Calibri" w:eastAsia="Calibri" w:hAnsi="Calibri" w:cs="Times New Roman"/>
            <w:b/>
            <w:bCs/>
            <w:color w:val="0000FF"/>
            <w:sz w:val="20"/>
            <w:szCs w:val="20"/>
          </w:rPr>
          <w:t>https://teachstone.com/class/</w:t>
        </w:r>
      </w:hyperlink>
      <w:r w:rsidRPr="003F360C">
        <w:rPr>
          <w:rFonts w:ascii="Calibri" w:eastAsia="Calibri" w:hAnsi="Calibri" w:cs="Times New Roman"/>
          <w:b/>
          <w:bCs/>
          <w:sz w:val="24"/>
        </w:rPr>
        <w:t xml:space="preserve"> </w:t>
      </w:r>
    </w:p>
    <w:p w14:paraId="094E412C" w14:textId="77777777" w:rsidR="003F360C" w:rsidRPr="003F360C" w:rsidRDefault="003F360C" w:rsidP="003F360C">
      <w:pPr>
        <w:spacing w:after="0" w:line="240" w:lineRule="auto"/>
        <w:rPr>
          <w:rFonts w:ascii="Calibri" w:eastAsia="Calibri" w:hAnsi="Calibri" w:cs="Times New Roman"/>
          <w:i/>
          <w:iCs/>
          <w:szCs w:val="20"/>
        </w:rPr>
      </w:pPr>
      <w:r w:rsidRPr="003F360C">
        <w:rPr>
          <w:rFonts w:ascii="Calibri" w:eastAsia="Calibri" w:hAnsi="Calibri" w:cs="Times New Roman"/>
          <w:i/>
          <w:iCs/>
          <w:szCs w:val="20"/>
        </w:rPr>
        <w:t xml:space="preserve">The Classroom Assessment Scoring System™ (CLASS™) is an observational instrument developed at the Curry School Center for Advanced Study of Teaching and Learning to assess classroom quality in PK-12 classrooms. It describes multiple dimensions of teaching that are linked to student achievement and development and has been validated in over 2,000 classrooms. The CLASS™ can be used to reliably assess classroom quality for research and program evaluation </w:t>
      </w:r>
      <w:proofErr w:type="gramStart"/>
      <w:r w:rsidRPr="003F360C">
        <w:rPr>
          <w:rFonts w:ascii="Calibri" w:eastAsia="Calibri" w:hAnsi="Calibri" w:cs="Times New Roman"/>
          <w:i/>
          <w:iCs/>
          <w:szCs w:val="20"/>
        </w:rPr>
        <w:t>and also</w:t>
      </w:r>
      <w:proofErr w:type="gramEnd"/>
      <w:r w:rsidRPr="003F360C">
        <w:rPr>
          <w:rFonts w:ascii="Calibri" w:eastAsia="Calibri" w:hAnsi="Calibri" w:cs="Times New Roman"/>
          <w:i/>
          <w:iCs/>
          <w:szCs w:val="20"/>
        </w:rPr>
        <w:t xml:space="preserve"> provides a tool to help new and experienced teachers become more effective. Additional resources at this site include videos and research.</w:t>
      </w:r>
    </w:p>
    <w:p w14:paraId="1A26E05F" w14:textId="77777777" w:rsidR="003F7DA5" w:rsidRPr="00773B5A" w:rsidRDefault="003F7DA5" w:rsidP="000C774D">
      <w:pPr>
        <w:autoSpaceDE w:val="0"/>
        <w:autoSpaceDN w:val="0"/>
        <w:adjustRightInd w:val="0"/>
        <w:spacing w:before="42" w:after="0" w:line="240" w:lineRule="auto"/>
        <w:ind w:right="-20"/>
        <w:jc w:val="center"/>
        <w:rPr>
          <w:rFonts w:eastAsia="Calibri" w:cs="Britannic Bold"/>
          <w:color w:val="000000"/>
          <w:sz w:val="12"/>
          <w:szCs w:val="28"/>
        </w:rPr>
      </w:pPr>
    </w:p>
    <w:p w14:paraId="607A5681" w14:textId="77777777" w:rsidR="000C774D" w:rsidRDefault="003F7DA5"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Ages &amp; Stages Questionnaires®</w:t>
      </w:r>
      <w:r w:rsidR="003F360C">
        <w:rPr>
          <w:rFonts w:eastAsia="Calibri" w:cs="Britannic Bold"/>
          <w:b/>
          <w:color w:val="000000"/>
          <w:sz w:val="24"/>
          <w:szCs w:val="28"/>
        </w:rPr>
        <w:t>, 3</w:t>
      </w:r>
      <w:r w:rsidR="003F360C" w:rsidRPr="003F360C">
        <w:rPr>
          <w:rFonts w:eastAsia="Calibri" w:cs="Britannic Bold"/>
          <w:b/>
          <w:color w:val="000000"/>
          <w:sz w:val="24"/>
          <w:szCs w:val="28"/>
          <w:vertAlign w:val="superscript"/>
        </w:rPr>
        <w:t>rd</w:t>
      </w:r>
      <w:r w:rsidR="003F360C">
        <w:rPr>
          <w:rFonts w:eastAsia="Calibri" w:cs="Britannic Bold"/>
          <w:b/>
          <w:color w:val="000000"/>
          <w:sz w:val="24"/>
          <w:szCs w:val="28"/>
        </w:rPr>
        <w:t xml:space="preserve"> Edition</w:t>
      </w:r>
      <w:r>
        <w:rPr>
          <w:rFonts w:eastAsia="Calibri" w:cs="Britannic Bold"/>
          <w:b/>
          <w:color w:val="000000"/>
          <w:sz w:val="24"/>
          <w:szCs w:val="28"/>
        </w:rPr>
        <w:t xml:space="preserve"> (ASQ</w:t>
      </w:r>
      <w:r w:rsidR="003F360C">
        <w:rPr>
          <w:rFonts w:eastAsia="Calibri" w:cs="Britannic Bold"/>
          <w:b/>
          <w:color w:val="000000"/>
          <w:sz w:val="24"/>
          <w:szCs w:val="28"/>
        </w:rPr>
        <w:t>®</w:t>
      </w:r>
      <w:r>
        <w:rPr>
          <w:rFonts w:eastAsia="Calibri" w:cs="Britannic Bold"/>
          <w:b/>
          <w:color w:val="000000"/>
          <w:sz w:val="24"/>
          <w:szCs w:val="28"/>
        </w:rPr>
        <w:t>-3)</w:t>
      </w:r>
      <w:r w:rsidR="003F360C">
        <w:rPr>
          <w:rFonts w:eastAsia="Calibri" w:cs="Britannic Bold"/>
          <w:b/>
          <w:color w:val="000000"/>
          <w:sz w:val="24"/>
          <w:szCs w:val="28"/>
        </w:rPr>
        <w:t>; ASQ®: Social Emotional, 2</w:t>
      </w:r>
      <w:r w:rsidR="003F360C" w:rsidRPr="003F360C">
        <w:rPr>
          <w:rFonts w:eastAsia="Calibri" w:cs="Britannic Bold"/>
          <w:b/>
          <w:color w:val="000000"/>
          <w:sz w:val="24"/>
          <w:szCs w:val="28"/>
          <w:vertAlign w:val="superscript"/>
        </w:rPr>
        <w:t>nd</w:t>
      </w:r>
      <w:r w:rsidR="003F360C">
        <w:rPr>
          <w:rFonts w:eastAsia="Calibri" w:cs="Britannic Bold"/>
          <w:b/>
          <w:color w:val="000000"/>
          <w:sz w:val="24"/>
          <w:szCs w:val="28"/>
        </w:rPr>
        <w:t xml:space="preserve"> Edition (ASQ®: SE-2)</w:t>
      </w:r>
    </w:p>
    <w:p w14:paraId="50558354" w14:textId="77777777" w:rsidR="000C774D" w:rsidRPr="003F7DA5" w:rsidRDefault="000C774D" w:rsidP="000C774D">
      <w:pPr>
        <w:pStyle w:val="ListParagraph"/>
        <w:spacing w:after="0" w:line="240" w:lineRule="auto"/>
        <w:ind w:left="0"/>
        <w:rPr>
          <w:rFonts w:eastAsia="Times New Roman" w:cs="Times New Roman"/>
          <w:sz w:val="8"/>
          <w:szCs w:val="8"/>
        </w:rPr>
      </w:pPr>
    </w:p>
    <w:p w14:paraId="7B9C2001" w14:textId="77777777" w:rsidR="003F7DA5" w:rsidRPr="003F7DA5" w:rsidRDefault="003F7DA5" w:rsidP="003F7DA5">
      <w:pPr>
        <w:spacing w:after="0" w:line="240" w:lineRule="auto"/>
        <w:rPr>
          <w:rFonts w:eastAsia="Calibri" w:cs="Times New Roman"/>
          <w:b/>
          <w:sz w:val="20"/>
          <w:szCs w:val="24"/>
        </w:rPr>
      </w:pPr>
      <w:r w:rsidRPr="003F7DA5">
        <w:rPr>
          <w:rFonts w:eastAsia="Calibri" w:cs="Times New Roman"/>
          <w:sz w:val="24"/>
          <w:szCs w:val="24"/>
        </w:rPr>
        <w:t xml:space="preserve">Ages and Stages 3 </w:t>
      </w:r>
      <w:r w:rsidR="003F360C">
        <w:rPr>
          <w:rFonts w:eastAsia="Calibri" w:cs="Times New Roman"/>
          <w:sz w:val="24"/>
          <w:szCs w:val="24"/>
        </w:rPr>
        <w:t>website</w:t>
      </w:r>
      <w:r w:rsidR="003F360C">
        <w:rPr>
          <w:rFonts w:eastAsia="Calibri" w:cs="Times New Roman"/>
          <w:sz w:val="24"/>
          <w:szCs w:val="24"/>
        </w:rPr>
        <w:tab/>
      </w:r>
      <w:hyperlink r:id="rId15" w:history="1">
        <w:r w:rsidRPr="00F51559">
          <w:rPr>
            <w:rFonts w:eastAsia="Calibri" w:cs="Times New Roman"/>
            <w:b/>
            <w:color w:val="0000FF"/>
            <w:sz w:val="20"/>
            <w:szCs w:val="24"/>
          </w:rPr>
          <w:t>https://agesandstages.com/</w:t>
        </w:r>
      </w:hyperlink>
    </w:p>
    <w:p w14:paraId="2F84B52F" w14:textId="77777777" w:rsidR="003F7DA5" w:rsidRPr="003F7DA5" w:rsidRDefault="003F7DA5" w:rsidP="003F7DA5">
      <w:pPr>
        <w:spacing w:after="0" w:line="240" w:lineRule="auto"/>
        <w:rPr>
          <w:rFonts w:eastAsia="Calibri" w:cs="Times New Roman"/>
          <w:sz w:val="10"/>
          <w:szCs w:val="24"/>
        </w:rPr>
      </w:pPr>
    </w:p>
    <w:p w14:paraId="1127986E" w14:textId="77777777" w:rsidR="003F7DA5" w:rsidRPr="003F7DA5" w:rsidRDefault="003F7DA5" w:rsidP="003F7DA5">
      <w:pPr>
        <w:spacing w:after="0" w:line="240" w:lineRule="auto"/>
        <w:rPr>
          <w:rFonts w:eastAsia="Calibri" w:cs="Times New Roman"/>
          <w:b/>
          <w:sz w:val="24"/>
          <w:szCs w:val="24"/>
        </w:rPr>
      </w:pPr>
      <w:r w:rsidRPr="003F7DA5">
        <w:rPr>
          <w:rFonts w:eastAsia="Calibri" w:cs="Times New Roman"/>
          <w:sz w:val="24"/>
          <w:szCs w:val="24"/>
        </w:rPr>
        <w:t xml:space="preserve">Ages and Stages SE </w:t>
      </w:r>
      <w:r w:rsidR="003F360C" w:rsidRPr="00D23F24">
        <w:rPr>
          <w:rFonts w:eastAsia="Calibri" w:cs="Times New Roman"/>
          <w:sz w:val="24"/>
          <w:szCs w:val="24"/>
        </w:rPr>
        <w:t>w</w:t>
      </w:r>
      <w:r w:rsidRPr="003F7DA5">
        <w:rPr>
          <w:rFonts w:eastAsia="Calibri" w:cs="Times New Roman"/>
          <w:sz w:val="24"/>
          <w:szCs w:val="24"/>
        </w:rPr>
        <w:t>ebsite</w:t>
      </w:r>
      <w:r w:rsidR="003F360C" w:rsidRPr="00F51559">
        <w:rPr>
          <w:rFonts w:eastAsia="Calibri" w:cs="Times New Roman"/>
          <w:szCs w:val="24"/>
        </w:rPr>
        <w:tab/>
      </w:r>
      <w:hyperlink r:id="rId16" w:history="1">
        <w:r w:rsidRPr="00F51559">
          <w:rPr>
            <w:rFonts w:eastAsia="Calibri" w:cs="Times New Roman"/>
            <w:b/>
            <w:color w:val="0000FF"/>
            <w:sz w:val="20"/>
            <w:szCs w:val="24"/>
          </w:rPr>
          <w:t>http://agesandstages.com/products-pricing/asqse-2/</w:t>
        </w:r>
      </w:hyperlink>
    </w:p>
    <w:p w14:paraId="370F6AF6" w14:textId="77777777" w:rsidR="00845E67" w:rsidRPr="003F360C" w:rsidRDefault="00845E67" w:rsidP="008A1578">
      <w:pPr>
        <w:spacing w:after="0" w:line="240" w:lineRule="auto"/>
        <w:rPr>
          <w:rFonts w:eastAsia="Times New Roman"/>
          <w:bCs/>
          <w:sz w:val="12"/>
        </w:rPr>
      </w:pPr>
    </w:p>
    <w:p w14:paraId="65871F47" w14:textId="77777777" w:rsidR="000C774D" w:rsidRPr="007C0509" w:rsidRDefault="003F7DA5"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My Teaching Strategies GOLD® (GOLD®)</w:t>
      </w:r>
    </w:p>
    <w:p w14:paraId="0BC7E4AD" w14:textId="77777777" w:rsidR="000C774D" w:rsidRPr="004D2515" w:rsidRDefault="000C774D" w:rsidP="000C774D">
      <w:pPr>
        <w:shd w:val="clear" w:color="auto" w:fill="FFFFFF" w:themeFill="background1"/>
        <w:spacing w:after="0" w:line="240" w:lineRule="auto"/>
        <w:rPr>
          <w:rFonts w:ascii="Calibri" w:eastAsia="+mn-ea" w:hAnsi="Calibri" w:cs="+mn-cs"/>
          <w:color w:val="000000"/>
          <w:kern w:val="24"/>
          <w:sz w:val="8"/>
          <w:szCs w:val="8"/>
        </w:rPr>
      </w:pPr>
    </w:p>
    <w:p w14:paraId="0E9C7A52" w14:textId="77777777" w:rsidR="003F360C" w:rsidRPr="003F7DA5" w:rsidRDefault="003F360C" w:rsidP="003F360C">
      <w:pPr>
        <w:spacing w:after="0" w:line="240" w:lineRule="auto"/>
        <w:rPr>
          <w:rFonts w:eastAsia="Calibri" w:cs="Times New Roman"/>
          <w:b/>
          <w:sz w:val="20"/>
          <w:szCs w:val="24"/>
        </w:rPr>
      </w:pPr>
      <w:proofErr w:type="spellStart"/>
      <w:r w:rsidRPr="003F7DA5">
        <w:rPr>
          <w:rFonts w:eastAsia="Calibri" w:cs="Times New Roman"/>
          <w:sz w:val="24"/>
          <w:szCs w:val="24"/>
        </w:rPr>
        <w:t>MyTS</w:t>
      </w:r>
      <w:proofErr w:type="spellEnd"/>
      <w:r w:rsidRPr="003F7DA5">
        <w:rPr>
          <w:rFonts w:eastAsia="Calibri" w:cs="Times New Roman"/>
          <w:sz w:val="24"/>
          <w:szCs w:val="24"/>
        </w:rPr>
        <w:t xml:space="preserve"> Gold </w:t>
      </w:r>
      <w:r>
        <w:rPr>
          <w:rFonts w:eastAsia="Calibri" w:cs="Times New Roman"/>
          <w:sz w:val="24"/>
          <w:szCs w:val="24"/>
        </w:rPr>
        <w:t>w</w:t>
      </w:r>
      <w:r w:rsidRPr="003F7DA5">
        <w:rPr>
          <w:rFonts w:eastAsia="Calibri" w:cs="Times New Roman"/>
          <w:sz w:val="24"/>
          <w:szCs w:val="24"/>
        </w:rPr>
        <w:t>ebsite</w:t>
      </w:r>
      <w:r>
        <w:rPr>
          <w:rFonts w:eastAsia="Calibri" w:cs="Times New Roman"/>
          <w:sz w:val="24"/>
          <w:szCs w:val="24"/>
        </w:rPr>
        <w:t xml:space="preserve">  </w:t>
      </w:r>
      <w:hyperlink r:id="rId17" w:history="1">
        <w:r w:rsidRPr="00F51559">
          <w:rPr>
            <w:rFonts w:eastAsia="Calibri" w:cs="Times New Roman"/>
            <w:b/>
            <w:color w:val="0000FF"/>
            <w:sz w:val="20"/>
            <w:szCs w:val="24"/>
          </w:rPr>
          <w:t>https://teachingstrategies.com/solutions/assess/gold/</w:t>
        </w:r>
      </w:hyperlink>
    </w:p>
    <w:p w14:paraId="240D5B7B" w14:textId="77777777" w:rsidR="003F360C" w:rsidRPr="003F7DA5" w:rsidRDefault="003F360C" w:rsidP="003F360C">
      <w:pPr>
        <w:spacing w:after="0" w:line="240" w:lineRule="auto"/>
        <w:rPr>
          <w:rFonts w:eastAsia="Calibri" w:cs="Times New Roman"/>
          <w:sz w:val="12"/>
          <w:szCs w:val="24"/>
        </w:rPr>
      </w:pPr>
    </w:p>
    <w:p w14:paraId="2F7B404C" w14:textId="77777777" w:rsidR="00AB368D" w:rsidRDefault="003F360C" w:rsidP="003F360C">
      <w:pPr>
        <w:spacing w:after="0" w:line="240" w:lineRule="auto"/>
        <w:rPr>
          <w:rFonts w:eastAsia="Calibri" w:cs="Times New Roman"/>
          <w:b/>
          <w:sz w:val="20"/>
          <w:szCs w:val="24"/>
        </w:rPr>
      </w:pPr>
      <w:r w:rsidRPr="003F7DA5">
        <w:rPr>
          <w:rFonts w:eastAsia="Calibri" w:cs="Times New Roman"/>
          <w:sz w:val="24"/>
          <w:szCs w:val="24"/>
        </w:rPr>
        <w:t xml:space="preserve">Support </w:t>
      </w:r>
      <w:r>
        <w:rPr>
          <w:rFonts w:eastAsia="Calibri" w:cs="Times New Roman"/>
          <w:sz w:val="24"/>
          <w:szCs w:val="24"/>
        </w:rPr>
        <w:t>w</w:t>
      </w:r>
      <w:r w:rsidRPr="003F7DA5">
        <w:rPr>
          <w:rFonts w:eastAsia="Calibri" w:cs="Times New Roman"/>
          <w:sz w:val="24"/>
          <w:szCs w:val="24"/>
        </w:rPr>
        <w:t>ebsite for GOLD users</w:t>
      </w:r>
      <w:r>
        <w:rPr>
          <w:rFonts w:eastAsia="Calibri" w:cs="Times New Roman"/>
          <w:sz w:val="24"/>
          <w:szCs w:val="24"/>
        </w:rPr>
        <w:t xml:space="preserve">  </w:t>
      </w:r>
      <w:hyperlink r:id="rId18" w:history="1">
        <w:r w:rsidRPr="00F51559">
          <w:rPr>
            <w:rFonts w:eastAsia="Calibri" w:cs="Times New Roman"/>
            <w:b/>
            <w:color w:val="0000FF"/>
            <w:sz w:val="20"/>
            <w:szCs w:val="24"/>
          </w:rPr>
          <w:t>https://teachingstrategies.com/contact/support/gold/</w:t>
        </w:r>
      </w:hyperlink>
    </w:p>
    <w:p w14:paraId="265E6972" w14:textId="77777777" w:rsidR="00F51559" w:rsidRPr="00F51559" w:rsidRDefault="00F51559" w:rsidP="003F360C">
      <w:pPr>
        <w:spacing w:after="0" w:line="240" w:lineRule="auto"/>
        <w:rPr>
          <w:rFonts w:eastAsia="Calibri" w:cs="Times New Roman"/>
          <w:b/>
          <w:sz w:val="12"/>
          <w:szCs w:val="24"/>
        </w:rPr>
      </w:pPr>
    </w:p>
    <w:p w14:paraId="4138E0B5" w14:textId="77777777" w:rsidR="00F51559" w:rsidRPr="00F51559" w:rsidRDefault="00F51559" w:rsidP="003F360C">
      <w:pPr>
        <w:spacing w:after="0" w:line="240" w:lineRule="auto"/>
        <w:rPr>
          <w:rFonts w:eastAsia="Calibri" w:cs="Times New Roman"/>
          <w:b/>
          <w:sz w:val="24"/>
          <w:szCs w:val="24"/>
        </w:rPr>
      </w:pPr>
      <w:r w:rsidRPr="00F51559">
        <w:rPr>
          <w:rFonts w:eastAsia="Calibri" w:cs="Times New Roman"/>
          <w:b/>
          <w:sz w:val="24"/>
          <w:szCs w:val="24"/>
        </w:rPr>
        <w:t>Aiden’s Parent-Teacher Conference (3-5)</w:t>
      </w:r>
      <w:r>
        <w:rPr>
          <w:rFonts w:eastAsia="Calibri" w:cs="Times New Roman"/>
          <w:b/>
          <w:sz w:val="24"/>
          <w:szCs w:val="24"/>
        </w:rPr>
        <w:t xml:space="preserve">  </w:t>
      </w:r>
      <w:hyperlink r:id="rId19" w:history="1">
        <w:r w:rsidRPr="003F360C">
          <w:rPr>
            <w:rFonts w:ascii="Calibri" w:eastAsia="Times New Roman" w:hAnsi="Calibri" w:cs="Arial"/>
            <w:b/>
            <w:color w:val="3C7BAA"/>
            <w:sz w:val="20"/>
            <w:szCs w:val="21"/>
          </w:rPr>
          <w:t>https://youtu.be/UBRkMIjjQYo</w:t>
        </w:r>
      </w:hyperlink>
    </w:p>
    <w:p w14:paraId="3E115F10" w14:textId="77777777" w:rsidR="00F51559" w:rsidRDefault="00F51559" w:rsidP="00F51559">
      <w:pPr>
        <w:spacing w:after="0" w:line="240" w:lineRule="auto"/>
        <w:jc w:val="both"/>
        <w:rPr>
          <w:rFonts w:ascii="Calibri" w:eastAsia="Times New Roman" w:hAnsi="Calibri" w:cs="Arial"/>
          <w:i/>
          <w:color w:val="333333"/>
          <w:sz w:val="20"/>
          <w:szCs w:val="21"/>
        </w:rPr>
      </w:pPr>
      <w:r w:rsidRPr="003F360C">
        <w:rPr>
          <w:rFonts w:ascii="Calibri" w:eastAsia="Times New Roman" w:hAnsi="Calibri" w:cs="Arial"/>
          <w:i/>
          <w:color w:val="333333"/>
          <w:sz w:val="20"/>
          <w:szCs w:val="21"/>
        </w:rPr>
        <w:t>This video is the second of a two-part series. The first video, “Family Engagement with TS GOLD,” (on the next page) features a teacher and a parent describing family communication features and benefits in TS GOLD. This video begins with brief interviews with the teacher and parent discussing the importance of parent-teacher conferences. The video then shows about ten minutes of an actual parent-teacher conference. The conference highlights how the teacher uses several features of TS GOLD during the conference and illustrates how the teacher describes the ways that families can participate in TS GOLD.</w:t>
      </w:r>
    </w:p>
    <w:p w14:paraId="3B78C473" w14:textId="77777777" w:rsidR="00F51559" w:rsidRPr="00103139" w:rsidRDefault="00F51559" w:rsidP="00F51559">
      <w:pPr>
        <w:spacing w:after="0" w:line="240" w:lineRule="auto"/>
        <w:jc w:val="both"/>
        <w:rPr>
          <w:rFonts w:ascii="Calibri" w:eastAsia="Times New Roman" w:hAnsi="Calibri" w:cs="Arial"/>
          <w:i/>
          <w:color w:val="333333"/>
          <w:sz w:val="8"/>
          <w:szCs w:val="21"/>
        </w:rPr>
      </w:pPr>
    </w:p>
    <w:p w14:paraId="33B09AE5" w14:textId="77777777" w:rsidR="00F51559" w:rsidRDefault="00F51559" w:rsidP="00F51559">
      <w:pPr>
        <w:spacing w:after="0" w:line="240" w:lineRule="auto"/>
        <w:jc w:val="both"/>
        <w:rPr>
          <w:rFonts w:ascii="Calibri" w:eastAsia="Times New Roman" w:hAnsi="Calibri" w:cs="Arial"/>
          <w:b/>
          <w:color w:val="3C7BAA"/>
          <w:sz w:val="20"/>
          <w:szCs w:val="21"/>
        </w:rPr>
      </w:pPr>
      <w:r w:rsidRPr="00F51559">
        <w:rPr>
          <w:rFonts w:ascii="Calibri" w:eastAsia="Calibri" w:hAnsi="Calibri" w:cs="Calibri"/>
          <w:b/>
          <w:sz w:val="24"/>
          <w:szCs w:val="24"/>
        </w:rPr>
        <w:t xml:space="preserve">Aurelius Reading at Naptime </w:t>
      </w:r>
      <w:r w:rsidRPr="00F51559">
        <w:rPr>
          <w:rFonts w:ascii="Calibri" w:eastAsia="Calibri" w:hAnsi="Calibri" w:cs="Calibri"/>
          <w:b/>
          <w:color w:val="FF0000"/>
          <w:sz w:val="24"/>
          <w:szCs w:val="24"/>
        </w:rPr>
        <w:t>(3-5)</w:t>
      </w:r>
      <w:r w:rsidRPr="00F51559">
        <w:rPr>
          <w:rFonts w:ascii="Calibri" w:eastAsia="Calibri" w:hAnsi="Calibri" w:cs="Calibri"/>
          <w:color w:val="FF0000"/>
          <w:sz w:val="24"/>
          <w:szCs w:val="24"/>
        </w:rPr>
        <w:t xml:space="preserve">   </w:t>
      </w:r>
      <w:hyperlink r:id="rId20" w:history="1">
        <w:r w:rsidRPr="003F360C">
          <w:rPr>
            <w:rFonts w:ascii="Calibri" w:eastAsia="Times New Roman" w:hAnsi="Calibri" w:cs="Arial"/>
            <w:b/>
            <w:color w:val="3C7BAA"/>
            <w:sz w:val="20"/>
            <w:szCs w:val="21"/>
          </w:rPr>
          <w:t>https://youtu.be/54Sf3ZUehKU</w:t>
        </w:r>
      </w:hyperlink>
    </w:p>
    <w:p w14:paraId="1933135E" w14:textId="77777777" w:rsidR="00F51559" w:rsidRPr="00F51559" w:rsidRDefault="00F51559" w:rsidP="00F51559">
      <w:pPr>
        <w:spacing w:after="0" w:line="240" w:lineRule="auto"/>
        <w:jc w:val="both"/>
        <w:rPr>
          <w:rFonts w:eastAsia="Calibri" w:cs="Times New Roman"/>
          <w:b/>
          <w:sz w:val="24"/>
          <w:szCs w:val="24"/>
        </w:rPr>
      </w:pPr>
      <w:r w:rsidRPr="003F360C">
        <w:rPr>
          <w:rFonts w:ascii="Calibri" w:eastAsia="Calibri" w:hAnsi="Calibri" w:cs="Arial"/>
          <w:i/>
          <w:color w:val="333333"/>
          <w:sz w:val="20"/>
          <w:szCs w:val="21"/>
        </w:rPr>
        <w:t>This clip tells the story of how a preschool teacher used digital video and other technologies to help document and assess a young boy's notable skills and share the information with the child's family</w:t>
      </w:r>
      <w:r w:rsidR="00212AB8">
        <w:rPr>
          <w:rFonts w:ascii="Calibri" w:eastAsia="Calibri" w:hAnsi="Calibri" w:cs="Arial"/>
          <w:i/>
          <w:color w:val="333333"/>
          <w:sz w:val="20"/>
          <w:szCs w:val="21"/>
        </w:rPr>
        <w:t>.</w:t>
      </w:r>
    </w:p>
    <w:p w14:paraId="577ABE43" w14:textId="77777777" w:rsidR="003F360C" w:rsidRPr="00103139" w:rsidRDefault="003F360C" w:rsidP="003F360C">
      <w:pPr>
        <w:spacing w:after="0" w:line="240" w:lineRule="auto"/>
        <w:rPr>
          <w:rFonts w:eastAsia="Calibri" w:cs="Times New Roman"/>
          <w:b/>
          <w:sz w:val="8"/>
          <w:szCs w:val="24"/>
        </w:rPr>
      </w:pPr>
    </w:p>
    <w:p w14:paraId="1AE1E443" w14:textId="15CC7E43" w:rsidR="00F51559" w:rsidRDefault="00212AB8" w:rsidP="003F360C">
      <w:pPr>
        <w:spacing w:after="0" w:line="240" w:lineRule="auto"/>
        <w:rPr>
          <w:rFonts w:ascii="Calibri" w:eastAsia="Times New Roman" w:hAnsi="Calibri" w:cs="Arial"/>
          <w:b/>
          <w:bCs/>
          <w:color w:val="3C7BAA"/>
          <w:sz w:val="20"/>
          <w:szCs w:val="21"/>
        </w:rPr>
      </w:pPr>
      <w:r w:rsidRPr="00212AB8">
        <w:rPr>
          <w:rFonts w:ascii="Calibri" w:eastAsia="Calibri" w:hAnsi="Calibri" w:cs="Calibri"/>
          <w:b/>
          <w:sz w:val="24"/>
          <w:szCs w:val="24"/>
        </w:rPr>
        <w:t>Family Engagement with TS GOL</w:t>
      </w:r>
      <w:r w:rsidR="00D36376">
        <w:rPr>
          <w:rFonts w:ascii="Calibri" w:eastAsia="Calibri" w:hAnsi="Calibri" w:cs="Calibri"/>
          <w:b/>
          <w:sz w:val="24"/>
          <w:szCs w:val="24"/>
        </w:rPr>
        <w:t>D</w:t>
      </w:r>
      <w:r w:rsidRPr="00212AB8">
        <w:rPr>
          <w:rFonts w:ascii="Calibri" w:eastAsia="Calibri" w:hAnsi="Calibri" w:cs="Calibri"/>
          <w:b/>
          <w:sz w:val="24"/>
          <w:szCs w:val="24"/>
        </w:rPr>
        <w:t xml:space="preserve"> </w:t>
      </w:r>
      <w:r w:rsidRPr="00212AB8">
        <w:rPr>
          <w:rFonts w:ascii="Calibri" w:eastAsia="Calibri" w:hAnsi="Calibri" w:cs="Calibri"/>
          <w:b/>
          <w:color w:val="FF0000"/>
          <w:sz w:val="24"/>
          <w:szCs w:val="24"/>
        </w:rPr>
        <w:t>(3-5)</w:t>
      </w:r>
      <w:r w:rsidRPr="00212AB8">
        <w:rPr>
          <w:rFonts w:ascii="Calibri" w:eastAsia="Calibri" w:hAnsi="Calibri" w:cs="Calibri"/>
          <w:b/>
          <w:sz w:val="24"/>
          <w:szCs w:val="24"/>
        </w:rPr>
        <w:t xml:space="preserve"> </w:t>
      </w:r>
      <w:r>
        <w:rPr>
          <w:rFonts w:ascii="Calibri" w:eastAsia="Calibri" w:hAnsi="Calibri" w:cs="Calibri"/>
          <w:b/>
          <w:sz w:val="24"/>
          <w:szCs w:val="24"/>
        </w:rPr>
        <w:t xml:space="preserve"> </w:t>
      </w:r>
      <w:hyperlink r:id="rId21" w:history="1">
        <w:r w:rsidRPr="003F360C">
          <w:rPr>
            <w:rFonts w:ascii="Calibri" w:eastAsia="Times New Roman" w:hAnsi="Calibri" w:cs="Arial"/>
            <w:b/>
            <w:bCs/>
            <w:color w:val="3C7BAA"/>
            <w:sz w:val="20"/>
            <w:szCs w:val="21"/>
          </w:rPr>
          <w:t>https://youtu.be/UBRkMIjjQYo</w:t>
        </w:r>
      </w:hyperlink>
    </w:p>
    <w:p w14:paraId="66FEA299" w14:textId="77777777" w:rsidR="00212AB8" w:rsidRDefault="00212AB8" w:rsidP="003F360C">
      <w:pPr>
        <w:spacing w:after="0" w:line="240" w:lineRule="auto"/>
        <w:rPr>
          <w:rFonts w:ascii="Calibri" w:eastAsia="Times New Roman" w:hAnsi="Calibri" w:cs="Arial"/>
          <w:i/>
          <w:color w:val="333333"/>
          <w:sz w:val="20"/>
          <w:szCs w:val="21"/>
        </w:rPr>
      </w:pPr>
      <w:r w:rsidRPr="003F360C">
        <w:rPr>
          <w:rFonts w:ascii="Calibri" w:eastAsia="Times New Roman" w:hAnsi="Calibri" w:cs="Arial"/>
          <w:i/>
          <w:color w:val="333333"/>
          <w:sz w:val="20"/>
          <w:szCs w:val="21"/>
        </w:rPr>
        <w:t>This video, the first of a two-part series, features a teacher and a parent describing key family communication features and benefits in TS GOLD. The second video, “Aiden's Parent-Teacher Conference” (on the previous page) illustrates the use of TS GOLD during an actual parent-teacher conference.</w:t>
      </w:r>
    </w:p>
    <w:p w14:paraId="51B0B3A1" w14:textId="77777777" w:rsidR="00773B5A" w:rsidRPr="00103139" w:rsidRDefault="00773B5A" w:rsidP="003F360C">
      <w:pPr>
        <w:spacing w:after="0" w:line="240" w:lineRule="auto"/>
        <w:rPr>
          <w:rFonts w:ascii="Calibri" w:eastAsia="Calibri" w:hAnsi="Calibri" w:cs="Calibri"/>
          <w:b/>
          <w:sz w:val="8"/>
          <w:szCs w:val="24"/>
        </w:rPr>
      </w:pPr>
    </w:p>
    <w:p w14:paraId="02E7FE7C" w14:textId="087C34D1" w:rsidR="000A68A3" w:rsidRDefault="003F360C" w:rsidP="000A68A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Help Me Grow-Vermont (HMG-VT)</w:t>
      </w:r>
      <w:r w:rsidR="00773B5A">
        <w:rPr>
          <w:rFonts w:eastAsia="Calibri" w:cs="Britannic Bold"/>
          <w:b/>
          <w:color w:val="000000"/>
          <w:sz w:val="24"/>
          <w:szCs w:val="28"/>
        </w:rPr>
        <w:t xml:space="preserve">  </w:t>
      </w:r>
      <w:hyperlink r:id="rId22" w:history="1">
        <w:r w:rsidR="00773B5A" w:rsidRPr="008F394B">
          <w:rPr>
            <w:rStyle w:val="Hyperlink"/>
            <w:rFonts w:eastAsia="Calibri" w:cs="Britannic Bold"/>
            <w:b/>
            <w:sz w:val="18"/>
            <w:szCs w:val="28"/>
            <w:u w:val="none"/>
          </w:rPr>
          <w:t>http://helpmegrowvt.org/</w:t>
        </w:r>
      </w:hyperlink>
      <w:r w:rsidR="00773B5A">
        <w:rPr>
          <w:rFonts w:eastAsia="Calibri" w:cs="Britannic Bold"/>
          <w:b/>
          <w:color w:val="000000"/>
          <w:sz w:val="24"/>
          <w:szCs w:val="28"/>
        </w:rPr>
        <w:t xml:space="preserve"> </w:t>
      </w:r>
    </w:p>
    <w:p w14:paraId="6F24DBA0" w14:textId="1411FF9D" w:rsidR="006112DD" w:rsidRPr="006112DD" w:rsidRDefault="006112DD" w:rsidP="006112DD">
      <w:pPr>
        <w:pStyle w:val="NormalWeb"/>
        <w:spacing w:before="0" w:beforeAutospacing="0" w:after="0" w:afterAutospacing="0"/>
        <w:rPr>
          <w:rFonts w:asciiTheme="minorHAnsi" w:hAnsiTheme="minorHAnsi" w:cstheme="minorHAnsi"/>
          <w:sz w:val="12"/>
          <w:szCs w:val="24"/>
        </w:rPr>
      </w:pPr>
    </w:p>
    <w:p w14:paraId="1187F0C5" w14:textId="38664132" w:rsidR="006112DD" w:rsidRPr="00422247" w:rsidRDefault="006112DD" w:rsidP="002B60D3">
      <w:pPr>
        <w:pStyle w:val="NormalWeb"/>
        <w:numPr>
          <w:ilvl w:val="0"/>
          <w:numId w:val="20"/>
        </w:numPr>
        <w:spacing w:before="0" w:beforeAutospacing="0" w:after="0" w:afterAutospacing="0"/>
        <w:rPr>
          <w:rFonts w:asciiTheme="minorHAnsi" w:hAnsiTheme="minorHAnsi" w:cstheme="minorHAnsi"/>
          <w:sz w:val="24"/>
          <w:szCs w:val="24"/>
        </w:rPr>
      </w:pPr>
      <w:r w:rsidRPr="002B60D3">
        <w:rPr>
          <w:rFonts w:asciiTheme="minorHAnsi" w:hAnsiTheme="minorHAnsi" w:cstheme="minorHAnsi"/>
          <w:sz w:val="24"/>
          <w:szCs w:val="24"/>
        </w:rPr>
        <w:t>ASQ Items Activity (</w:t>
      </w:r>
      <w:r w:rsidR="00325BB5" w:rsidRPr="002B60D3">
        <w:rPr>
          <w:rFonts w:asciiTheme="minorHAnsi" w:hAnsiTheme="minorHAnsi" w:cstheme="minorHAnsi"/>
          <w:sz w:val="24"/>
          <w:szCs w:val="24"/>
        </w:rPr>
        <w:t xml:space="preserve">ASQ 5 domains, ASQ Items Exercise, </w:t>
      </w:r>
      <w:r w:rsidR="002B60D3" w:rsidRPr="002B60D3">
        <w:rPr>
          <w:rFonts w:asciiTheme="minorHAnsi" w:hAnsiTheme="minorHAnsi" w:cstheme="minorHAnsi"/>
          <w:sz w:val="24"/>
          <w:szCs w:val="24"/>
        </w:rPr>
        <w:t>Getting to Know ASQ Items Activity)</w:t>
      </w:r>
      <w:r w:rsidR="002B60D3" w:rsidRPr="002B60D3">
        <w:rPr>
          <w:rFonts w:eastAsia="Calibri" w:cs="Britannic Bold"/>
          <w:b/>
          <w:color w:val="000000"/>
          <w:sz w:val="26"/>
          <w:szCs w:val="28"/>
          <w:vertAlign w:val="superscript"/>
        </w:rPr>
        <w:t xml:space="preserve"> 1</w:t>
      </w:r>
    </w:p>
    <w:p w14:paraId="45DFF54E" w14:textId="071DB2FC" w:rsidR="00422247" w:rsidRDefault="00422247" w:rsidP="002B60D3">
      <w:pPr>
        <w:pStyle w:val="NormalWeb"/>
        <w:numPr>
          <w:ilvl w:val="0"/>
          <w:numId w:val="20"/>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Screening Flyer</w:t>
      </w:r>
      <w:r w:rsidR="00394BDC" w:rsidRPr="002B60D3">
        <w:rPr>
          <w:rFonts w:eastAsia="Calibri" w:cs="Britannic Bold"/>
          <w:b/>
          <w:color w:val="000000"/>
          <w:sz w:val="26"/>
          <w:szCs w:val="28"/>
          <w:vertAlign w:val="superscript"/>
        </w:rPr>
        <w:t>1</w:t>
      </w:r>
    </w:p>
    <w:p w14:paraId="425FB981" w14:textId="19682DC3" w:rsidR="00422247" w:rsidRDefault="00422247" w:rsidP="002B60D3">
      <w:pPr>
        <w:pStyle w:val="NormalWeb"/>
        <w:numPr>
          <w:ilvl w:val="0"/>
          <w:numId w:val="20"/>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Help Me Grow referral form</w:t>
      </w:r>
      <w:r w:rsidR="00394BDC" w:rsidRPr="002B60D3">
        <w:rPr>
          <w:rFonts w:eastAsia="Calibri" w:cs="Britannic Bold"/>
          <w:b/>
          <w:color w:val="000000"/>
          <w:sz w:val="26"/>
          <w:szCs w:val="28"/>
          <w:vertAlign w:val="superscript"/>
        </w:rPr>
        <w:t>1</w:t>
      </w:r>
    </w:p>
    <w:p w14:paraId="3FD1E64E" w14:textId="25343A00" w:rsidR="00422247" w:rsidRPr="00394BDC" w:rsidRDefault="00394BDC" w:rsidP="002B60D3">
      <w:pPr>
        <w:pStyle w:val="NormalWeb"/>
        <w:numPr>
          <w:ilvl w:val="0"/>
          <w:numId w:val="20"/>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CDC’s Learn the Signs Act Early slide deck for trainers</w:t>
      </w:r>
      <w:r w:rsidRPr="002B60D3">
        <w:rPr>
          <w:rFonts w:eastAsia="Calibri" w:cs="Britannic Bold"/>
          <w:b/>
          <w:color w:val="000000"/>
          <w:sz w:val="26"/>
          <w:szCs w:val="28"/>
          <w:vertAlign w:val="superscript"/>
        </w:rPr>
        <w:t>1</w:t>
      </w:r>
    </w:p>
    <w:p w14:paraId="5FA1D330" w14:textId="55F03B03" w:rsidR="00394BDC" w:rsidRPr="002B60D3" w:rsidRDefault="008239EE" w:rsidP="002B60D3">
      <w:pPr>
        <w:pStyle w:val="NormalWeb"/>
        <w:numPr>
          <w:ilvl w:val="0"/>
          <w:numId w:val="20"/>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Resource List</w:t>
      </w:r>
      <w:r w:rsidRPr="002B60D3">
        <w:rPr>
          <w:rFonts w:eastAsia="Calibri" w:cs="Britannic Bold"/>
          <w:b/>
          <w:color w:val="000000"/>
          <w:sz w:val="26"/>
          <w:szCs w:val="28"/>
          <w:vertAlign w:val="superscript"/>
        </w:rPr>
        <w:t>1</w:t>
      </w:r>
    </w:p>
    <w:p w14:paraId="2A30E3FC" w14:textId="77777777" w:rsidR="00773B5A" w:rsidRPr="00103139" w:rsidRDefault="00773B5A" w:rsidP="002D3CD5">
      <w:pPr>
        <w:pStyle w:val="NormalWeb"/>
        <w:spacing w:before="0" w:beforeAutospacing="0" w:after="0" w:afterAutospacing="0"/>
        <w:rPr>
          <w:rFonts w:asciiTheme="minorHAnsi" w:hAnsiTheme="minorHAnsi" w:cstheme="minorHAnsi"/>
          <w:sz w:val="8"/>
          <w:szCs w:val="24"/>
        </w:rPr>
      </w:pPr>
    </w:p>
    <w:p w14:paraId="30A7118A" w14:textId="746655B6" w:rsidR="00773B5A" w:rsidRDefault="00773B5A" w:rsidP="00773B5A">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lastRenderedPageBreak/>
        <w:t xml:space="preserve">Observation, Screening, Evaluation, and Assessment Resources </w:t>
      </w:r>
      <w:r w:rsidR="002B60D3" w:rsidRPr="002B60D3">
        <w:rPr>
          <w:rFonts w:eastAsia="Calibri" w:cs="Britannic Bold"/>
          <w:b/>
          <w:color w:val="000000"/>
          <w:sz w:val="26"/>
          <w:szCs w:val="28"/>
          <w:vertAlign w:val="superscript"/>
        </w:rPr>
        <w:t>1</w:t>
      </w:r>
    </w:p>
    <w:p w14:paraId="2569E627" w14:textId="77777777" w:rsidR="0045618C" w:rsidRDefault="0045618C" w:rsidP="008F394B">
      <w:pPr>
        <w:spacing w:after="0" w:line="240" w:lineRule="auto"/>
        <w:rPr>
          <w:rFonts w:ascii="Calibri" w:eastAsia="Calibri" w:hAnsi="Calibri" w:cs="Arial"/>
          <w:b/>
          <w:sz w:val="24"/>
          <w:szCs w:val="24"/>
        </w:rPr>
      </w:pPr>
    </w:p>
    <w:p w14:paraId="57F31130" w14:textId="7E768F71" w:rsidR="005B0399" w:rsidRDefault="005B0399" w:rsidP="008F394B">
      <w:pPr>
        <w:spacing w:after="0" w:line="240" w:lineRule="auto"/>
        <w:rPr>
          <w:rFonts w:ascii="Calibri" w:eastAsia="Calibri" w:hAnsi="Calibri" w:cs="Arial"/>
          <w:b/>
          <w:szCs w:val="24"/>
        </w:rPr>
      </w:pPr>
      <w:bookmarkStart w:id="0" w:name="_GoBack"/>
      <w:bookmarkEnd w:id="0"/>
      <w:r>
        <w:rPr>
          <w:rFonts w:ascii="Calibri" w:eastAsia="Calibri" w:hAnsi="Calibri" w:cs="Arial"/>
          <w:b/>
          <w:sz w:val="24"/>
          <w:szCs w:val="24"/>
        </w:rPr>
        <w:t>DEC Recommended Practices for Assessment</w:t>
      </w:r>
      <w:r w:rsidR="0044615E">
        <w:rPr>
          <w:rFonts w:ascii="Calibri" w:eastAsia="Calibri" w:hAnsi="Calibri" w:cs="Arial"/>
          <w:b/>
          <w:sz w:val="24"/>
          <w:szCs w:val="24"/>
        </w:rPr>
        <w:t xml:space="preserve">  </w:t>
      </w:r>
      <w:hyperlink r:id="rId23" w:history="1">
        <w:r w:rsidR="0044615E" w:rsidRPr="0044615E">
          <w:rPr>
            <w:rStyle w:val="Hyperlink"/>
            <w:rFonts w:ascii="Calibri" w:eastAsia="Calibri" w:hAnsi="Calibri" w:cs="Arial"/>
            <w:b/>
            <w:szCs w:val="24"/>
            <w:u w:val="none"/>
          </w:rPr>
          <w:t>https://ectacenter.org/decrp/topic-assessment.asp</w:t>
        </w:r>
      </w:hyperlink>
      <w:r w:rsidR="0044615E" w:rsidRPr="0044615E">
        <w:rPr>
          <w:rFonts w:ascii="Calibri" w:eastAsia="Calibri" w:hAnsi="Calibri" w:cs="Arial"/>
          <w:b/>
          <w:szCs w:val="24"/>
        </w:rPr>
        <w:t xml:space="preserve"> </w:t>
      </w:r>
    </w:p>
    <w:p w14:paraId="02D0132C" w14:textId="037C2A99" w:rsidR="0044615E" w:rsidRPr="00E7105C" w:rsidRDefault="0044615E" w:rsidP="008F394B">
      <w:pPr>
        <w:spacing w:after="0" w:line="240" w:lineRule="auto"/>
        <w:rPr>
          <w:rFonts w:ascii="Calibri" w:eastAsia="Calibri" w:hAnsi="Calibri" w:cs="Arial"/>
          <w:b/>
          <w:sz w:val="16"/>
          <w:szCs w:val="24"/>
        </w:rPr>
      </w:pPr>
    </w:p>
    <w:p w14:paraId="4D7AEF1E" w14:textId="5B6476D6" w:rsidR="0044615E" w:rsidRDefault="0044615E" w:rsidP="008F394B">
      <w:pPr>
        <w:spacing w:after="0" w:line="240" w:lineRule="auto"/>
        <w:rPr>
          <w:rFonts w:ascii="Calibri" w:eastAsia="Calibri" w:hAnsi="Calibri" w:cs="Arial"/>
          <w:b/>
          <w:szCs w:val="24"/>
        </w:rPr>
      </w:pPr>
      <w:r w:rsidRPr="0044615E">
        <w:rPr>
          <w:rFonts w:ascii="Calibri" w:eastAsia="Calibri" w:hAnsi="Calibri" w:cs="Arial"/>
          <w:b/>
          <w:sz w:val="24"/>
          <w:szCs w:val="24"/>
        </w:rPr>
        <w:t>DEC Recommended Practice Module: Assessment</w:t>
      </w:r>
      <w:r w:rsidR="00AB6F77">
        <w:rPr>
          <w:rFonts w:ascii="Calibri" w:eastAsia="Calibri" w:hAnsi="Calibri" w:cs="Arial"/>
          <w:b/>
          <w:sz w:val="24"/>
          <w:szCs w:val="24"/>
        </w:rPr>
        <w:t xml:space="preserve"> </w:t>
      </w:r>
      <w:hyperlink r:id="rId24" w:history="1">
        <w:r w:rsidR="00AB6F77" w:rsidRPr="003B478B">
          <w:rPr>
            <w:rStyle w:val="Hyperlink"/>
            <w:rFonts w:ascii="Calibri" w:eastAsia="Calibri" w:hAnsi="Calibri" w:cs="Arial"/>
            <w:b/>
            <w:szCs w:val="24"/>
            <w:u w:val="none"/>
          </w:rPr>
          <w:t>https://rpm.fpg.unc.edu/module-7-assessment</w:t>
        </w:r>
      </w:hyperlink>
      <w:r w:rsidR="00AB6F77" w:rsidRPr="003B478B">
        <w:rPr>
          <w:rFonts w:ascii="Calibri" w:eastAsia="Calibri" w:hAnsi="Calibri" w:cs="Arial"/>
          <w:b/>
          <w:szCs w:val="24"/>
        </w:rPr>
        <w:t xml:space="preserve"> </w:t>
      </w:r>
    </w:p>
    <w:p w14:paraId="382FC4A3" w14:textId="3C0FB487" w:rsidR="003B478B" w:rsidRPr="004032D8" w:rsidRDefault="0071756D" w:rsidP="0071756D">
      <w:pPr>
        <w:pStyle w:val="ListParagraph"/>
        <w:numPr>
          <w:ilvl w:val="0"/>
          <w:numId w:val="22"/>
        </w:numPr>
        <w:spacing w:after="0" w:line="240" w:lineRule="auto"/>
        <w:rPr>
          <w:rFonts w:ascii="Calibri" w:eastAsia="Calibri" w:hAnsi="Calibri" w:cs="Arial"/>
          <w:b/>
          <w:sz w:val="24"/>
          <w:szCs w:val="24"/>
        </w:rPr>
      </w:pPr>
      <w:r w:rsidRPr="0071756D">
        <w:rPr>
          <w:rFonts w:ascii="Calibri" w:eastAsia="Calibri" w:hAnsi="Calibri" w:cs="Arial"/>
          <w:sz w:val="24"/>
          <w:szCs w:val="24"/>
        </w:rPr>
        <w:t>Resource Library</w:t>
      </w:r>
      <w:r>
        <w:rPr>
          <w:rFonts w:ascii="Calibri" w:eastAsia="Calibri" w:hAnsi="Calibri" w:cs="Arial"/>
          <w:b/>
          <w:sz w:val="24"/>
          <w:szCs w:val="24"/>
        </w:rPr>
        <w:t xml:space="preserve">  </w:t>
      </w:r>
      <w:hyperlink r:id="rId25" w:history="1">
        <w:r w:rsidRPr="0071756D">
          <w:rPr>
            <w:rStyle w:val="Hyperlink"/>
            <w:rFonts w:ascii="Calibri" w:eastAsia="Calibri" w:hAnsi="Calibri" w:cs="Arial"/>
            <w:b/>
            <w:szCs w:val="24"/>
            <w:u w:val="none"/>
          </w:rPr>
          <w:t>https://rpm.fpg.unc.edu/resource-search-facets</w:t>
        </w:r>
      </w:hyperlink>
      <w:r w:rsidRPr="0071756D">
        <w:rPr>
          <w:rFonts w:ascii="Calibri" w:eastAsia="Calibri" w:hAnsi="Calibri" w:cs="Arial"/>
          <w:b/>
          <w:szCs w:val="24"/>
        </w:rPr>
        <w:t xml:space="preserve"> </w:t>
      </w:r>
    </w:p>
    <w:p w14:paraId="418D7177" w14:textId="7254208B" w:rsidR="004032D8" w:rsidRPr="0071756D" w:rsidRDefault="004032D8" w:rsidP="0071756D">
      <w:pPr>
        <w:pStyle w:val="ListParagraph"/>
        <w:numPr>
          <w:ilvl w:val="0"/>
          <w:numId w:val="22"/>
        </w:numPr>
        <w:spacing w:after="0" w:line="240" w:lineRule="auto"/>
        <w:rPr>
          <w:rFonts w:ascii="Calibri" w:eastAsia="Calibri" w:hAnsi="Calibri" w:cs="Arial"/>
          <w:b/>
          <w:sz w:val="24"/>
          <w:szCs w:val="24"/>
        </w:rPr>
      </w:pPr>
      <w:r w:rsidRPr="004032D8">
        <w:rPr>
          <w:rFonts w:ascii="Calibri" w:eastAsia="Calibri" w:hAnsi="Calibri" w:cs="Arial"/>
          <w:szCs w:val="24"/>
        </w:rPr>
        <w:t>Instructor Learning Guide</w:t>
      </w:r>
      <w:r>
        <w:rPr>
          <w:rFonts w:ascii="Calibri" w:eastAsia="Calibri" w:hAnsi="Calibri" w:cs="Arial"/>
          <w:b/>
          <w:szCs w:val="24"/>
        </w:rPr>
        <w:t xml:space="preserve">  </w:t>
      </w:r>
      <w:hyperlink r:id="rId26" w:history="1">
        <w:r w:rsidRPr="004032D8">
          <w:rPr>
            <w:rStyle w:val="Hyperlink"/>
            <w:rFonts w:ascii="Calibri" w:eastAsia="Calibri" w:hAnsi="Calibri" w:cs="Arial"/>
            <w:b/>
            <w:szCs w:val="24"/>
            <w:u w:val="none"/>
          </w:rPr>
          <w:t>https://rpm.fpg.unc.edu/instructor-area/module-7-learning-guides</w:t>
        </w:r>
      </w:hyperlink>
      <w:r>
        <w:rPr>
          <w:rFonts w:ascii="Calibri" w:eastAsia="Calibri" w:hAnsi="Calibri" w:cs="Arial"/>
          <w:b/>
          <w:szCs w:val="24"/>
        </w:rPr>
        <w:t xml:space="preserve"> </w:t>
      </w:r>
    </w:p>
    <w:p w14:paraId="10ACBE9B" w14:textId="77777777" w:rsidR="005B0399" w:rsidRPr="00E7105C" w:rsidRDefault="005B0399" w:rsidP="008F394B">
      <w:pPr>
        <w:spacing w:after="0" w:line="240" w:lineRule="auto"/>
        <w:rPr>
          <w:rFonts w:ascii="Calibri" w:eastAsia="Calibri" w:hAnsi="Calibri" w:cs="Arial"/>
          <w:b/>
          <w:sz w:val="16"/>
          <w:szCs w:val="24"/>
        </w:rPr>
      </w:pPr>
    </w:p>
    <w:p w14:paraId="0B97F258" w14:textId="70FF6403" w:rsidR="00EA0FD4" w:rsidRDefault="00AA6383" w:rsidP="008F394B">
      <w:pPr>
        <w:spacing w:after="0" w:line="240" w:lineRule="auto"/>
        <w:rPr>
          <w:rFonts w:ascii="Calibri" w:eastAsia="Calibri" w:hAnsi="Calibri" w:cs="Arial"/>
          <w:b/>
          <w:sz w:val="24"/>
          <w:szCs w:val="24"/>
        </w:rPr>
      </w:pPr>
      <w:proofErr w:type="spellStart"/>
      <w:r>
        <w:rPr>
          <w:rFonts w:ascii="Calibri" w:eastAsia="Calibri" w:hAnsi="Calibri" w:cs="Arial"/>
          <w:b/>
          <w:sz w:val="24"/>
          <w:szCs w:val="24"/>
        </w:rPr>
        <w:t>EarlyEdU</w:t>
      </w:r>
      <w:proofErr w:type="spellEnd"/>
      <w:r>
        <w:rPr>
          <w:rFonts w:ascii="Calibri" w:eastAsia="Calibri" w:hAnsi="Calibri" w:cs="Arial"/>
          <w:b/>
          <w:sz w:val="24"/>
          <w:szCs w:val="24"/>
        </w:rPr>
        <w:t xml:space="preserve"> </w:t>
      </w:r>
      <w:r w:rsidR="00BD73C0">
        <w:rPr>
          <w:rFonts w:ascii="Calibri" w:eastAsia="Calibri" w:hAnsi="Calibri" w:cs="Arial"/>
          <w:b/>
          <w:sz w:val="24"/>
          <w:szCs w:val="24"/>
        </w:rPr>
        <w:t>Alliance</w:t>
      </w:r>
      <w:r w:rsidR="00B555FB">
        <w:rPr>
          <w:rFonts w:ascii="Calibri" w:eastAsia="Calibri" w:hAnsi="Calibri" w:cs="Arial"/>
          <w:b/>
          <w:sz w:val="24"/>
          <w:szCs w:val="24"/>
        </w:rPr>
        <w:t xml:space="preserve">  </w:t>
      </w:r>
      <w:hyperlink r:id="rId27" w:history="1">
        <w:r w:rsidR="00B555FB" w:rsidRPr="005B0399">
          <w:rPr>
            <w:rStyle w:val="Hyperlink"/>
            <w:rFonts w:ascii="Calibri" w:eastAsia="Calibri" w:hAnsi="Calibri" w:cs="Arial"/>
            <w:b/>
            <w:szCs w:val="24"/>
            <w:u w:val="none"/>
          </w:rPr>
          <w:t>https://www.earlyedualliance.org/</w:t>
        </w:r>
      </w:hyperlink>
      <w:r w:rsidR="00B555FB" w:rsidRPr="005B0399">
        <w:rPr>
          <w:rFonts w:ascii="Calibri" w:eastAsia="Calibri" w:hAnsi="Calibri" w:cs="Arial"/>
          <w:b/>
          <w:szCs w:val="24"/>
        </w:rPr>
        <w:t xml:space="preserve"> </w:t>
      </w:r>
    </w:p>
    <w:p w14:paraId="7F30F9B0" w14:textId="1832BADE" w:rsidR="00EA3BC6" w:rsidRPr="002742AD" w:rsidRDefault="00EA3BC6" w:rsidP="00EA3BC6">
      <w:pPr>
        <w:pStyle w:val="ListParagraph"/>
        <w:numPr>
          <w:ilvl w:val="0"/>
          <w:numId w:val="21"/>
        </w:numPr>
        <w:spacing w:after="0" w:line="240" w:lineRule="auto"/>
        <w:rPr>
          <w:rFonts w:ascii="Calibri" w:eastAsia="Calibri" w:hAnsi="Calibri" w:cs="Arial"/>
          <w:b/>
          <w:sz w:val="24"/>
          <w:szCs w:val="24"/>
        </w:rPr>
      </w:pPr>
      <w:r>
        <w:rPr>
          <w:rFonts w:ascii="Calibri" w:eastAsia="Calibri" w:hAnsi="Calibri" w:cs="Arial"/>
          <w:sz w:val="24"/>
          <w:szCs w:val="24"/>
        </w:rPr>
        <w:t>Professional Development Packages</w:t>
      </w:r>
    </w:p>
    <w:p w14:paraId="6D379F2D" w14:textId="2A0944D7" w:rsidR="002742AD" w:rsidRPr="00EA3BC6" w:rsidRDefault="002742AD" w:rsidP="00EA3BC6">
      <w:pPr>
        <w:pStyle w:val="ListParagraph"/>
        <w:numPr>
          <w:ilvl w:val="0"/>
          <w:numId w:val="21"/>
        </w:numPr>
        <w:spacing w:after="0" w:line="240" w:lineRule="auto"/>
        <w:rPr>
          <w:rFonts w:ascii="Calibri" w:eastAsia="Calibri" w:hAnsi="Calibri" w:cs="Arial"/>
          <w:b/>
          <w:sz w:val="24"/>
          <w:szCs w:val="24"/>
        </w:rPr>
      </w:pPr>
      <w:r>
        <w:rPr>
          <w:rFonts w:ascii="Calibri" w:eastAsia="Calibri" w:hAnsi="Calibri" w:cs="Arial"/>
          <w:sz w:val="24"/>
          <w:szCs w:val="24"/>
        </w:rPr>
        <w:t>Multimedia Library</w:t>
      </w:r>
    </w:p>
    <w:p w14:paraId="23000B23" w14:textId="77777777" w:rsidR="00EA0FD4" w:rsidRPr="00E7105C" w:rsidRDefault="00EA0FD4" w:rsidP="008F394B">
      <w:pPr>
        <w:spacing w:after="0" w:line="240" w:lineRule="auto"/>
        <w:rPr>
          <w:rFonts w:ascii="Calibri" w:eastAsia="Calibri" w:hAnsi="Calibri" w:cs="Arial"/>
          <w:b/>
          <w:sz w:val="16"/>
          <w:szCs w:val="24"/>
        </w:rPr>
      </w:pPr>
    </w:p>
    <w:p w14:paraId="1458B08E" w14:textId="5F38D995" w:rsidR="008F394B" w:rsidRPr="00D36376" w:rsidRDefault="008F394B" w:rsidP="008F394B">
      <w:pPr>
        <w:spacing w:after="0" w:line="240" w:lineRule="auto"/>
        <w:rPr>
          <w:rFonts w:ascii="Calibri" w:eastAsia="Calibri" w:hAnsi="Calibri" w:cs="Arial"/>
          <w:b/>
          <w:sz w:val="24"/>
          <w:szCs w:val="24"/>
        </w:rPr>
      </w:pPr>
      <w:r w:rsidRPr="00D36376">
        <w:rPr>
          <w:rFonts w:ascii="Calibri" w:eastAsia="Calibri" w:hAnsi="Calibri" w:cs="Arial"/>
          <w:b/>
          <w:sz w:val="24"/>
          <w:szCs w:val="24"/>
        </w:rPr>
        <w:t xml:space="preserve">Clips for Practicing Observation, Documentation and Assessment </w:t>
      </w:r>
      <w:proofErr w:type="gramStart"/>
      <w:r w:rsidRPr="00D36376">
        <w:rPr>
          <w:rFonts w:ascii="Calibri" w:eastAsia="Calibri" w:hAnsi="Calibri" w:cs="Arial"/>
          <w:b/>
          <w:sz w:val="24"/>
          <w:szCs w:val="24"/>
        </w:rPr>
        <w:t xml:space="preserve">Skills  </w:t>
      </w:r>
      <w:r w:rsidRPr="00D36376">
        <w:rPr>
          <w:rFonts w:ascii="Calibri" w:eastAsia="Calibri" w:hAnsi="Calibri" w:cs="Arial"/>
          <w:b/>
          <w:color w:val="FF0000"/>
          <w:sz w:val="24"/>
          <w:szCs w:val="24"/>
        </w:rPr>
        <w:t>(</w:t>
      </w:r>
      <w:proofErr w:type="gramEnd"/>
      <w:r w:rsidRPr="00D36376">
        <w:rPr>
          <w:rFonts w:ascii="Calibri" w:eastAsia="Calibri" w:hAnsi="Calibri" w:cs="Arial"/>
          <w:b/>
          <w:color w:val="FF0000"/>
          <w:sz w:val="24"/>
          <w:szCs w:val="24"/>
        </w:rPr>
        <w:t>0-5)</w:t>
      </w:r>
    </w:p>
    <w:p w14:paraId="2979EDC3" w14:textId="77777777" w:rsidR="008F394B" w:rsidRPr="008F394B" w:rsidRDefault="001E7B60" w:rsidP="008F394B">
      <w:pPr>
        <w:tabs>
          <w:tab w:val="num" w:pos="222"/>
        </w:tabs>
        <w:spacing w:after="0" w:line="240" w:lineRule="auto"/>
        <w:rPr>
          <w:rFonts w:ascii="Calibri" w:eastAsia="Calibri" w:hAnsi="Calibri" w:cs="Times New Roman"/>
          <w:b/>
          <w:sz w:val="20"/>
        </w:rPr>
      </w:pPr>
      <w:hyperlink r:id="rId28" w:history="1">
        <w:r w:rsidR="008F394B" w:rsidRPr="008F394B">
          <w:rPr>
            <w:rFonts w:ascii="Calibri" w:eastAsia="Calibri" w:hAnsi="Calibri" w:cs="Times New Roman"/>
            <w:b/>
            <w:color w:val="3C7BAA"/>
            <w:sz w:val="20"/>
          </w:rPr>
          <w:t>http://www.cde.state.co.us/resultsmatter/RMVideoSeries_PracticingObservation</w:t>
        </w:r>
      </w:hyperlink>
      <w:r w:rsidR="008F394B" w:rsidRPr="008F394B">
        <w:rPr>
          <w:rFonts w:ascii="Calibri" w:eastAsia="Calibri" w:hAnsi="Calibri" w:cs="Times New Roman"/>
          <w:b/>
          <w:sz w:val="20"/>
        </w:rPr>
        <w:t xml:space="preserve"> </w:t>
      </w:r>
    </w:p>
    <w:p w14:paraId="45A311D4" w14:textId="77777777" w:rsidR="008F394B" w:rsidRPr="008F394B" w:rsidRDefault="008F394B" w:rsidP="008F394B">
      <w:pPr>
        <w:tabs>
          <w:tab w:val="num" w:pos="222"/>
        </w:tabs>
        <w:spacing w:after="0" w:line="240" w:lineRule="auto"/>
        <w:rPr>
          <w:rFonts w:ascii="Calibri" w:eastAsia="Calibri" w:hAnsi="Calibri" w:cs="Times New Roman"/>
          <w:i/>
          <w:sz w:val="20"/>
        </w:rPr>
      </w:pPr>
      <w:r w:rsidRPr="008F394B">
        <w:rPr>
          <w:rFonts w:ascii="Calibri" w:eastAsia="Calibri" w:hAnsi="Calibri" w:cs="Times New Roman"/>
          <w:i/>
          <w:sz w:val="20"/>
        </w:rPr>
        <w:t>The videos in this collection are perfect for practicing observation, documentation, and assessment skills. Each has a descript-</w:t>
      </w:r>
      <w:proofErr w:type="spellStart"/>
      <w:r w:rsidRPr="008F394B">
        <w:rPr>
          <w:rFonts w:ascii="Calibri" w:eastAsia="Calibri" w:hAnsi="Calibri" w:cs="Times New Roman"/>
          <w:i/>
          <w:sz w:val="20"/>
        </w:rPr>
        <w:t>tion</w:t>
      </w:r>
      <w:proofErr w:type="spellEnd"/>
      <w:r w:rsidRPr="008F394B">
        <w:rPr>
          <w:rFonts w:ascii="Calibri" w:eastAsia="Calibri" w:hAnsi="Calibri" w:cs="Times New Roman"/>
          <w:i/>
          <w:sz w:val="20"/>
        </w:rPr>
        <w:t xml:space="preserve"> of the ages and activities of the children. All clips may be watched online or downloaded for free.</w:t>
      </w:r>
    </w:p>
    <w:p w14:paraId="1BEFD081" w14:textId="77777777" w:rsidR="008F394B" w:rsidRPr="00E7105C" w:rsidRDefault="008F394B" w:rsidP="008F394B">
      <w:pPr>
        <w:spacing w:after="0" w:line="240" w:lineRule="auto"/>
        <w:outlineLvl w:val="3"/>
        <w:rPr>
          <w:rFonts w:ascii="Calibri" w:eastAsia="Calibri" w:hAnsi="Calibri" w:cs="Times New Roman"/>
          <w:b/>
          <w:sz w:val="16"/>
          <w:highlight w:val="yellow"/>
        </w:rPr>
      </w:pPr>
    </w:p>
    <w:p w14:paraId="5A1E9A36" w14:textId="77777777" w:rsidR="008F394B" w:rsidRPr="00D36376" w:rsidRDefault="008F394B" w:rsidP="008F394B">
      <w:pPr>
        <w:spacing w:after="0" w:line="240" w:lineRule="auto"/>
        <w:outlineLvl w:val="3"/>
        <w:rPr>
          <w:rFonts w:ascii="Calibri" w:eastAsia="Calibri" w:hAnsi="Calibri" w:cs="Times New Roman"/>
          <w:b/>
          <w:color w:val="FF0000"/>
          <w:sz w:val="24"/>
        </w:rPr>
      </w:pPr>
      <w:r w:rsidRPr="00D36376">
        <w:rPr>
          <w:rFonts w:ascii="Calibri" w:eastAsia="Calibri" w:hAnsi="Calibri" w:cs="Times New Roman"/>
          <w:b/>
          <w:sz w:val="24"/>
        </w:rPr>
        <w:t xml:space="preserve">Milestones in Action Photo and Video </w:t>
      </w:r>
      <w:proofErr w:type="gramStart"/>
      <w:r w:rsidRPr="00D36376">
        <w:rPr>
          <w:rFonts w:ascii="Calibri" w:eastAsia="Calibri" w:hAnsi="Calibri" w:cs="Times New Roman"/>
          <w:b/>
          <w:sz w:val="24"/>
        </w:rPr>
        <w:t xml:space="preserve">Library  </w:t>
      </w:r>
      <w:r w:rsidRPr="00D36376">
        <w:rPr>
          <w:rFonts w:ascii="Calibri" w:eastAsia="Calibri" w:hAnsi="Calibri" w:cs="Times New Roman"/>
          <w:b/>
          <w:color w:val="FF0000"/>
          <w:sz w:val="24"/>
        </w:rPr>
        <w:t>(</w:t>
      </w:r>
      <w:proofErr w:type="gramEnd"/>
      <w:r w:rsidRPr="00D36376">
        <w:rPr>
          <w:rFonts w:ascii="Calibri" w:eastAsia="Calibri" w:hAnsi="Calibri" w:cs="Times New Roman"/>
          <w:b/>
          <w:color w:val="FF0000"/>
          <w:sz w:val="24"/>
        </w:rPr>
        <w:t xml:space="preserve">0-5) </w:t>
      </w:r>
    </w:p>
    <w:p w14:paraId="630EF00B" w14:textId="77777777" w:rsidR="008F394B" w:rsidRPr="008F394B" w:rsidRDefault="001E7B60" w:rsidP="008F394B">
      <w:pPr>
        <w:spacing w:after="0" w:line="240" w:lineRule="auto"/>
        <w:outlineLvl w:val="3"/>
        <w:rPr>
          <w:rFonts w:ascii="Calibri" w:eastAsia="Times New Roman" w:hAnsi="Calibri" w:cs="Times New Roman"/>
          <w:sz w:val="20"/>
          <w:szCs w:val="24"/>
        </w:rPr>
      </w:pPr>
      <w:hyperlink r:id="rId29" w:history="1">
        <w:r w:rsidR="008F394B" w:rsidRPr="008F394B">
          <w:rPr>
            <w:rFonts w:ascii="Calibri" w:eastAsia="Times New Roman" w:hAnsi="Calibri" w:cs="Times New Roman"/>
            <w:b/>
            <w:color w:val="0563C1"/>
            <w:sz w:val="20"/>
            <w:szCs w:val="24"/>
          </w:rPr>
          <w:t>https://www.cdc.gov/ncbddd/actearly/milestones/milestones-in-action.html</w:t>
        </w:r>
      </w:hyperlink>
      <w:r w:rsidR="008F394B" w:rsidRPr="008F394B">
        <w:rPr>
          <w:rFonts w:ascii="Calibri" w:eastAsia="Times New Roman" w:hAnsi="Calibri" w:cs="Times New Roman"/>
          <w:b/>
          <w:color w:val="0563C1"/>
          <w:sz w:val="20"/>
          <w:szCs w:val="24"/>
        </w:rPr>
        <w:t xml:space="preserve">  </w:t>
      </w:r>
      <w:r w:rsidR="008F394B" w:rsidRPr="008F394B">
        <w:rPr>
          <w:rFonts w:ascii="Calibri" w:eastAsia="Times New Roman" w:hAnsi="Calibri" w:cs="Times New Roman"/>
          <w:sz w:val="20"/>
          <w:szCs w:val="24"/>
        </w:rPr>
        <w:t>(English)</w:t>
      </w:r>
    </w:p>
    <w:p w14:paraId="4F1BBB73" w14:textId="77777777" w:rsidR="008F394B" w:rsidRPr="008F394B" w:rsidRDefault="001E7B60" w:rsidP="008F394B">
      <w:pPr>
        <w:spacing w:after="0" w:line="240" w:lineRule="auto"/>
        <w:outlineLvl w:val="3"/>
        <w:rPr>
          <w:rFonts w:ascii="Calibri" w:eastAsia="Times New Roman" w:hAnsi="Calibri" w:cs="Times New Roman"/>
          <w:sz w:val="20"/>
          <w:szCs w:val="24"/>
        </w:rPr>
      </w:pPr>
      <w:hyperlink r:id="rId30" w:history="1">
        <w:r w:rsidR="008F394B" w:rsidRPr="008F394B">
          <w:rPr>
            <w:rFonts w:ascii="Calibri" w:eastAsia="Times New Roman" w:hAnsi="Calibri" w:cs="Times New Roman"/>
            <w:b/>
            <w:color w:val="3C7BAA"/>
            <w:sz w:val="20"/>
            <w:szCs w:val="24"/>
          </w:rPr>
          <w:t>https://www.cdc.gov/ncbddd/spanish/actearly/milestones/milestones-in-action.html</w:t>
        </w:r>
      </w:hyperlink>
      <w:r w:rsidR="008F394B" w:rsidRPr="008F394B">
        <w:rPr>
          <w:rFonts w:ascii="Calibri" w:eastAsia="Times New Roman" w:hAnsi="Calibri" w:cs="Times New Roman"/>
          <w:b/>
          <w:sz w:val="20"/>
          <w:szCs w:val="24"/>
        </w:rPr>
        <w:t xml:space="preserve"> </w:t>
      </w:r>
      <w:r w:rsidR="008F394B" w:rsidRPr="008F394B">
        <w:rPr>
          <w:rFonts w:ascii="Calibri" w:eastAsia="Times New Roman" w:hAnsi="Calibri" w:cs="Times New Roman"/>
          <w:sz w:val="20"/>
          <w:szCs w:val="24"/>
        </w:rPr>
        <w:t>(Spanish)</w:t>
      </w:r>
    </w:p>
    <w:p w14:paraId="75F3025E" w14:textId="77777777" w:rsidR="008F394B" w:rsidRPr="008F394B" w:rsidRDefault="008F394B" w:rsidP="008F394B">
      <w:pPr>
        <w:spacing w:after="0" w:line="240" w:lineRule="auto"/>
        <w:outlineLvl w:val="3"/>
        <w:rPr>
          <w:rFonts w:ascii="Calibri" w:eastAsia="Times New Roman" w:hAnsi="Calibri" w:cs="Times New Roman"/>
          <w:i/>
          <w:sz w:val="20"/>
          <w:szCs w:val="24"/>
        </w:rPr>
      </w:pPr>
      <w:r w:rsidRPr="008F394B">
        <w:rPr>
          <w:rFonts w:ascii="Calibri" w:eastAsia="Times New Roman" w:hAnsi="Calibri" w:cs="Times New Roman"/>
          <w:i/>
          <w:sz w:val="20"/>
          <w:szCs w:val="24"/>
        </w:rPr>
        <w:t>This website offers a free library of photos and videos demonstrating developmental milestones from 2 months to 5 years of age. The library was created to help family members and early childhood professionals to identify developmental milestones in very young children and recognize any areas of concern. The entire collection is also available in Spanish.</w:t>
      </w:r>
    </w:p>
    <w:p w14:paraId="06AEB6F4" w14:textId="77777777" w:rsidR="00773B5A" w:rsidRPr="00E7105C" w:rsidRDefault="00773B5A" w:rsidP="002D3CD5">
      <w:pPr>
        <w:pStyle w:val="NormalWeb"/>
        <w:spacing w:before="0" w:beforeAutospacing="0" w:after="0" w:afterAutospacing="0"/>
        <w:rPr>
          <w:rFonts w:asciiTheme="minorHAnsi" w:hAnsiTheme="minorHAnsi" w:cstheme="minorHAnsi"/>
          <w:sz w:val="16"/>
          <w:szCs w:val="24"/>
        </w:rPr>
      </w:pPr>
    </w:p>
    <w:p w14:paraId="77AD6A35" w14:textId="77777777" w:rsidR="008F394B" w:rsidRPr="00D36376" w:rsidRDefault="008F394B" w:rsidP="008F394B">
      <w:pPr>
        <w:spacing w:after="0" w:line="240" w:lineRule="auto"/>
        <w:rPr>
          <w:rFonts w:ascii="Calibri" w:eastAsia="Calibri" w:hAnsi="Calibri" w:cs="Times New Roman"/>
          <w:b/>
          <w:sz w:val="24"/>
        </w:rPr>
      </w:pPr>
      <w:r w:rsidRPr="00D36376">
        <w:rPr>
          <w:rFonts w:ascii="Calibri" w:eastAsia="Calibri" w:hAnsi="Calibri" w:cs="Times New Roman"/>
          <w:b/>
          <w:sz w:val="24"/>
        </w:rPr>
        <w:t xml:space="preserve">Authentic Assessment in Infant-Toddler Care Settings </w:t>
      </w:r>
      <w:r w:rsidRPr="00D36376">
        <w:rPr>
          <w:rFonts w:ascii="Calibri" w:eastAsia="Calibri" w:hAnsi="Calibri" w:cs="Times New Roman"/>
          <w:b/>
          <w:color w:val="FF0000"/>
          <w:sz w:val="24"/>
        </w:rPr>
        <w:t>(0-3)</w:t>
      </w:r>
    </w:p>
    <w:p w14:paraId="52D05C9A" w14:textId="77777777" w:rsidR="008F394B" w:rsidRPr="008F394B" w:rsidRDefault="001E7B60" w:rsidP="008F394B">
      <w:pPr>
        <w:spacing w:after="0" w:line="240" w:lineRule="auto"/>
        <w:rPr>
          <w:rFonts w:ascii="Calibri" w:eastAsia="Calibri" w:hAnsi="Calibri" w:cs="Times New Roman"/>
          <w:b/>
          <w:sz w:val="20"/>
        </w:rPr>
      </w:pPr>
      <w:hyperlink r:id="rId31" w:history="1">
        <w:r w:rsidR="008F394B" w:rsidRPr="008F394B">
          <w:rPr>
            <w:rFonts w:ascii="Calibri" w:eastAsia="Calibri" w:hAnsi="Calibri" w:cs="Times New Roman"/>
            <w:b/>
            <w:color w:val="3C7BAA"/>
            <w:sz w:val="20"/>
          </w:rPr>
          <w:t>http://muskie.usm.maine.edu/Publications/CYF/Authentic-Assessment-Child-Care.pdf</w:t>
        </w:r>
      </w:hyperlink>
      <w:r w:rsidR="008F394B" w:rsidRPr="008F394B">
        <w:rPr>
          <w:rFonts w:ascii="Calibri" w:eastAsia="Calibri" w:hAnsi="Calibri" w:cs="Times New Roman"/>
          <w:b/>
          <w:sz w:val="20"/>
        </w:rPr>
        <w:t xml:space="preserve"> </w:t>
      </w:r>
    </w:p>
    <w:p w14:paraId="1E7D68C6" w14:textId="06CD0EE5" w:rsidR="008F394B" w:rsidRPr="008F394B" w:rsidRDefault="008F394B" w:rsidP="008F394B">
      <w:pPr>
        <w:spacing w:after="0" w:line="240" w:lineRule="auto"/>
        <w:rPr>
          <w:rFonts w:ascii="Calibri" w:eastAsia="Times New Roman" w:hAnsi="Calibri" w:cs="Times New Roman"/>
          <w:i/>
          <w:sz w:val="20"/>
          <w:szCs w:val="27"/>
        </w:rPr>
      </w:pPr>
      <w:r w:rsidRPr="008F394B">
        <w:rPr>
          <w:rFonts w:ascii="Calibri" w:eastAsia="Times New Roman" w:hAnsi="Calibri" w:cs="Times New Roman"/>
          <w:i/>
          <w:sz w:val="20"/>
          <w:szCs w:val="27"/>
        </w:rPr>
        <w:t xml:space="preserve">This policy brief describes what authentic assessment is, the role observation plays in authentic assessment, how information from observations is used to develop curriculum, outcomes from authentic assessment, and the need to include authentic assessment training in </w:t>
      </w:r>
      <w:r w:rsidR="00103139">
        <w:rPr>
          <w:rFonts w:ascii="Calibri" w:eastAsia="Times New Roman" w:hAnsi="Calibri" w:cs="Times New Roman"/>
          <w:i/>
          <w:sz w:val="20"/>
          <w:szCs w:val="27"/>
        </w:rPr>
        <w:t>PD</w:t>
      </w:r>
      <w:r w:rsidRPr="008F394B">
        <w:rPr>
          <w:rFonts w:ascii="Calibri" w:eastAsia="Times New Roman" w:hAnsi="Calibri" w:cs="Times New Roman"/>
          <w:i/>
          <w:sz w:val="20"/>
          <w:szCs w:val="27"/>
        </w:rPr>
        <w:t xml:space="preserve"> activities for early childhood practitioners who work with infants and </w:t>
      </w:r>
      <w:r w:rsidR="00BC0963">
        <w:rPr>
          <w:rFonts w:ascii="Calibri" w:eastAsia="Times New Roman" w:hAnsi="Calibri" w:cs="Times New Roman"/>
          <w:i/>
          <w:sz w:val="20"/>
          <w:szCs w:val="27"/>
        </w:rPr>
        <w:t>t</w:t>
      </w:r>
      <w:r w:rsidRPr="008F394B">
        <w:rPr>
          <w:rFonts w:ascii="Calibri" w:eastAsia="Times New Roman" w:hAnsi="Calibri" w:cs="Times New Roman"/>
          <w:i/>
          <w:sz w:val="20"/>
          <w:szCs w:val="27"/>
        </w:rPr>
        <w:t>oddlers.</w:t>
      </w:r>
    </w:p>
    <w:p w14:paraId="4C292BD3" w14:textId="77777777" w:rsidR="008F394B" w:rsidRPr="00E7105C" w:rsidRDefault="008F394B" w:rsidP="002D3CD5">
      <w:pPr>
        <w:pStyle w:val="NormalWeb"/>
        <w:spacing w:before="0" w:beforeAutospacing="0" w:after="0" w:afterAutospacing="0"/>
        <w:rPr>
          <w:rFonts w:asciiTheme="minorHAnsi" w:hAnsiTheme="minorHAnsi" w:cstheme="minorHAnsi"/>
          <w:sz w:val="16"/>
          <w:szCs w:val="24"/>
        </w:rPr>
      </w:pPr>
    </w:p>
    <w:p w14:paraId="62832AD2" w14:textId="77777777" w:rsidR="008F394B" w:rsidRPr="00D36376" w:rsidRDefault="008F394B" w:rsidP="008F394B">
      <w:pPr>
        <w:spacing w:after="0" w:line="240" w:lineRule="auto"/>
        <w:rPr>
          <w:rFonts w:ascii="Calibri" w:eastAsia="Arial" w:hAnsi="Calibri" w:cs="Arial"/>
          <w:b/>
          <w:bCs/>
          <w:sz w:val="24"/>
        </w:rPr>
      </w:pPr>
      <w:r w:rsidRPr="00D36376">
        <w:rPr>
          <w:rFonts w:ascii="Calibri" w:eastAsia="Arial" w:hAnsi="Calibri" w:cs="Arial"/>
          <w:b/>
          <w:bCs/>
          <w:sz w:val="24"/>
        </w:rPr>
        <w:t xml:space="preserve">Using Checklists </w:t>
      </w:r>
      <w:r w:rsidRPr="00D36376">
        <w:rPr>
          <w:rFonts w:ascii="Calibri" w:eastAsia="Arial" w:hAnsi="Calibri" w:cs="Arial"/>
          <w:b/>
          <w:bCs/>
          <w:color w:val="FF0000"/>
          <w:sz w:val="24"/>
        </w:rPr>
        <w:t xml:space="preserve">(3-5)  </w:t>
      </w:r>
      <w:hyperlink r:id="rId32" w:history="1">
        <w:r w:rsidRPr="00D36376">
          <w:rPr>
            <w:rFonts w:ascii="Calibri" w:eastAsia="Arial" w:hAnsi="Calibri" w:cs="Arial"/>
            <w:b/>
            <w:bCs/>
            <w:color w:val="3C7BAA"/>
          </w:rPr>
          <w:t>https://eclkc.ohs.acf.hhs.gov/video/using-checklists</w:t>
        </w:r>
      </w:hyperlink>
      <w:r w:rsidRPr="00D36376">
        <w:rPr>
          <w:rFonts w:ascii="Calibri" w:eastAsia="Arial" w:hAnsi="Calibri" w:cs="Arial"/>
          <w:b/>
          <w:bCs/>
        </w:rPr>
        <w:t xml:space="preserve"> </w:t>
      </w:r>
    </w:p>
    <w:p w14:paraId="5D0EAD14" w14:textId="77777777" w:rsidR="008F394B" w:rsidRDefault="008F394B" w:rsidP="008F394B">
      <w:pPr>
        <w:spacing w:after="0" w:line="240" w:lineRule="auto"/>
        <w:rPr>
          <w:rFonts w:ascii="Arial" w:eastAsia="Arial" w:hAnsi="Arial" w:cs="Arial"/>
          <w:color w:val="333333"/>
          <w:sz w:val="18"/>
          <w:szCs w:val="18"/>
        </w:rPr>
      </w:pPr>
      <w:r w:rsidRPr="008F394B">
        <w:rPr>
          <w:rFonts w:ascii="Calibri" w:eastAsia="Arial" w:hAnsi="Calibri" w:cs="Arial"/>
          <w:i/>
          <w:color w:val="333333"/>
          <w:sz w:val="20"/>
          <w:szCs w:val="18"/>
        </w:rPr>
        <w:t>In this archived webinar, learn simple ways teachers can develop and use checklists to collect data on child progress. Additional resources, including tips, tools, and sample checklists are available at this site for teachers and supervisors to use in documenting progress on specific skills like expressive language</w:t>
      </w:r>
      <w:r w:rsidRPr="008F394B">
        <w:rPr>
          <w:rFonts w:ascii="Arial" w:eastAsia="Arial" w:hAnsi="Arial" w:cs="Arial"/>
          <w:color w:val="333333"/>
          <w:sz w:val="18"/>
          <w:szCs w:val="18"/>
        </w:rPr>
        <w:t xml:space="preserve">. </w:t>
      </w:r>
    </w:p>
    <w:p w14:paraId="1712BC99" w14:textId="77777777" w:rsidR="00BC0963" w:rsidRDefault="00BC0963" w:rsidP="008F394B">
      <w:pPr>
        <w:spacing w:after="0" w:line="240" w:lineRule="auto"/>
        <w:rPr>
          <w:rFonts w:ascii="Arial" w:eastAsia="Arial" w:hAnsi="Arial" w:cs="Arial"/>
          <w:color w:val="333333"/>
          <w:sz w:val="18"/>
          <w:szCs w:val="18"/>
        </w:rPr>
      </w:pPr>
    </w:p>
    <w:p w14:paraId="44D9F560" w14:textId="77777777" w:rsidR="00BC0963" w:rsidRPr="00D36376" w:rsidRDefault="00BC0963" w:rsidP="00BC0963">
      <w:pPr>
        <w:spacing w:after="0" w:line="240" w:lineRule="auto"/>
        <w:rPr>
          <w:rFonts w:ascii="Arial" w:eastAsia="Arial" w:hAnsi="Arial" w:cs="Arial"/>
          <w:color w:val="333333"/>
          <w:sz w:val="20"/>
          <w:szCs w:val="18"/>
        </w:rPr>
      </w:pPr>
      <w:r w:rsidRPr="00D36376">
        <w:rPr>
          <w:rFonts w:ascii="Calibri" w:eastAsia="Arial" w:hAnsi="Calibri" w:cs="Arial"/>
          <w:b/>
          <w:bCs/>
          <w:sz w:val="24"/>
        </w:rPr>
        <w:t xml:space="preserve">Using Child Assessment Data to Achieve Positive Outcomes </w:t>
      </w:r>
      <w:r w:rsidRPr="00D36376">
        <w:rPr>
          <w:rFonts w:ascii="Calibri" w:eastAsia="Arial" w:hAnsi="Calibri" w:cs="Arial"/>
          <w:b/>
          <w:bCs/>
          <w:color w:val="FF0000"/>
          <w:sz w:val="24"/>
        </w:rPr>
        <w:t>(3-5)</w:t>
      </w:r>
      <w:r w:rsidRPr="00D36376">
        <w:rPr>
          <w:rFonts w:ascii="Arial" w:eastAsia="Arial" w:hAnsi="Arial" w:cs="Arial"/>
          <w:color w:val="FF0000"/>
          <w:sz w:val="20"/>
          <w:szCs w:val="18"/>
        </w:rPr>
        <w:t xml:space="preserve"> </w:t>
      </w:r>
      <w:hyperlink r:id="rId33" w:history="1">
        <w:r w:rsidRPr="00D36376">
          <w:rPr>
            <w:rFonts w:ascii="Calibri" w:eastAsia="Times New Roman" w:hAnsi="Calibri" w:cs="Arial"/>
            <w:b/>
            <w:color w:val="3C7BAA"/>
            <w:szCs w:val="21"/>
          </w:rPr>
          <w:t>https://youtu.be/PtR24V8z9_w</w:t>
        </w:r>
      </w:hyperlink>
    </w:p>
    <w:p w14:paraId="78A73BC3" w14:textId="77777777" w:rsidR="00BC0963" w:rsidRDefault="00BC0963" w:rsidP="00BC0963">
      <w:pPr>
        <w:pStyle w:val="NormalWeb"/>
        <w:spacing w:before="0" w:beforeAutospacing="0" w:after="0" w:afterAutospacing="0"/>
        <w:rPr>
          <w:rFonts w:ascii="Calibri" w:eastAsia="Calibri" w:hAnsi="Calibri" w:cs="Arial"/>
          <w:i/>
          <w:color w:val="333333"/>
          <w:szCs w:val="21"/>
        </w:rPr>
      </w:pPr>
      <w:r>
        <w:rPr>
          <w:rFonts w:asciiTheme="minorHAnsi" w:hAnsiTheme="minorHAnsi" w:cstheme="minorHAnsi"/>
          <w:sz w:val="12"/>
          <w:szCs w:val="24"/>
        </w:rPr>
        <w:t xml:space="preserve"> </w:t>
      </w:r>
      <w:r w:rsidRPr="00BC0963">
        <w:rPr>
          <w:rFonts w:ascii="Calibri" w:eastAsia="Calibri" w:hAnsi="Calibri" w:cs="Arial"/>
          <w:i/>
          <w:color w:val="333333"/>
          <w:szCs w:val="21"/>
        </w:rPr>
        <w:t>Administrators and teachers illustrate how they use authentic child assessment data to 1) inform classroom level instruction, 2) support teachers, and 3) meet the needs of individual children and their families.</w:t>
      </w:r>
    </w:p>
    <w:p w14:paraId="42ACAA84" w14:textId="77777777" w:rsidR="00BC0963" w:rsidRDefault="00BC0963" w:rsidP="00BC0963">
      <w:pPr>
        <w:pStyle w:val="NormalWeb"/>
        <w:spacing w:before="0" w:beforeAutospacing="0" w:after="0" w:afterAutospacing="0"/>
        <w:rPr>
          <w:rFonts w:asciiTheme="minorHAnsi" w:hAnsiTheme="minorHAnsi" w:cstheme="minorHAnsi"/>
          <w:sz w:val="12"/>
          <w:szCs w:val="24"/>
        </w:rPr>
      </w:pPr>
    </w:p>
    <w:sectPr w:rsidR="00BC0963" w:rsidSect="003F360C">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9EB4" w14:textId="77777777" w:rsidR="001E7B60" w:rsidRDefault="001E7B60" w:rsidP="000C774D">
      <w:pPr>
        <w:spacing w:after="0" w:line="240" w:lineRule="auto"/>
      </w:pPr>
      <w:r>
        <w:separator/>
      </w:r>
    </w:p>
  </w:endnote>
  <w:endnote w:type="continuationSeparator" w:id="0">
    <w:p w14:paraId="67626A85" w14:textId="77777777" w:rsidR="001E7B60" w:rsidRDefault="001E7B60" w:rsidP="000C774D">
      <w:pPr>
        <w:spacing w:after="0" w:line="240" w:lineRule="auto"/>
      </w:pPr>
      <w:r>
        <w:continuationSeparator/>
      </w:r>
    </w:p>
  </w:endnote>
  <w:endnote w:type="continuationNotice" w:id="1">
    <w:p w14:paraId="3FED5E4A" w14:textId="77777777" w:rsidR="001E7B60" w:rsidRDefault="001E7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40127"/>
      <w:docPartObj>
        <w:docPartGallery w:val="Page Numbers (Bottom of Page)"/>
        <w:docPartUnique/>
      </w:docPartObj>
    </w:sdtPr>
    <w:sdtEndPr>
      <w:rPr>
        <w:noProof/>
      </w:rPr>
    </w:sdtEndPr>
    <w:sdtContent>
      <w:p w14:paraId="3CAEF6BC" w14:textId="77777777" w:rsidR="006F39E9" w:rsidRDefault="006F39E9">
        <w:pPr>
          <w:pStyle w:val="Footer"/>
          <w:jc w:val="right"/>
        </w:pPr>
        <w:r>
          <w:fldChar w:fldCharType="begin"/>
        </w:r>
        <w:r>
          <w:instrText xml:space="preserve"> PAGE   \* MERGEFORMAT </w:instrText>
        </w:r>
        <w:r>
          <w:fldChar w:fldCharType="separate"/>
        </w:r>
        <w:r w:rsidR="00BC0963">
          <w:rPr>
            <w:noProof/>
          </w:rPr>
          <w:t>1</w:t>
        </w:r>
        <w:r>
          <w:rPr>
            <w:noProof/>
          </w:rPr>
          <w:fldChar w:fldCharType="end"/>
        </w:r>
      </w:p>
    </w:sdtContent>
  </w:sdt>
  <w:p w14:paraId="1F3C55AD" w14:textId="77777777" w:rsidR="006F39E9" w:rsidRDefault="006F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ABE4" w14:textId="77777777" w:rsidR="001E7B60" w:rsidRDefault="001E7B60" w:rsidP="000C774D">
      <w:pPr>
        <w:spacing w:after="0" w:line="240" w:lineRule="auto"/>
      </w:pPr>
      <w:r>
        <w:separator/>
      </w:r>
    </w:p>
  </w:footnote>
  <w:footnote w:type="continuationSeparator" w:id="0">
    <w:p w14:paraId="14B8B4CF" w14:textId="77777777" w:rsidR="001E7B60" w:rsidRDefault="001E7B60" w:rsidP="000C774D">
      <w:pPr>
        <w:spacing w:after="0" w:line="240" w:lineRule="auto"/>
      </w:pPr>
      <w:r>
        <w:continuationSeparator/>
      </w:r>
    </w:p>
  </w:footnote>
  <w:footnote w:type="continuationNotice" w:id="1">
    <w:p w14:paraId="64227773" w14:textId="77777777" w:rsidR="001E7B60" w:rsidRDefault="001E7B60">
      <w:pPr>
        <w:spacing w:after="0" w:line="240" w:lineRule="auto"/>
      </w:pPr>
    </w:p>
  </w:footnote>
  <w:footnote w:id="2">
    <w:p w14:paraId="783671F1" w14:textId="77777777" w:rsidR="006F39E9" w:rsidRPr="00B91F1D" w:rsidRDefault="006F39E9" w:rsidP="000C774D">
      <w:pPr>
        <w:pStyle w:val="FootnoteText"/>
      </w:pPr>
      <w:r>
        <w:rPr>
          <w:rStyle w:val="FootnoteReference"/>
        </w:rPr>
        <w:footnoteRef/>
      </w:r>
      <w:r>
        <w:t xml:space="preserve"> Access PowerPoints and handouts at </w:t>
      </w:r>
      <w:hyperlink r:id="rId1" w:history="1">
        <w:r w:rsidR="002646A2" w:rsidRPr="00B91F1D">
          <w:rPr>
            <w:rStyle w:val="Hyperlink"/>
            <w:b/>
            <w:u w:val="none"/>
          </w:rPr>
          <w:t>https://fpg.unc.edu/presentations/vt-tools</w:t>
        </w:r>
      </w:hyperlink>
      <w:r w:rsidR="002646A2" w:rsidRPr="00B91F1D">
        <w:rPr>
          <w:rStyle w:val="Hyperlink"/>
          <w:b/>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407"/>
    <w:multiLevelType w:val="hybridMultilevel"/>
    <w:tmpl w:val="7E5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664"/>
    <w:multiLevelType w:val="hybridMultilevel"/>
    <w:tmpl w:val="24DC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2D2A"/>
    <w:multiLevelType w:val="hybridMultilevel"/>
    <w:tmpl w:val="6D2835F2"/>
    <w:lvl w:ilvl="0" w:tplc="9B4A1286">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0D5B"/>
    <w:multiLevelType w:val="hybridMultilevel"/>
    <w:tmpl w:val="1F12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71F0D"/>
    <w:multiLevelType w:val="hybridMultilevel"/>
    <w:tmpl w:val="D140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23B8"/>
    <w:multiLevelType w:val="hybridMultilevel"/>
    <w:tmpl w:val="E25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3CB2"/>
    <w:multiLevelType w:val="hybridMultilevel"/>
    <w:tmpl w:val="61A8CF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35AB7"/>
    <w:multiLevelType w:val="hybridMultilevel"/>
    <w:tmpl w:val="B0E84BCE"/>
    <w:lvl w:ilvl="0" w:tplc="790406C4">
      <w:numFmt w:val="bullet"/>
      <w:lvlText w:val=""/>
      <w:lvlJc w:val="left"/>
      <w:pPr>
        <w:tabs>
          <w:tab w:val="num" w:pos="360"/>
        </w:tabs>
        <w:ind w:left="36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14F87"/>
    <w:multiLevelType w:val="hybridMultilevel"/>
    <w:tmpl w:val="F93A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61663"/>
    <w:multiLevelType w:val="hybridMultilevel"/>
    <w:tmpl w:val="588A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FE086C"/>
    <w:multiLevelType w:val="hybridMultilevel"/>
    <w:tmpl w:val="968E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C402F"/>
    <w:multiLevelType w:val="hybridMultilevel"/>
    <w:tmpl w:val="D5B8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A4A0E"/>
    <w:multiLevelType w:val="hybridMultilevel"/>
    <w:tmpl w:val="47501D54"/>
    <w:lvl w:ilvl="0" w:tplc="790406C4">
      <w:numFmt w:val="bullet"/>
      <w:lvlText w:val=""/>
      <w:lvlJc w:val="left"/>
      <w:pPr>
        <w:tabs>
          <w:tab w:val="num" w:pos="360"/>
        </w:tabs>
        <w:ind w:left="36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87998"/>
    <w:multiLevelType w:val="hybridMultilevel"/>
    <w:tmpl w:val="23BE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44816"/>
    <w:multiLevelType w:val="hybridMultilevel"/>
    <w:tmpl w:val="402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C268A"/>
    <w:multiLevelType w:val="hybridMultilevel"/>
    <w:tmpl w:val="8B9A39F4"/>
    <w:lvl w:ilvl="0" w:tplc="95C0653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405030"/>
    <w:multiLevelType w:val="hybridMultilevel"/>
    <w:tmpl w:val="5F74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626EE"/>
    <w:multiLevelType w:val="hybridMultilevel"/>
    <w:tmpl w:val="22B83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41C2F"/>
    <w:multiLevelType w:val="hybridMultilevel"/>
    <w:tmpl w:val="628E7F90"/>
    <w:lvl w:ilvl="0" w:tplc="A398AC2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CE20EA"/>
    <w:multiLevelType w:val="hybridMultilevel"/>
    <w:tmpl w:val="34D2C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247493"/>
    <w:multiLevelType w:val="hybridMultilevel"/>
    <w:tmpl w:val="1F2C667C"/>
    <w:lvl w:ilvl="0" w:tplc="5E2891AA">
      <w:start w:val="161"/>
      <w:numFmt w:val="bullet"/>
      <w:lvlText w:val="•"/>
      <w:lvlJc w:val="left"/>
      <w:pPr>
        <w:tabs>
          <w:tab w:val="num" w:pos="360"/>
        </w:tabs>
        <w:ind w:left="360" w:hanging="360"/>
      </w:pPr>
      <w:rPr>
        <w:rFonts w:ascii="Tahoma" w:hAnsi="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7"/>
  </w:num>
  <w:num w:numId="4">
    <w:abstractNumId w:val="1"/>
  </w:num>
  <w:num w:numId="5">
    <w:abstractNumId w:val="2"/>
  </w:num>
  <w:num w:numId="6">
    <w:abstractNumId w:val="19"/>
  </w:num>
  <w:num w:numId="7">
    <w:abstractNumId w:val="5"/>
  </w:num>
  <w:num w:numId="8">
    <w:abstractNumId w:val="12"/>
  </w:num>
  <w:num w:numId="9">
    <w:abstractNumId w:val="7"/>
  </w:num>
  <w:num w:numId="10">
    <w:abstractNumId w:val="21"/>
  </w:num>
  <w:num w:numId="11">
    <w:abstractNumId w:val="6"/>
  </w:num>
  <w:num w:numId="12">
    <w:abstractNumId w:val="15"/>
  </w:num>
  <w:num w:numId="13">
    <w:abstractNumId w:val="18"/>
  </w:num>
  <w:num w:numId="14">
    <w:abstractNumId w:val="9"/>
  </w:num>
  <w:num w:numId="15">
    <w:abstractNumId w:val="3"/>
  </w:num>
  <w:num w:numId="16">
    <w:abstractNumId w:val="8"/>
  </w:num>
  <w:num w:numId="17">
    <w:abstractNumId w:val="20"/>
  </w:num>
  <w:num w:numId="18">
    <w:abstractNumId w:val="14"/>
  </w:num>
  <w:num w:numId="19">
    <w:abstractNumId w:val="16"/>
  </w:num>
  <w:num w:numId="20">
    <w:abstractNumId w:val="13"/>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4D"/>
    <w:rsid w:val="00010A42"/>
    <w:rsid w:val="00033EB3"/>
    <w:rsid w:val="000A68A3"/>
    <w:rsid w:val="000C774D"/>
    <w:rsid w:val="00103139"/>
    <w:rsid w:val="0011694A"/>
    <w:rsid w:val="001E7B60"/>
    <w:rsid w:val="00212AB8"/>
    <w:rsid w:val="002445F5"/>
    <w:rsid w:val="00250425"/>
    <w:rsid w:val="002646A2"/>
    <w:rsid w:val="002742AD"/>
    <w:rsid w:val="0028659F"/>
    <w:rsid w:val="002B60D3"/>
    <w:rsid w:val="002D3CD5"/>
    <w:rsid w:val="002F4559"/>
    <w:rsid w:val="00325BB5"/>
    <w:rsid w:val="00327D67"/>
    <w:rsid w:val="003511D1"/>
    <w:rsid w:val="0036618C"/>
    <w:rsid w:val="003722BF"/>
    <w:rsid w:val="00394BDC"/>
    <w:rsid w:val="003B478B"/>
    <w:rsid w:val="003C1B79"/>
    <w:rsid w:val="003E3ED8"/>
    <w:rsid w:val="003F22BB"/>
    <w:rsid w:val="003F360C"/>
    <w:rsid w:val="003F7DA5"/>
    <w:rsid w:val="004032D8"/>
    <w:rsid w:val="00422247"/>
    <w:rsid w:val="004277BC"/>
    <w:rsid w:val="00432440"/>
    <w:rsid w:val="00441DAB"/>
    <w:rsid w:val="0044615E"/>
    <w:rsid w:val="00447239"/>
    <w:rsid w:val="0045618C"/>
    <w:rsid w:val="00466DCD"/>
    <w:rsid w:val="004A0209"/>
    <w:rsid w:val="004B00B6"/>
    <w:rsid w:val="004E1B95"/>
    <w:rsid w:val="005B0399"/>
    <w:rsid w:val="005E6291"/>
    <w:rsid w:val="005F5B54"/>
    <w:rsid w:val="006112DD"/>
    <w:rsid w:val="006672EF"/>
    <w:rsid w:val="006701CA"/>
    <w:rsid w:val="0067399A"/>
    <w:rsid w:val="006843D8"/>
    <w:rsid w:val="006A6685"/>
    <w:rsid w:val="006C4E29"/>
    <w:rsid w:val="006C623C"/>
    <w:rsid w:val="006F39E9"/>
    <w:rsid w:val="0071756D"/>
    <w:rsid w:val="0072562E"/>
    <w:rsid w:val="00773B5A"/>
    <w:rsid w:val="007B3373"/>
    <w:rsid w:val="007D217B"/>
    <w:rsid w:val="007E15CA"/>
    <w:rsid w:val="00821FCA"/>
    <w:rsid w:val="008239EE"/>
    <w:rsid w:val="00845E67"/>
    <w:rsid w:val="00885CA7"/>
    <w:rsid w:val="008A1578"/>
    <w:rsid w:val="008D5E54"/>
    <w:rsid w:val="008E5269"/>
    <w:rsid w:val="008E790C"/>
    <w:rsid w:val="008F394B"/>
    <w:rsid w:val="008F44B3"/>
    <w:rsid w:val="009032A9"/>
    <w:rsid w:val="0094538D"/>
    <w:rsid w:val="0096777C"/>
    <w:rsid w:val="009A3DE9"/>
    <w:rsid w:val="009D7A4C"/>
    <w:rsid w:val="009F7C7E"/>
    <w:rsid w:val="00A33040"/>
    <w:rsid w:val="00A54104"/>
    <w:rsid w:val="00A60CED"/>
    <w:rsid w:val="00A75A30"/>
    <w:rsid w:val="00A81A62"/>
    <w:rsid w:val="00A830AE"/>
    <w:rsid w:val="00AA6383"/>
    <w:rsid w:val="00AB368D"/>
    <w:rsid w:val="00AB6F77"/>
    <w:rsid w:val="00AF4612"/>
    <w:rsid w:val="00B32B7E"/>
    <w:rsid w:val="00B555FB"/>
    <w:rsid w:val="00B6426B"/>
    <w:rsid w:val="00B91F1D"/>
    <w:rsid w:val="00BC0963"/>
    <w:rsid w:val="00BC6E6C"/>
    <w:rsid w:val="00BD73C0"/>
    <w:rsid w:val="00BF0753"/>
    <w:rsid w:val="00BF2BF1"/>
    <w:rsid w:val="00BF6DEE"/>
    <w:rsid w:val="00BF7224"/>
    <w:rsid w:val="00CE5325"/>
    <w:rsid w:val="00D23F24"/>
    <w:rsid w:val="00D36376"/>
    <w:rsid w:val="00DA74ED"/>
    <w:rsid w:val="00DB4608"/>
    <w:rsid w:val="00E17951"/>
    <w:rsid w:val="00E40B94"/>
    <w:rsid w:val="00E43FF5"/>
    <w:rsid w:val="00E46706"/>
    <w:rsid w:val="00E7105C"/>
    <w:rsid w:val="00E87CEB"/>
    <w:rsid w:val="00EA0FD4"/>
    <w:rsid w:val="00EA3BC6"/>
    <w:rsid w:val="00EF04DB"/>
    <w:rsid w:val="00EF116C"/>
    <w:rsid w:val="00F305A8"/>
    <w:rsid w:val="00F51559"/>
    <w:rsid w:val="00F70510"/>
    <w:rsid w:val="00F86B19"/>
    <w:rsid w:val="00FB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F1F"/>
  <w15:chartTrackingRefBased/>
  <w15:docId w15:val="{FB044425-B696-4C27-9325-4B46B70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4D"/>
    <w:rPr>
      <w:color w:val="0563C1" w:themeColor="hyperlink"/>
      <w:u w:val="single"/>
    </w:rPr>
  </w:style>
  <w:style w:type="table" w:styleId="TableGrid">
    <w:name w:val="Table Grid"/>
    <w:basedOn w:val="TableNormal"/>
    <w:uiPriority w:val="39"/>
    <w:rsid w:val="000C774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7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C774D"/>
    <w:rPr>
      <w:rFonts w:ascii="Calibri" w:eastAsia="Calibri" w:hAnsi="Calibri" w:cs="Times New Roman"/>
      <w:sz w:val="20"/>
      <w:szCs w:val="20"/>
    </w:rPr>
  </w:style>
  <w:style w:type="character" w:styleId="FootnoteReference">
    <w:name w:val="footnote reference"/>
    <w:basedOn w:val="DefaultParagraphFont"/>
    <w:uiPriority w:val="99"/>
    <w:unhideWhenUsed/>
    <w:rsid w:val="000C774D"/>
    <w:rPr>
      <w:vertAlign w:val="superscript"/>
    </w:rPr>
  </w:style>
  <w:style w:type="paragraph" w:styleId="ListParagraph">
    <w:name w:val="List Paragraph"/>
    <w:basedOn w:val="Normal"/>
    <w:uiPriority w:val="34"/>
    <w:qFormat/>
    <w:rsid w:val="000C774D"/>
    <w:pPr>
      <w:ind w:left="720"/>
      <w:contextualSpacing/>
    </w:pPr>
  </w:style>
  <w:style w:type="paragraph" w:styleId="Footer">
    <w:name w:val="footer"/>
    <w:basedOn w:val="Normal"/>
    <w:link w:val="FooterChar"/>
    <w:uiPriority w:val="99"/>
    <w:unhideWhenUsed/>
    <w:rsid w:val="006C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3C"/>
  </w:style>
  <w:style w:type="paragraph" w:styleId="CommentText">
    <w:name w:val="annotation text"/>
    <w:basedOn w:val="Normal"/>
    <w:link w:val="CommentTextChar"/>
    <w:uiPriority w:val="99"/>
    <w:semiHidden/>
    <w:unhideWhenUsed/>
    <w:rsid w:val="0044723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47239"/>
    <w:rPr>
      <w:sz w:val="20"/>
      <w:szCs w:val="20"/>
    </w:rPr>
  </w:style>
  <w:style w:type="paragraph" w:customStyle="1" w:styleId="Default">
    <w:name w:val="Default"/>
    <w:rsid w:val="00447239"/>
    <w:pPr>
      <w:autoSpaceDE w:val="0"/>
      <w:autoSpaceDN w:val="0"/>
      <w:adjustRightInd w:val="0"/>
    </w:pPr>
    <w:rPr>
      <w:rFonts w:ascii="ITC Franklin Gothic Std Bk Cd" w:hAnsi="ITC Franklin Gothic Std Bk Cd" w:cs="ITC Franklin Gothic Std Bk Cd"/>
      <w:color w:val="000000"/>
      <w:sz w:val="24"/>
      <w:szCs w:val="24"/>
    </w:rPr>
  </w:style>
  <w:style w:type="character" w:styleId="FollowedHyperlink">
    <w:name w:val="FollowedHyperlink"/>
    <w:basedOn w:val="DefaultParagraphFont"/>
    <w:uiPriority w:val="99"/>
    <w:semiHidden/>
    <w:unhideWhenUsed/>
    <w:rsid w:val="008A1578"/>
    <w:rPr>
      <w:color w:val="954F72" w:themeColor="followedHyperlink"/>
      <w:u w:val="single"/>
    </w:rPr>
  </w:style>
  <w:style w:type="paragraph" w:styleId="Header">
    <w:name w:val="header"/>
    <w:basedOn w:val="Normal"/>
    <w:link w:val="HeaderChar"/>
    <w:uiPriority w:val="99"/>
    <w:unhideWhenUsed/>
    <w:rsid w:val="004E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95"/>
  </w:style>
  <w:style w:type="paragraph" w:styleId="NormalWeb">
    <w:name w:val="Normal (Web)"/>
    <w:basedOn w:val="Normal"/>
    <w:uiPriority w:val="99"/>
    <w:unhideWhenUsed/>
    <w:rsid w:val="002D3CD5"/>
    <w:pPr>
      <w:spacing w:before="100" w:beforeAutospacing="1" w:after="100" w:afterAutospacing="1" w:line="240" w:lineRule="auto"/>
    </w:pPr>
    <w:rPr>
      <w:rFonts w:ascii="Times" w:hAnsi="Times" w:cs="Times New Roman"/>
      <w:sz w:val="20"/>
      <w:szCs w:val="20"/>
    </w:rPr>
  </w:style>
  <w:style w:type="table" w:customStyle="1" w:styleId="TableGrid1">
    <w:name w:val="Table Grid1"/>
    <w:basedOn w:val="TableNormal"/>
    <w:next w:val="TableGrid"/>
    <w:uiPriority w:val="59"/>
    <w:rsid w:val="002D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DB"/>
    <w:rPr>
      <w:rFonts w:ascii="Segoe UI" w:hAnsi="Segoe UI" w:cs="Segoe UI"/>
      <w:sz w:val="18"/>
      <w:szCs w:val="18"/>
    </w:rPr>
  </w:style>
  <w:style w:type="table" w:customStyle="1" w:styleId="TableGrid2">
    <w:name w:val="Table Grid2"/>
    <w:basedOn w:val="TableNormal"/>
    <w:next w:val="TableGrid"/>
    <w:uiPriority w:val="59"/>
    <w:rsid w:val="00BF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3EB3"/>
    <w:rPr>
      <w:color w:val="605E5C"/>
      <w:shd w:val="clear" w:color="auto" w:fill="E1DFDD"/>
    </w:rPr>
  </w:style>
  <w:style w:type="paragraph" w:styleId="EndnoteText">
    <w:name w:val="endnote text"/>
    <w:basedOn w:val="Normal"/>
    <w:link w:val="EndnoteTextChar"/>
    <w:uiPriority w:val="99"/>
    <w:semiHidden/>
    <w:unhideWhenUsed/>
    <w:rsid w:val="00F515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559"/>
    <w:rPr>
      <w:sz w:val="20"/>
      <w:szCs w:val="20"/>
    </w:rPr>
  </w:style>
  <w:style w:type="character" w:styleId="EndnoteReference">
    <w:name w:val="endnote reference"/>
    <w:basedOn w:val="DefaultParagraphFont"/>
    <w:uiPriority w:val="99"/>
    <w:semiHidden/>
    <w:unhideWhenUsed/>
    <w:rsid w:val="00F51559"/>
    <w:rPr>
      <w:vertAlign w:val="superscript"/>
    </w:rPr>
  </w:style>
  <w:style w:type="character" w:styleId="UnresolvedMention">
    <w:name w:val="Unresolved Mention"/>
    <w:basedOn w:val="DefaultParagraphFont"/>
    <w:uiPriority w:val="99"/>
    <w:semiHidden/>
    <w:unhideWhenUsed/>
    <w:rsid w:val="00BF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09107">
      <w:bodyDiv w:val="1"/>
      <w:marLeft w:val="0"/>
      <w:marRight w:val="0"/>
      <w:marTop w:val="0"/>
      <w:marBottom w:val="0"/>
      <w:divBdr>
        <w:top w:val="none" w:sz="0" w:space="0" w:color="auto"/>
        <w:left w:val="none" w:sz="0" w:space="0" w:color="auto"/>
        <w:bottom w:val="none" w:sz="0" w:space="0" w:color="auto"/>
        <w:right w:val="none" w:sz="0" w:space="0" w:color="auto"/>
      </w:divBdr>
    </w:div>
    <w:div w:id="1251698388">
      <w:bodyDiv w:val="1"/>
      <w:marLeft w:val="0"/>
      <w:marRight w:val="0"/>
      <w:marTop w:val="0"/>
      <w:marBottom w:val="0"/>
      <w:divBdr>
        <w:top w:val="none" w:sz="0" w:space="0" w:color="auto"/>
        <w:left w:val="none" w:sz="0" w:space="0" w:color="auto"/>
        <w:bottom w:val="none" w:sz="0" w:space="0" w:color="auto"/>
        <w:right w:val="none" w:sz="0" w:space="0" w:color="auto"/>
      </w:divBdr>
    </w:div>
    <w:div w:id="16387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uren.Smith@vermont.gov" TargetMode="External"/><Relationship Id="rId18" Type="http://schemas.openxmlformats.org/officeDocument/2006/relationships/hyperlink" Target="https://teachingstrategies.com/contact/support/gold/" TargetMode="External"/><Relationship Id="rId26" Type="http://schemas.openxmlformats.org/officeDocument/2006/relationships/hyperlink" Target="https://rpm.fpg.unc.edu/instructor-area/module-7-learning-guides" TargetMode="External"/><Relationship Id="rId3" Type="http://schemas.openxmlformats.org/officeDocument/2006/relationships/styles" Target="styles.xml"/><Relationship Id="rId21" Type="http://schemas.openxmlformats.org/officeDocument/2006/relationships/hyperlink" Target="https://youtu.be/UBRkMIjjQY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acek@fnwsu.org" TargetMode="External"/><Relationship Id="rId17" Type="http://schemas.openxmlformats.org/officeDocument/2006/relationships/hyperlink" Target="https://teachingstrategies.com/solutions/assess/gold/" TargetMode="External"/><Relationship Id="rId25" Type="http://schemas.openxmlformats.org/officeDocument/2006/relationships/hyperlink" Target="https://rpm.fpg.unc.edu/resource-search-facets" TargetMode="External"/><Relationship Id="rId33" Type="http://schemas.openxmlformats.org/officeDocument/2006/relationships/hyperlink" Target="https://youtu.be/PtR24V8z9_w" TargetMode="External"/><Relationship Id="rId2" Type="http://schemas.openxmlformats.org/officeDocument/2006/relationships/numbering" Target="numbering.xml"/><Relationship Id="rId16" Type="http://schemas.openxmlformats.org/officeDocument/2006/relationships/hyperlink" Target="http://agesandstages.com/products-pricing/asqse-2/" TargetMode="External"/><Relationship Id="rId20" Type="http://schemas.openxmlformats.org/officeDocument/2006/relationships/hyperlink" Target="https://youtu.be/54Sf3ZUehKU" TargetMode="External"/><Relationship Id="rId29" Type="http://schemas.openxmlformats.org/officeDocument/2006/relationships/hyperlink" Target="https://www.cdc.gov/ncbddd/actearly/milestones/milestones-in-a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cpeloquin@gmail.com" TargetMode="External"/><Relationship Id="rId24" Type="http://schemas.openxmlformats.org/officeDocument/2006/relationships/hyperlink" Target="https://rpm.fpg.unc.edu/module-7-assessment" TargetMode="External"/><Relationship Id="rId32" Type="http://schemas.openxmlformats.org/officeDocument/2006/relationships/hyperlink" Target="https://eclkc.ohs.acf.hhs.gov/video/using-checklists" TargetMode="External"/><Relationship Id="rId5" Type="http://schemas.openxmlformats.org/officeDocument/2006/relationships/webSettings" Target="webSettings.xml"/><Relationship Id="rId15" Type="http://schemas.openxmlformats.org/officeDocument/2006/relationships/hyperlink" Target="https://agesandstages.com/" TargetMode="External"/><Relationship Id="rId23" Type="http://schemas.openxmlformats.org/officeDocument/2006/relationships/hyperlink" Target="https://ectacenter.org/decrp/topic-assessment.asp" TargetMode="External"/><Relationship Id="rId28" Type="http://schemas.openxmlformats.org/officeDocument/2006/relationships/hyperlink" Target="http://www.cde.state.co.us/resultsmatter/RMVideoSeries_PracticingObservation" TargetMode="External"/><Relationship Id="rId10" Type="http://schemas.openxmlformats.org/officeDocument/2006/relationships/hyperlink" Target="mailto:janet.kilburn@vermont.gov" TargetMode="External"/><Relationship Id="rId19" Type="http://schemas.openxmlformats.org/officeDocument/2006/relationships/hyperlink" Target="https://youtu.be/UBRkMIjjQYo" TargetMode="External"/><Relationship Id="rId31" Type="http://schemas.openxmlformats.org/officeDocument/2006/relationships/hyperlink" Target="http://muskie.usm.maine.edu/Publications/CYF/Authentic-Assessment-Child-Care.pdf" TargetMode="External"/><Relationship Id="rId4" Type="http://schemas.openxmlformats.org/officeDocument/2006/relationships/settings" Target="settings.xml"/><Relationship Id="rId9" Type="http://schemas.openxmlformats.org/officeDocument/2006/relationships/hyperlink" Target="mailto:camille.catlett@unc.edu" TargetMode="External"/><Relationship Id="rId14" Type="http://schemas.openxmlformats.org/officeDocument/2006/relationships/hyperlink" Target="https://teachstone.com/class/" TargetMode="External"/><Relationship Id="rId22" Type="http://schemas.openxmlformats.org/officeDocument/2006/relationships/hyperlink" Target="http://helpmegrowvt.org/" TargetMode="External"/><Relationship Id="rId27" Type="http://schemas.openxmlformats.org/officeDocument/2006/relationships/hyperlink" Target="https://www.earlyedualliance.org/" TargetMode="External"/><Relationship Id="rId30" Type="http://schemas.openxmlformats.org/officeDocument/2006/relationships/hyperlink" Target="https://www.cdc.gov/ncbddd/spanish/actearly/milestones/milestones-in-action.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v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35EF-E3CB-479C-A6CF-D566C79E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17</cp:revision>
  <cp:lastPrinted>2018-11-12T20:35:00Z</cp:lastPrinted>
  <dcterms:created xsi:type="dcterms:W3CDTF">2019-05-27T18:18:00Z</dcterms:created>
  <dcterms:modified xsi:type="dcterms:W3CDTF">2019-05-30T13:49:00Z</dcterms:modified>
</cp:coreProperties>
</file>