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9F44" w14:textId="77777777" w:rsidR="00316BA0" w:rsidRDefault="00316BA0" w:rsidP="00DC1E5F">
      <w:pPr>
        <w:shd w:val="clear" w:color="auto" w:fill="FFFFFF"/>
        <w:spacing w:before="100" w:beforeAutospacing="1" w:after="300" w:line="240" w:lineRule="auto"/>
        <w:rPr>
          <w:rFonts w:ascii="Arial" w:hAnsi="Arial" w:cs="Arial"/>
          <w:b/>
          <w:color w:val="333333"/>
          <w:sz w:val="28"/>
          <w:szCs w:val="27"/>
          <w:shd w:val="clear" w:color="auto" w:fill="FFFFFF"/>
        </w:rPr>
      </w:pPr>
      <w:bookmarkStart w:id="0" w:name="_GoBack"/>
      <w:bookmarkEnd w:id="0"/>
      <w:r>
        <w:rPr>
          <w:rFonts w:ascii="Arial" w:hAnsi="Arial" w:cs="Arial"/>
          <w:b/>
          <w:color w:val="333333"/>
          <w:sz w:val="28"/>
          <w:szCs w:val="27"/>
          <w:shd w:val="clear" w:color="auto" w:fill="FFFFFF"/>
        </w:rPr>
        <w:t>Additional Resources for Supporting Social and Emotional Development Through Playful Learning</w:t>
      </w:r>
    </w:p>
    <w:p w14:paraId="4EE5DABB" w14:textId="77777777" w:rsidR="00DC1E5F" w:rsidRPr="00316BA0" w:rsidRDefault="00DC1E5F" w:rsidP="00DC1E5F">
      <w:pPr>
        <w:shd w:val="clear" w:color="auto" w:fill="FFFFFF"/>
        <w:spacing w:before="100" w:beforeAutospacing="1" w:after="300" w:line="240" w:lineRule="auto"/>
        <w:rPr>
          <w:rFonts w:ascii="Arial" w:hAnsi="Arial" w:cs="Arial"/>
          <w:b/>
          <w:color w:val="333333"/>
          <w:sz w:val="28"/>
          <w:szCs w:val="27"/>
          <w:shd w:val="clear" w:color="auto" w:fill="FFFFFF"/>
        </w:rPr>
      </w:pPr>
      <w:r w:rsidRPr="00316BA0">
        <w:rPr>
          <w:rFonts w:ascii="Arial" w:hAnsi="Arial" w:cs="Arial"/>
          <w:b/>
          <w:color w:val="333333"/>
          <w:sz w:val="28"/>
          <w:szCs w:val="27"/>
          <w:shd w:val="clear" w:color="auto" w:fill="FFFFFF"/>
        </w:rPr>
        <w:t>Articles</w:t>
      </w:r>
    </w:p>
    <w:p w14:paraId="6305087B" w14:textId="77777777" w:rsidR="004E7E30" w:rsidRPr="008263E8" w:rsidRDefault="004E7E30" w:rsidP="00DC1E5F">
      <w:pPr>
        <w:shd w:val="clear" w:color="auto" w:fill="FFFFFF"/>
        <w:spacing w:before="100" w:beforeAutospacing="1" w:after="300" w:line="240" w:lineRule="auto"/>
        <w:rPr>
          <w:rFonts w:cstheme="minorHAnsi"/>
          <w:b/>
          <w:color w:val="222222"/>
          <w:szCs w:val="20"/>
          <w:shd w:val="clear" w:color="auto" w:fill="FFFFFF"/>
        </w:rPr>
      </w:pPr>
      <w:r w:rsidRPr="008263E8">
        <w:rPr>
          <w:rFonts w:cstheme="minorHAnsi"/>
          <w:b/>
          <w:color w:val="222222"/>
          <w:szCs w:val="20"/>
          <w:shd w:val="clear" w:color="auto" w:fill="FFFFFF"/>
        </w:rPr>
        <w:t>Promoting social and emotional learning in preschool</w:t>
      </w:r>
    </w:p>
    <w:p w14:paraId="53233AA3" w14:textId="77777777" w:rsidR="004E7E30" w:rsidRPr="008263E8" w:rsidRDefault="004E7E30" w:rsidP="00DC1E5F">
      <w:pPr>
        <w:shd w:val="clear" w:color="auto" w:fill="FFFFFF"/>
        <w:spacing w:before="100" w:beforeAutospacing="1" w:after="300" w:line="240" w:lineRule="auto"/>
        <w:rPr>
          <w:rFonts w:cstheme="minorHAnsi"/>
          <w:color w:val="222222"/>
          <w:szCs w:val="20"/>
          <w:shd w:val="clear" w:color="auto" w:fill="FFFFFF"/>
        </w:rPr>
      </w:pPr>
      <w:r w:rsidRPr="008263E8">
        <w:rPr>
          <w:rFonts w:cstheme="minorHAnsi"/>
          <w:color w:val="222222"/>
          <w:szCs w:val="20"/>
          <w:shd w:val="clear" w:color="auto" w:fill="FFFFFF"/>
        </w:rPr>
        <w:t>This article illustrates the important ways in which we as teachers set the stage for this kind of learning to occur</w:t>
      </w:r>
    </w:p>
    <w:p w14:paraId="098D64E5" w14:textId="77777777" w:rsidR="004E7E30" w:rsidRPr="008263E8" w:rsidRDefault="004E7E30" w:rsidP="00DC1E5F">
      <w:pPr>
        <w:shd w:val="clear" w:color="auto" w:fill="FFFFFF"/>
        <w:spacing w:before="100" w:beforeAutospacing="1" w:after="300" w:line="240" w:lineRule="auto"/>
        <w:rPr>
          <w:rFonts w:ascii="Arial" w:hAnsi="Arial" w:cs="Arial"/>
          <w:b/>
          <w:color w:val="222222"/>
          <w:szCs w:val="20"/>
          <w:shd w:val="clear" w:color="auto" w:fill="FFFFFF"/>
        </w:rPr>
      </w:pPr>
      <w:proofErr w:type="spellStart"/>
      <w:r w:rsidRPr="008263E8">
        <w:rPr>
          <w:rFonts w:cstheme="minorHAnsi"/>
          <w:color w:val="222222"/>
          <w:szCs w:val="20"/>
          <w:shd w:val="clear" w:color="auto" w:fill="FFFFFF"/>
        </w:rPr>
        <w:t>DeMeulenaere</w:t>
      </w:r>
      <w:proofErr w:type="spellEnd"/>
      <w:r w:rsidRPr="008263E8">
        <w:rPr>
          <w:rFonts w:cstheme="minorHAnsi"/>
          <w:color w:val="222222"/>
          <w:szCs w:val="20"/>
          <w:shd w:val="clear" w:color="auto" w:fill="FFFFFF"/>
        </w:rPr>
        <w:t>, M. (2015). Promoting social and emotional learning in preschool. </w:t>
      </w:r>
      <w:r w:rsidRPr="008263E8">
        <w:rPr>
          <w:rFonts w:cstheme="minorHAnsi"/>
          <w:i/>
          <w:color w:val="222222"/>
          <w:szCs w:val="20"/>
          <w:shd w:val="clear" w:color="auto" w:fill="FFFFFF"/>
        </w:rPr>
        <w:t>Dimensions of Early Childhood, 43</w:t>
      </w:r>
      <w:r w:rsidRPr="008263E8">
        <w:rPr>
          <w:rFonts w:cstheme="minorHAnsi"/>
          <w:color w:val="222222"/>
          <w:szCs w:val="20"/>
          <w:shd w:val="clear" w:color="auto" w:fill="FFFFFF"/>
        </w:rPr>
        <w:t xml:space="preserve">(1), pp 8-10. </w:t>
      </w:r>
      <w:hyperlink r:id="rId4" w:history="1">
        <w:r w:rsidRPr="008263E8">
          <w:rPr>
            <w:rStyle w:val="Hyperlink"/>
            <w:b/>
          </w:rPr>
          <w:t>https://www.southernearlychildhood.org/upload/pdf/DeMeulenaere_43_1.pdf</w:t>
        </w:r>
      </w:hyperlink>
    </w:p>
    <w:p w14:paraId="10646B54" w14:textId="77777777" w:rsidR="00DC1E5F" w:rsidRPr="00ED4675" w:rsidRDefault="00DC1E5F" w:rsidP="00DC1E5F">
      <w:pPr>
        <w:shd w:val="clear" w:color="auto" w:fill="FFFFFF"/>
        <w:spacing w:before="100" w:beforeAutospacing="1" w:after="300" w:line="240" w:lineRule="auto"/>
        <w:rPr>
          <w:rFonts w:ascii="Arial" w:hAnsi="Arial" w:cs="Arial"/>
          <w:b/>
          <w:color w:val="222222"/>
          <w:sz w:val="20"/>
          <w:szCs w:val="20"/>
          <w:shd w:val="clear" w:color="auto" w:fill="FFFFFF"/>
        </w:rPr>
      </w:pPr>
      <w:r w:rsidRPr="00ED4675">
        <w:rPr>
          <w:rFonts w:ascii="Arial" w:hAnsi="Arial" w:cs="Arial"/>
          <w:b/>
          <w:color w:val="222222"/>
          <w:sz w:val="20"/>
          <w:szCs w:val="20"/>
          <w:shd w:val="clear" w:color="auto" w:fill="FFFFFF"/>
        </w:rPr>
        <w:t>The economics of inequality: The value of early childhood education. </w:t>
      </w:r>
    </w:p>
    <w:p w14:paraId="77762996" w14:textId="77777777" w:rsidR="00DC1E5F" w:rsidRDefault="004E7E30" w:rsidP="00DC1E5F">
      <w:pPr>
        <w:shd w:val="clear" w:color="auto" w:fill="FFFFFF"/>
        <w:spacing w:before="100" w:beforeAutospacing="1" w:after="300" w:line="240" w:lineRule="auto"/>
      </w:pPr>
      <w:r>
        <w:t>Heckman offers a perspective of the importance of the building and development of non-cognitive skills in early childhood and the connection to shaping the future thinkers of the world.</w:t>
      </w:r>
    </w:p>
    <w:p w14:paraId="0B2668EA" w14:textId="77777777" w:rsidR="00DC1E5F" w:rsidRDefault="00DC1E5F" w:rsidP="00DC1E5F">
      <w:pPr>
        <w:shd w:val="clear" w:color="auto" w:fill="FFFFFF"/>
        <w:spacing w:before="100" w:beforeAutospacing="1" w:after="300" w:line="240" w:lineRule="auto"/>
        <w:rPr>
          <w:color w:val="0000FF"/>
          <w:u w:val="single"/>
        </w:rPr>
      </w:pPr>
      <w:r>
        <w:rPr>
          <w:rFonts w:ascii="Arial" w:hAnsi="Arial" w:cs="Arial"/>
          <w:color w:val="222222"/>
          <w:sz w:val="20"/>
          <w:szCs w:val="20"/>
          <w:shd w:val="clear" w:color="auto" w:fill="FFFFFF"/>
        </w:rPr>
        <w:t>Heckman, J. J. (2011). The economics of inequality: The value of early childhood education. </w:t>
      </w:r>
      <w:r>
        <w:rPr>
          <w:rFonts w:ascii="Arial" w:hAnsi="Arial" w:cs="Arial"/>
          <w:i/>
          <w:iCs/>
          <w:color w:val="222222"/>
          <w:sz w:val="20"/>
          <w:szCs w:val="20"/>
          <w:shd w:val="clear" w:color="auto" w:fill="FFFFFF"/>
        </w:rPr>
        <w:t>American Educator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35</w:t>
      </w:r>
      <w:r>
        <w:rPr>
          <w:rFonts w:ascii="Arial" w:hAnsi="Arial" w:cs="Arial"/>
          <w:color w:val="222222"/>
          <w:sz w:val="20"/>
          <w:szCs w:val="20"/>
          <w:shd w:val="clear" w:color="auto" w:fill="FFFFFF"/>
        </w:rPr>
        <w:t xml:space="preserve">(1), 31. </w:t>
      </w:r>
      <w:hyperlink r:id="rId5" w:history="1">
        <w:r w:rsidR="00ED4675" w:rsidRPr="00ED4675">
          <w:rPr>
            <w:color w:val="0000FF"/>
            <w:u w:val="single"/>
          </w:rPr>
          <w:t>https://files.eric.ed.gov/fulltext/EJ920516.pdf</w:t>
        </w:r>
      </w:hyperlink>
    </w:p>
    <w:p w14:paraId="5B939194" w14:textId="77777777" w:rsidR="004E7E30" w:rsidRPr="008263E8" w:rsidRDefault="004E7E30" w:rsidP="00DC1E5F">
      <w:pPr>
        <w:shd w:val="clear" w:color="auto" w:fill="FFFFFF"/>
        <w:spacing w:before="100" w:beforeAutospacing="1" w:after="300" w:line="240" w:lineRule="auto"/>
        <w:rPr>
          <w:rFonts w:cstheme="minorHAnsi"/>
          <w:b/>
          <w:color w:val="222222"/>
          <w:szCs w:val="20"/>
          <w:shd w:val="clear" w:color="auto" w:fill="FFFFFF"/>
        </w:rPr>
      </w:pPr>
      <w:r w:rsidRPr="008263E8">
        <w:rPr>
          <w:rFonts w:cstheme="minorHAnsi"/>
          <w:b/>
          <w:color w:val="222222"/>
          <w:szCs w:val="20"/>
          <w:shd w:val="clear" w:color="auto" w:fill="FFFFFF"/>
        </w:rPr>
        <w:t>Promoting Young Children’s Social and Emotional Health</w:t>
      </w:r>
    </w:p>
    <w:p w14:paraId="4744B9ED" w14:textId="77777777" w:rsidR="004E7E30" w:rsidRPr="008263E8" w:rsidRDefault="004E7E30" w:rsidP="00DC1E5F">
      <w:pPr>
        <w:shd w:val="clear" w:color="auto" w:fill="FFFFFF"/>
        <w:spacing w:before="100" w:beforeAutospacing="1" w:after="300" w:line="240" w:lineRule="auto"/>
        <w:rPr>
          <w:rFonts w:cstheme="minorHAnsi"/>
          <w:color w:val="222222"/>
          <w:szCs w:val="20"/>
          <w:shd w:val="clear" w:color="auto" w:fill="FFFFFF"/>
        </w:rPr>
      </w:pPr>
      <w:r w:rsidRPr="008263E8">
        <w:rPr>
          <w:rFonts w:cstheme="minorHAnsi"/>
          <w:color w:val="222222"/>
          <w:szCs w:val="20"/>
          <w:shd w:val="clear" w:color="auto" w:fill="FFFFFF"/>
        </w:rPr>
        <w:t>This offers background information and suggested activities for supporting young children in the classroom.</w:t>
      </w:r>
    </w:p>
    <w:p w14:paraId="329D86CD" w14:textId="77777777" w:rsidR="004E7E30" w:rsidRPr="008263E8" w:rsidRDefault="004E7E30" w:rsidP="00DC1E5F">
      <w:pPr>
        <w:shd w:val="clear" w:color="auto" w:fill="FFFFFF"/>
        <w:spacing w:before="100" w:beforeAutospacing="1" w:after="300" w:line="240" w:lineRule="auto"/>
        <w:rPr>
          <w:sz w:val="24"/>
        </w:rPr>
      </w:pPr>
      <w:r w:rsidRPr="008263E8">
        <w:rPr>
          <w:rFonts w:cstheme="minorHAnsi"/>
          <w:color w:val="222222"/>
          <w:szCs w:val="20"/>
          <w:shd w:val="clear" w:color="auto" w:fill="FFFFFF"/>
        </w:rPr>
        <w:t xml:space="preserve">Ho, J. &amp; Funk, S. (2018). Promoting young children’s social and emotional health. </w:t>
      </w:r>
      <w:r w:rsidRPr="008263E8">
        <w:rPr>
          <w:rFonts w:cstheme="minorHAnsi"/>
          <w:i/>
          <w:color w:val="222222"/>
          <w:szCs w:val="20"/>
          <w:shd w:val="clear" w:color="auto" w:fill="FFFFFF"/>
        </w:rPr>
        <w:t>Young Children, 73</w:t>
      </w:r>
      <w:r w:rsidRPr="008263E8">
        <w:rPr>
          <w:rFonts w:cstheme="minorHAnsi"/>
          <w:color w:val="222222"/>
          <w:szCs w:val="20"/>
          <w:shd w:val="clear" w:color="auto" w:fill="FFFFFF"/>
        </w:rPr>
        <w:t xml:space="preserve">(1). </w:t>
      </w:r>
      <w:hyperlink r:id="rId6" w:anchor="activities" w:history="1">
        <w:r w:rsidRPr="008263E8">
          <w:rPr>
            <w:rStyle w:val="Hyperlink"/>
            <w:rFonts w:cstheme="minorHAnsi"/>
            <w:b/>
            <w:szCs w:val="20"/>
            <w:shd w:val="clear" w:color="auto" w:fill="FFFFFF"/>
          </w:rPr>
          <w:t>https://www.naeyc.org/resources/pubs/yc/mar2018/promoting-social-and-emotional-health#activities</w:t>
        </w:r>
      </w:hyperlink>
    </w:p>
    <w:p w14:paraId="604927CF" w14:textId="77777777" w:rsidR="00ED4675" w:rsidRPr="00ED4675" w:rsidRDefault="00ED4675" w:rsidP="00ED4675">
      <w:pPr>
        <w:rPr>
          <w:b/>
        </w:rPr>
      </w:pPr>
      <w:r w:rsidRPr="00ED4675">
        <w:rPr>
          <w:b/>
        </w:rPr>
        <w:t>Encouraging Social Skill Development through Play in Early Childhood Special Education Classrooms</w:t>
      </w:r>
    </w:p>
    <w:p w14:paraId="71891905" w14:textId="77777777" w:rsidR="00ED4675" w:rsidRDefault="00ED4675" w:rsidP="00ED4675">
      <w:r>
        <w:t xml:space="preserve">Information about how to scaffold play within the various stages of play and </w:t>
      </w:r>
      <w:proofErr w:type="gramStart"/>
      <w:r>
        <w:t>really helpful</w:t>
      </w:r>
      <w:proofErr w:type="gramEnd"/>
      <w:r>
        <w:t xml:space="preserve"> guide on scaffolding play with peers.</w:t>
      </w:r>
    </w:p>
    <w:p w14:paraId="3391D971" w14:textId="77777777" w:rsidR="00ED4675" w:rsidRDefault="00ED4675" w:rsidP="00ED4675">
      <w:pPr>
        <w:rPr>
          <w:color w:val="0000FF"/>
          <w:u w:val="single"/>
        </w:rPr>
      </w:pPr>
      <w:r>
        <w:rPr>
          <w:rFonts w:ascii="Arial" w:hAnsi="Arial" w:cs="Arial"/>
          <w:color w:val="222222"/>
          <w:sz w:val="20"/>
          <w:szCs w:val="20"/>
          <w:shd w:val="clear" w:color="auto" w:fill="FFFFFF"/>
        </w:rPr>
        <w:t xml:space="preserve">Jamison, K. R., </w:t>
      </w:r>
      <w:proofErr w:type="spellStart"/>
      <w:r>
        <w:rPr>
          <w:rFonts w:ascii="Arial" w:hAnsi="Arial" w:cs="Arial"/>
          <w:color w:val="222222"/>
          <w:sz w:val="20"/>
          <w:szCs w:val="20"/>
          <w:shd w:val="clear" w:color="auto" w:fill="FFFFFF"/>
        </w:rPr>
        <w:t>Forston</w:t>
      </w:r>
      <w:proofErr w:type="spellEnd"/>
      <w:r>
        <w:rPr>
          <w:rFonts w:ascii="Arial" w:hAnsi="Arial" w:cs="Arial"/>
          <w:color w:val="222222"/>
          <w:sz w:val="20"/>
          <w:szCs w:val="20"/>
          <w:shd w:val="clear" w:color="auto" w:fill="FFFFFF"/>
        </w:rPr>
        <w:t>, L. D., &amp; Stanton-Chapman, T. L. (2012). Encouraging social skill development through play in early childhood special education classrooms. </w:t>
      </w:r>
      <w:r>
        <w:rPr>
          <w:rFonts w:ascii="Arial" w:hAnsi="Arial" w:cs="Arial"/>
          <w:i/>
          <w:iCs/>
          <w:color w:val="222222"/>
          <w:sz w:val="20"/>
          <w:szCs w:val="20"/>
          <w:shd w:val="clear" w:color="auto" w:fill="FFFFFF"/>
        </w:rPr>
        <w:t>Young Exceptional Children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xml:space="preserve">(2), 3-19. </w:t>
      </w:r>
      <w:hyperlink r:id="rId7" w:history="1">
        <w:r w:rsidRPr="00DB3718">
          <w:rPr>
            <w:color w:val="0000FF"/>
            <w:u w:val="single"/>
          </w:rPr>
          <w:t>https://journals.sagepub.com/doi/pdf/10.1177/1096250611435422</w:t>
        </w:r>
      </w:hyperlink>
    </w:p>
    <w:p w14:paraId="7D4F8B01" w14:textId="77777777" w:rsidR="004E7E30" w:rsidRPr="008263E8" w:rsidRDefault="004E7E30" w:rsidP="00ED4675">
      <w:pPr>
        <w:rPr>
          <w:rFonts w:cstheme="minorHAnsi"/>
          <w:b/>
          <w:color w:val="222222"/>
          <w:szCs w:val="20"/>
          <w:shd w:val="clear" w:color="auto" w:fill="FFFFFF"/>
        </w:rPr>
      </w:pPr>
      <w:r w:rsidRPr="008263E8">
        <w:rPr>
          <w:rFonts w:cstheme="minorHAnsi"/>
          <w:b/>
          <w:color w:val="222222"/>
          <w:szCs w:val="20"/>
          <w:shd w:val="clear" w:color="auto" w:fill="FFFFFF"/>
        </w:rPr>
        <w:t>Assessing and Scaffolding Make-Believe Play</w:t>
      </w:r>
    </w:p>
    <w:p w14:paraId="6F94A616" w14:textId="77777777" w:rsidR="004E7E30" w:rsidRPr="008263E8" w:rsidRDefault="004E7E30" w:rsidP="00ED4675">
      <w:pPr>
        <w:rPr>
          <w:rFonts w:cstheme="minorHAnsi"/>
          <w:color w:val="222222"/>
          <w:szCs w:val="20"/>
          <w:shd w:val="clear" w:color="auto" w:fill="FFFFFF"/>
        </w:rPr>
      </w:pPr>
      <w:r w:rsidRPr="008263E8">
        <w:rPr>
          <w:rFonts w:cstheme="minorHAnsi"/>
          <w:color w:val="222222"/>
          <w:szCs w:val="20"/>
          <w:shd w:val="clear" w:color="auto" w:fill="FFFFFF"/>
        </w:rPr>
        <w:t>Using the PROPELs tool to examine and scaffold dramatic play to help children move toward higher levels of play.</w:t>
      </w:r>
    </w:p>
    <w:p w14:paraId="34B49C98" w14:textId="77777777" w:rsidR="004E7E30" w:rsidRPr="008263E8" w:rsidRDefault="004E7E30" w:rsidP="00ED4675">
      <w:pPr>
        <w:rPr>
          <w:sz w:val="24"/>
        </w:rPr>
      </w:pPr>
      <w:r w:rsidRPr="008263E8">
        <w:rPr>
          <w:rFonts w:cstheme="minorHAnsi"/>
          <w:color w:val="222222"/>
          <w:szCs w:val="20"/>
          <w:shd w:val="clear" w:color="auto" w:fill="FFFFFF"/>
        </w:rPr>
        <w:t xml:space="preserve">Leong, D. J., &amp; </w:t>
      </w:r>
      <w:proofErr w:type="spellStart"/>
      <w:r w:rsidRPr="008263E8">
        <w:rPr>
          <w:rFonts w:cstheme="minorHAnsi"/>
          <w:color w:val="222222"/>
          <w:szCs w:val="20"/>
          <w:shd w:val="clear" w:color="auto" w:fill="FFFFFF"/>
        </w:rPr>
        <w:t>Bodrova</w:t>
      </w:r>
      <w:proofErr w:type="spellEnd"/>
      <w:r w:rsidRPr="008263E8">
        <w:rPr>
          <w:rFonts w:cstheme="minorHAnsi"/>
          <w:color w:val="222222"/>
          <w:szCs w:val="20"/>
          <w:shd w:val="clear" w:color="auto" w:fill="FFFFFF"/>
        </w:rPr>
        <w:t>, E. (2012). Assessing and scaffolding make-believe play. </w:t>
      </w:r>
      <w:r w:rsidRPr="008263E8">
        <w:rPr>
          <w:rFonts w:cstheme="minorHAnsi"/>
          <w:i/>
          <w:iCs/>
          <w:color w:val="222222"/>
          <w:szCs w:val="20"/>
          <w:shd w:val="clear" w:color="auto" w:fill="FFFFFF"/>
        </w:rPr>
        <w:t>Young Children</w:t>
      </w:r>
      <w:r w:rsidRPr="008263E8">
        <w:rPr>
          <w:rFonts w:cstheme="minorHAnsi"/>
          <w:i/>
          <w:color w:val="222222"/>
          <w:szCs w:val="20"/>
          <w:shd w:val="clear" w:color="auto" w:fill="FFFFFF"/>
        </w:rPr>
        <w:t>, 29</w:t>
      </w:r>
      <w:r w:rsidRPr="008263E8">
        <w:rPr>
          <w:rFonts w:cstheme="minorHAnsi"/>
          <w:color w:val="222222"/>
          <w:szCs w:val="20"/>
          <w:shd w:val="clear" w:color="auto" w:fill="FFFFFF"/>
        </w:rPr>
        <w:t xml:space="preserve">, 28-34. </w:t>
      </w:r>
      <w:hyperlink r:id="rId8" w:history="1">
        <w:r w:rsidRPr="008263E8">
          <w:rPr>
            <w:rStyle w:val="Hyperlink"/>
            <w:rFonts w:cstheme="minorHAnsi"/>
            <w:b/>
          </w:rPr>
          <w:t>http://www.imagineeducation.com.au/files/CHCECE018022/1.pdf</w:t>
        </w:r>
      </w:hyperlink>
    </w:p>
    <w:p w14:paraId="0FE83DC7" w14:textId="77777777" w:rsidR="00ED4675" w:rsidRPr="00ED4675" w:rsidRDefault="00ED4675" w:rsidP="00ED4675">
      <w:pPr>
        <w:shd w:val="clear" w:color="auto" w:fill="FFFFFF"/>
        <w:spacing w:before="100" w:beforeAutospacing="1" w:after="300" w:line="240" w:lineRule="auto"/>
        <w:rPr>
          <w:rFonts w:ascii="Arial" w:hAnsi="Arial" w:cs="Arial"/>
          <w:b/>
          <w:color w:val="222222"/>
          <w:sz w:val="20"/>
          <w:szCs w:val="20"/>
          <w:shd w:val="clear" w:color="auto" w:fill="FFFFFF"/>
        </w:rPr>
      </w:pPr>
      <w:r w:rsidRPr="00ED4675">
        <w:rPr>
          <w:rFonts w:ascii="Arial" w:hAnsi="Arial" w:cs="Arial"/>
          <w:b/>
          <w:color w:val="222222"/>
          <w:sz w:val="20"/>
          <w:szCs w:val="20"/>
          <w:shd w:val="clear" w:color="auto" w:fill="FFFFFF"/>
        </w:rPr>
        <w:lastRenderedPageBreak/>
        <w:t>The Importance of Pleasure in Play</w:t>
      </w:r>
    </w:p>
    <w:p w14:paraId="5B96A481" w14:textId="77777777" w:rsidR="00ED4675" w:rsidRDefault="00ED4675" w:rsidP="00ED4675">
      <w:pPr>
        <w:shd w:val="clear" w:color="auto" w:fill="FFFFFF"/>
        <w:spacing w:before="100" w:beforeAutospacing="1" w:after="30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Children learn best when they are having fun and “play, more than any other activity, fuels healthy development of children (Perry, 2001, p. 24) </w:t>
      </w:r>
    </w:p>
    <w:p w14:paraId="3D31BEF5" w14:textId="77777777" w:rsidR="00ED4675" w:rsidRDefault="00ED4675" w:rsidP="00DC1E5F">
      <w:pPr>
        <w:shd w:val="clear" w:color="auto" w:fill="FFFFFF"/>
        <w:spacing w:before="100" w:beforeAutospacing="1" w:after="30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Perry, B. D. (2001). The importance of pleasure in play. </w:t>
      </w:r>
      <w:r>
        <w:rPr>
          <w:rFonts w:ascii="Arial" w:hAnsi="Arial" w:cs="Arial"/>
          <w:i/>
          <w:iCs/>
          <w:color w:val="222222"/>
          <w:sz w:val="20"/>
          <w:szCs w:val="20"/>
          <w:shd w:val="clear" w:color="auto" w:fill="FFFFFF"/>
        </w:rPr>
        <w:t>Early childhood today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 xml:space="preserve">(7), 24-25. </w:t>
      </w:r>
      <w:hyperlink r:id="rId9" w:history="1">
        <w:r w:rsidRPr="00C26613">
          <w:rPr>
            <w:color w:val="0000FF"/>
            <w:u w:val="single"/>
          </w:rPr>
          <w:t>https://www.researchgate.net/profile/Bruce_Perry3/publication/265039996_The_Importance_of_Pleasure_in_Play/links/56722ac908ae3aa2fcedda4b.pdf</w:t>
        </w:r>
      </w:hyperlink>
    </w:p>
    <w:p w14:paraId="38778B88" w14:textId="77777777" w:rsidR="00ED4675" w:rsidRPr="00ED4675" w:rsidRDefault="00ED4675" w:rsidP="00ED4675">
      <w:pPr>
        <w:rPr>
          <w:b/>
        </w:rPr>
      </w:pPr>
      <w:r w:rsidRPr="00ED4675">
        <w:rPr>
          <w:b/>
        </w:rPr>
        <w:t>Can Play Develop Social Skills?</w:t>
      </w:r>
    </w:p>
    <w:p w14:paraId="5D30A1AB" w14:textId="77777777" w:rsidR="00ED4675" w:rsidRDefault="00ED4675" w:rsidP="00ED4675">
      <w:r>
        <w:t xml:space="preserve">This article offers strategies to teach young children of all </w:t>
      </w:r>
      <w:proofErr w:type="gramStart"/>
      <w:r>
        <w:t>abilities</w:t>
      </w:r>
      <w:proofErr w:type="gramEnd"/>
      <w:r>
        <w:t xml:space="preserve"> social skills during play.</w:t>
      </w:r>
    </w:p>
    <w:p w14:paraId="2DB6FEFB" w14:textId="77777777" w:rsidR="00DC1E5F" w:rsidRDefault="00ED4675" w:rsidP="00ED4675">
      <w:proofErr w:type="spellStart"/>
      <w:r>
        <w:rPr>
          <w:rFonts w:ascii="Arial" w:hAnsi="Arial" w:cs="Arial"/>
          <w:color w:val="222222"/>
          <w:sz w:val="20"/>
          <w:szCs w:val="20"/>
          <w:shd w:val="clear" w:color="auto" w:fill="FFFFFF"/>
        </w:rPr>
        <w:t>Szumski</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Smogorzewska</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Karwowski</w:t>
      </w:r>
      <w:proofErr w:type="spellEnd"/>
      <w:r>
        <w:rPr>
          <w:rFonts w:ascii="Arial" w:hAnsi="Arial" w:cs="Arial"/>
          <w:color w:val="222222"/>
          <w:sz w:val="20"/>
          <w:szCs w:val="20"/>
          <w:shd w:val="clear" w:color="auto" w:fill="FFFFFF"/>
        </w:rPr>
        <w:t xml:space="preserve">, M. (2016). Can play develop social skills? The effects of ‘Play Time/Social </w:t>
      </w:r>
      <w:proofErr w:type="spellStart"/>
      <w:r>
        <w:rPr>
          <w:rFonts w:ascii="Arial" w:hAnsi="Arial" w:cs="Arial"/>
          <w:color w:val="222222"/>
          <w:sz w:val="20"/>
          <w:szCs w:val="20"/>
          <w:shd w:val="clear" w:color="auto" w:fill="FFFFFF"/>
        </w:rPr>
        <w:t>Time’programme</w:t>
      </w:r>
      <w:proofErr w:type="spellEnd"/>
      <w:r>
        <w:rPr>
          <w:rFonts w:ascii="Arial" w:hAnsi="Arial" w:cs="Arial"/>
          <w:color w:val="222222"/>
          <w:sz w:val="20"/>
          <w:szCs w:val="20"/>
          <w:shd w:val="clear" w:color="auto" w:fill="FFFFFF"/>
        </w:rPr>
        <w:t xml:space="preserve"> implementation. </w:t>
      </w:r>
      <w:r>
        <w:rPr>
          <w:rFonts w:ascii="Arial" w:hAnsi="Arial" w:cs="Arial"/>
          <w:i/>
          <w:iCs/>
          <w:color w:val="222222"/>
          <w:sz w:val="20"/>
          <w:szCs w:val="20"/>
          <w:shd w:val="clear" w:color="auto" w:fill="FFFFFF"/>
        </w:rPr>
        <w:t>International Journal of Developmental Disabilities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62</w:t>
      </w:r>
      <w:r>
        <w:rPr>
          <w:rFonts w:ascii="Arial" w:hAnsi="Arial" w:cs="Arial"/>
          <w:color w:val="222222"/>
          <w:sz w:val="20"/>
          <w:szCs w:val="20"/>
          <w:shd w:val="clear" w:color="auto" w:fill="FFFFFF"/>
        </w:rPr>
        <w:t xml:space="preserve">(1), 41-50. </w:t>
      </w:r>
      <w:hyperlink r:id="rId10" w:history="1">
        <w:r w:rsidRPr="00EF1C4A">
          <w:rPr>
            <w:rStyle w:val="Hyperlink"/>
          </w:rPr>
          <w:t>https://southernearlychildhood.org/upload/pdf/Social_Skills_Laying_the_Foundation_for_Success_Sharon_A_Lynch_and_Cynthia_G_Simpson_Volume_38_Issue_2_1.pdf</w:t>
        </w:r>
      </w:hyperlink>
    </w:p>
    <w:p w14:paraId="60609F33" w14:textId="77777777" w:rsidR="00DC1E5F" w:rsidRPr="00ED4675" w:rsidRDefault="00DC1E5F" w:rsidP="00DC1E5F">
      <w:pPr>
        <w:shd w:val="clear" w:color="auto" w:fill="FFFFFF"/>
        <w:spacing w:before="100" w:beforeAutospacing="1" w:after="300" w:line="240" w:lineRule="auto"/>
        <w:rPr>
          <w:b/>
        </w:rPr>
      </w:pPr>
      <w:r w:rsidRPr="00ED4675">
        <w:rPr>
          <w:b/>
        </w:rPr>
        <w:t>Role of Play in Social Skills and Intelligence of Children</w:t>
      </w:r>
    </w:p>
    <w:p w14:paraId="75C85452" w14:textId="77777777" w:rsidR="00DC1E5F" w:rsidRDefault="00DC1E5F" w:rsidP="00DC1E5F">
      <w:pPr>
        <w:shd w:val="clear" w:color="auto" w:fill="FFFFFF"/>
        <w:spacing w:before="100" w:beforeAutospacing="1" w:after="300" w:line="240" w:lineRule="auto"/>
      </w:pPr>
      <w:r>
        <w:t>“Play for child is a way for making the social communication, a way for solving the problems, a possibility for development of fancy and creativeness and a method for reducing the anxiety; because play is itself a kind of defending mechanism” (</w:t>
      </w:r>
      <w:proofErr w:type="spellStart"/>
      <w:r>
        <w:t>Tahmores</w:t>
      </w:r>
      <w:proofErr w:type="spellEnd"/>
      <w:r>
        <w:t>, 2011, p. 2273).</w:t>
      </w:r>
    </w:p>
    <w:p w14:paraId="2157C41A" w14:textId="77777777" w:rsidR="00DC1E5F" w:rsidRDefault="00DC1E5F" w:rsidP="00DC1E5F">
      <w:pPr>
        <w:shd w:val="clear" w:color="auto" w:fill="FFFFFF"/>
        <w:spacing w:before="100" w:beforeAutospacing="1" w:after="300" w:line="240" w:lineRule="auto"/>
      </w:pPr>
      <w:proofErr w:type="spellStart"/>
      <w:r>
        <w:t>Tahmores</w:t>
      </w:r>
      <w:proofErr w:type="spellEnd"/>
      <w:r>
        <w:t xml:space="preserve">, A. (2011). Role of Play in Social Skills and Intelligence of Children. Procedia – Social and Behavioral Sciences, 30, pp 2272-2279.  </w:t>
      </w:r>
      <w:r w:rsidRPr="00DB4056">
        <w:t>https://doi.org/10.1016/j.sbspro.2011.10.444</w:t>
      </w:r>
    </w:p>
    <w:p w14:paraId="3F0AEC17" w14:textId="77777777" w:rsidR="00DC1E5F" w:rsidRDefault="00A72DDB" w:rsidP="00DC1E5F">
      <w:pPr>
        <w:shd w:val="clear" w:color="auto" w:fill="FFFFFF"/>
        <w:spacing w:before="100" w:beforeAutospacing="1" w:after="300" w:line="240" w:lineRule="auto"/>
        <w:rPr>
          <w:color w:val="0000FF"/>
          <w:u w:val="single"/>
        </w:rPr>
      </w:pPr>
      <w:hyperlink r:id="rId11" w:history="1">
        <w:r w:rsidR="00DC1E5F" w:rsidRPr="006648E0">
          <w:rPr>
            <w:color w:val="0000FF"/>
            <w:u w:val="single"/>
          </w:rPr>
          <w:t>https://www.sciencedirect.com/science/article/pii/S1877042811022695</w:t>
        </w:r>
      </w:hyperlink>
    </w:p>
    <w:p w14:paraId="2110159C" w14:textId="77777777" w:rsidR="00332540" w:rsidRPr="00316BA0" w:rsidRDefault="00332540" w:rsidP="00DC1E5F">
      <w:pPr>
        <w:shd w:val="clear" w:color="auto" w:fill="FFFFFF"/>
        <w:spacing w:before="100" w:beforeAutospacing="1" w:after="300" w:line="240" w:lineRule="auto"/>
        <w:rPr>
          <w:rFonts w:ascii="Arial" w:hAnsi="Arial" w:cs="Arial"/>
          <w:b/>
          <w:color w:val="222222"/>
          <w:sz w:val="20"/>
          <w:szCs w:val="20"/>
          <w:shd w:val="clear" w:color="auto" w:fill="FFFFFF"/>
        </w:rPr>
      </w:pPr>
      <w:r w:rsidRPr="00316BA0">
        <w:rPr>
          <w:rFonts w:ascii="Arial" w:hAnsi="Arial" w:cs="Arial"/>
          <w:b/>
          <w:color w:val="222222"/>
          <w:sz w:val="20"/>
          <w:szCs w:val="20"/>
          <w:shd w:val="clear" w:color="auto" w:fill="FFFFFF"/>
        </w:rPr>
        <w:t>Observing Young Children’s Rough and Tumble Play</w:t>
      </w:r>
    </w:p>
    <w:p w14:paraId="0119C0B1" w14:textId="77777777" w:rsidR="00332540" w:rsidRDefault="00316BA0" w:rsidP="00DC1E5F">
      <w:pPr>
        <w:shd w:val="clear" w:color="auto" w:fill="FFFFFF"/>
        <w:spacing w:before="100" w:beforeAutospacing="1" w:after="30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This research offers an understanding of children’s behaviors around rough and tumble play.</w:t>
      </w:r>
    </w:p>
    <w:p w14:paraId="5401F08F" w14:textId="77777777" w:rsidR="00332540" w:rsidRDefault="00332540" w:rsidP="00DC1E5F">
      <w:pPr>
        <w:shd w:val="clear" w:color="auto" w:fill="FFFFFF"/>
        <w:spacing w:before="100" w:beforeAutospacing="1" w:after="300" w:line="240" w:lineRule="auto"/>
      </w:pPr>
      <w:proofErr w:type="spellStart"/>
      <w:r>
        <w:rPr>
          <w:rFonts w:ascii="Arial" w:hAnsi="Arial" w:cs="Arial"/>
          <w:color w:val="222222"/>
          <w:sz w:val="20"/>
          <w:szCs w:val="20"/>
          <w:shd w:val="clear" w:color="auto" w:fill="FFFFFF"/>
        </w:rPr>
        <w:t>Tannock</w:t>
      </w:r>
      <w:proofErr w:type="spellEnd"/>
      <w:r>
        <w:rPr>
          <w:rFonts w:ascii="Arial" w:hAnsi="Arial" w:cs="Arial"/>
          <w:color w:val="222222"/>
          <w:sz w:val="20"/>
          <w:szCs w:val="20"/>
          <w:shd w:val="clear" w:color="auto" w:fill="FFFFFF"/>
        </w:rPr>
        <w:t>, M. (2011). Observing young children's rough-and-tumble play. </w:t>
      </w:r>
      <w:r>
        <w:rPr>
          <w:rFonts w:ascii="Arial" w:hAnsi="Arial" w:cs="Arial"/>
          <w:i/>
          <w:iCs/>
          <w:color w:val="222222"/>
          <w:sz w:val="20"/>
          <w:szCs w:val="20"/>
          <w:shd w:val="clear" w:color="auto" w:fill="FFFFFF"/>
        </w:rPr>
        <w:t>Australasian Journal of Early Childhood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(2), 13-20.</w:t>
      </w:r>
    </w:p>
    <w:p w14:paraId="697688DF" w14:textId="77777777" w:rsidR="00ED4675" w:rsidRPr="00316BA0" w:rsidRDefault="00A72DDB" w:rsidP="00DC1E5F">
      <w:pPr>
        <w:shd w:val="clear" w:color="auto" w:fill="FFFFFF"/>
        <w:spacing w:before="100" w:beforeAutospacing="1" w:after="300" w:line="240" w:lineRule="auto"/>
        <w:rPr>
          <w:color w:val="0000FF"/>
          <w:u w:val="single"/>
        </w:rPr>
      </w:pPr>
      <w:hyperlink r:id="rId12" w:history="1">
        <w:r w:rsidR="00332540" w:rsidRPr="00563C41">
          <w:rPr>
            <w:rStyle w:val="Hyperlink"/>
          </w:rPr>
          <w:t>https://journals.sagepub.com/doi/pdf/10.1177/183693911103600203</w:t>
        </w:r>
      </w:hyperlink>
    </w:p>
    <w:p w14:paraId="036DC009" w14:textId="77777777" w:rsidR="00DC1E5F" w:rsidRPr="00316BA0" w:rsidRDefault="00ED4675" w:rsidP="00DC1E5F">
      <w:pPr>
        <w:shd w:val="clear" w:color="auto" w:fill="FFFFFF"/>
        <w:spacing w:before="100" w:beforeAutospacing="1" w:after="300" w:line="240" w:lineRule="auto"/>
        <w:rPr>
          <w:rFonts w:ascii="Arial" w:hAnsi="Arial" w:cs="Arial"/>
          <w:b/>
          <w:color w:val="333333"/>
          <w:sz w:val="28"/>
          <w:szCs w:val="27"/>
          <w:shd w:val="clear" w:color="auto" w:fill="FFFFFF"/>
        </w:rPr>
      </w:pPr>
      <w:r w:rsidRPr="00316BA0">
        <w:rPr>
          <w:rFonts w:ascii="Arial" w:hAnsi="Arial" w:cs="Arial"/>
          <w:b/>
          <w:color w:val="333333"/>
          <w:sz w:val="28"/>
          <w:szCs w:val="27"/>
          <w:shd w:val="clear" w:color="auto" w:fill="FFFFFF"/>
        </w:rPr>
        <w:t>Other print resources</w:t>
      </w:r>
    </w:p>
    <w:p w14:paraId="246CD7C3" w14:textId="77777777" w:rsidR="00ED4675" w:rsidRPr="00316BA0" w:rsidRDefault="00ED4675" w:rsidP="00ED4675">
      <w:pPr>
        <w:shd w:val="clear" w:color="auto" w:fill="FFFFFF"/>
        <w:spacing w:before="100" w:beforeAutospacing="1" w:after="300" w:line="240" w:lineRule="auto"/>
        <w:rPr>
          <w:rFonts w:ascii="Arial" w:hAnsi="Arial" w:cs="Arial"/>
          <w:b/>
          <w:color w:val="222222"/>
          <w:sz w:val="20"/>
          <w:szCs w:val="20"/>
          <w:shd w:val="clear" w:color="auto" w:fill="FFFFFF"/>
        </w:rPr>
      </w:pPr>
      <w:r w:rsidRPr="00316BA0">
        <w:rPr>
          <w:rFonts w:ascii="Arial" w:hAnsi="Arial" w:cs="Arial"/>
          <w:b/>
          <w:color w:val="222222"/>
          <w:sz w:val="20"/>
          <w:szCs w:val="20"/>
          <w:shd w:val="clear" w:color="auto" w:fill="FFFFFF"/>
        </w:rPr>
        <w:t>Fostering Healthy Social and Emotional Development in Young Children</w:t>
      </w:r>
    </w:p>
    <w:p w14:paraId="7E9E1A0B" w14:textId="77777777" w:rsidR="00ED4675" w:rsidRDefault="00ED4675" w:rsidP="00ED4675">
      <w:pPr>
        <w:shd w:val="clear" w:color="auto" w:fill="FFFFFF"/>
        <w:spacing w:before="100" w:beforeAutospacing="1" w:after="30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This is a great quick reference tip sheet for working with infants through preschoolers. It separates social and emotional development rather than lumping them together. It is published by the U.S. Department of Education.</w:t>
      </w:r>
    </w:p>
    <w:p w14:paraId="125A1FC5" w14:textId="77777777" w:rsidR="00ED4675" w:rsidRDefault="00ED4675" w:rsidP="00DC1E5F">
      <w:pPr>
        <w:shd w:val="clear" w:color="auto" w:fill="FFFFFF"/>
        <w:spacing w:before="100" w:beforeAutospacing="1" w:after="300" w:line="240" w:lineRule="auto"/>
        <w:rPr>
          <w:color w:val="0000FF"/>
          <w:u w:val="single"/>
        </w:rPr>
      </w:pPr>
      <w:r>
        <w:t xml:space="preserve"> </w:t>
      </w:r>
      <w:hyperlink r:id="rId13" w:history="1">
        <w:r w:rsidRPr="00D536B0">
          <w:rPr>
            <w:color w:val="0000FF"/>
            <w:u w:val="single"/>
          </w:rPr>
          <w:t>https://www2.ed.gov/about/inits/ed/earlylearning/talk-read-sing/feelings-teachers.pdf</w:t>
        </w:r>
      </w:hyperlink>
    </w:p>
    <w:p w14:paraId="26818124" w14:textId="77777777" w:rsidR="00316BA0" w:rsidRPr="00316BA0" w:rsidRDefault="00316BA0" w:rsidP="00316BA0">
      <w:pPr>
        <w:rPr>
          <w:b/>
        </w:rPr>
      </w:pPr>
      <w:bookmarkStart w:id="1" w:name="_Hlk8909399"/>
      <w:r w:rsidRPr="00316BA0">
        <w:rPr>
          <w:b/>
        </w:rPr>
        <w:lastRenderedPageBreak/>
        <w:t>The Power of Play</w:t>
      </w:r>
    </w:p>
    <w:p w14:paraId="5143FADF" w14:textId="77777777" w:rsidR="00316BA0" w:rsidRDefault="00316BA0" w:rsidP="00316BA0">
      <w:r>
        <w:t xml:space="preserve">Comprehensive research summary on play and learning from the Minnesota Children’s Museum with a </w:t>
      </w:r>
      <w:proofErr w:type="gramStart"/>
      <w:r>
        <w:t>really nice</w:t>
      </w:r>
      <w:proofErr w:type="gramEnd"/>
      <w:r>
        <w:t xml:space="preserve"> section on the social and emotional benefits of play.</w:t>
      </w:r>
    </w:p>
    <w:p w14:paraId="37FC3114" w14:textId="77777777" w:rsidR="00316BA0" w:rsidRDefault="00316BA0" w:rsidP="00316BA0">
      <w:r>
        <w:rPr>
          <w:rFonts w:ascii="Arial" w:hAnsi="Arial" w:cs="Arial"/>
          <w:color w:val="222222"/>
          <w:sz w:val="20"/>
          <w:szCs w:val="20"/>
          <w:shd w:val="clear" w:color="auto" w:fill="FFFFFF"/>
        </w:rPr>
        <w:t>White, R. E. (2012). The power of play: A research summary on play and learning. </w:t>
      </w:r>
      <w:r>
        <w:rPr>
          <w:rFonts w:ascii="Arial" w:hAnsi="Arial" w:cs="Arial"/>
          <w:i/>
          <w:iCs/>
          <w:color w:val="222222"/>
          <w:sz w:val="20"/>
          <w:szCs w:val="20"/>
          <w:shd w:val="clear" w:color="auto" w:fill="FFFFFF"/>
        </w:rPr>
        <w:t>Rochester: Minnesota Children's Museum</w:t>
      </w:r>
      <w:r>
        <w:rPr>
          <w:rFonts w:ascii="Arial" w:hAnsi="Arial" w:cs="Arial"/>
          <w:color w:val="222222"/>
          <w:sz w:val="20"/>
          <w:szCs w:val="20"/>
          <w:shd w:val="clear" w:color="auto" w:fill="FFFFFF"/>
        </w:rPr>
        <w:t xml:space="preserve">. </w:t>
      </w:r>
      <w:hyperlink r:id="rId14" w:history="1">
        <w:r w:rsidRPr="00C65028">
          <w:rPr>
            <w:color w:val="0000FF"/>
            <w:u w:val="single"/>
          </w:rPr>
          <w:t>https://www.childrensmuseums.org/images/MCMResearchSummary.pdf</w:t>
        </w:r>
      </w:hyperlink>
      <w:bookmarkEnd w:id="1"/>
    </w:p>
    <w:p w14:paraId="60F38D9A" w14:textId="77777777" w:rsidR="00316BA0" w:rsidRPr="00316BA0" w:rsidRDefault="00316BA0" w:rsidP="00316BA0">
      <w:pPr>
        <w:rPr>
          <w:b/>
        </w:rPr>
      </w:pPr>
      <w:r w:rsidRPr="00316BA0">
        <w:rPr>
          <w:b/>
        </w:rPr>
        <w:t>Learning Through Play a Review of the Evidence</w:t>
      </w:r>
    </w:p>
    <w:p w14:paraId="7A8C35C4" w14:textId="77777777" w:rsidR="00316BA0" w:rsidRDefault="00316BA0" w:rsidP="00316BA0">
      <w:r>
        <w:t>There is an informative section of the interconnectedness of play and development.</w:t>
      </w:r>
    </w:p>
    <w:p w14:paraId="6FF7A4D3" w14:textId="77777777" w:rsidR="00316BA0" w:rsidRPr="00316BA0" w:rsidRDefault="00316BA0" w:rsidP="00316BA0">
      <w:proofErr w:type="spellStart"/>
      <w:r>
        <w:rPr>
          <w:rFonts w:ascii="Arial" w:hAnsi="Arial" w:cs="Arial"/>
          <w:color w:val="222222"/>
          <w:sz w:val="20"/>
          <w:szCs w:val="20"/>
          <w:shd w:val="clear" w:color="auto" w:fill="FFFFFF"/>
        </w:rPr>
        <w:t>Zosh</w:t>
      </w:r>
      <w:proofErr w:type="spellEnd"/>
      <w:r>
        <w:rPr>
          <w:rFonts w:ascii="Arial" w:hAnsi="Arial" w:cs="Arial"/>
          <w:color w:val="222222"/>
          <w:sz w:val="20"/>
          <w:szCs w:val="20"/>
          <w:shd w:val="clear" w:color="auto" w:fill="FFFFFF"/>
        </w:rPr>
        <w:t>, J. N., Hopkins, E. J., Jensen, H., Liu, C., Neale, D., Hirsh-</w:t>
      </w:r>
      <w:proofErr w:type="spellStart"/>
      <w:r>
        <w:rPr>
          <w:rFonts w:ascii="Arial" w:hAnsi="Arial" w:cs="Arial"/>
          <w:color w:val="222222"/>
          <w:sz w:val="20"/>
          <w:szCs w:val="20"/>
          <w:shd w:val="clear" w:color="auto" w:fill="FFFFFF"/>
        </w:rPr>
        <w:t>Pasek</w:t>
      </w:r>
      <w:proofErr w:type="spellEnd"/>
      <w:r>
        <w:rPr>
          <w:rFonts w:ascii="Arial" w:hAnsi="Arial" w:cs="Arial"/>
          <w:color w:val="222222"/>
          <w:sz w:val="20"/>
          <w:szCs w:val="20"/>
          <w:shd w:val="clear" w:color="auto" w:fill="FFFFFF"/>
        </w:rPr>
        <w:t xml:space="preserve">, K., ... &amp; </w:t>
      </w:r>
      <w:proofErr w:type="spellStart"/>
      <w:r>
        <w:rPr>
          <w:rFonts w:ascii="Arial" w:hAnsi="Arial" w:cs="Arial"/>
          <w:color w:val="222222"/>
          <w:sz w:val="20"/>
          <w:szCs w:val="20"/>
          <w:shd w:val="clear" w:color="auto" w:fill="FFFFFF"/>
        </w:rPr>
        <w:t>Whitebread</w:t>
      </w:r>
      <w:proofErr w:type="spellEnd"/>
      <w:r>
        <w:rPr>
          <w:rFonts w:ascii="Arial" w:hAnsi="Arial" w:cs="Arial"/>
          <w:color w:val="222222"/>
          <w:sz w:val="20"/>
          <w:szCs w:val="20"/>
          <w:shd w:val="clear" w:color="auto" w:fill="FFFFFF"/>
        </w:rPr>
        <w:t>, D. (2017). </w:t>
      </w:r>
      <w:r>
        <w:rPr>
          <w:rFonts w:ascii="Arial" w:hAnsi="Arial" w:cs="Arial"/>
          <w:i/>
          <w:iCs/>
          <w:color w:val="222222"/>
          <w:sz w:val="20"/>
          <w:szCs w:val="20"/>
          <w:shd w:val="clear" w:color="auto" w:fill="FFFFFF"/>
        </w:rPr>
        <w:t>Learning through play: a review of the evidence</w:t>
      </w:r>
      <w:r>
        <w:rPr>
          <w:rFonts w:ascii="Arial" w:hAnsi="Arial" w:cs="Arial"/>
          <w:color w:val="222222"/>
          <w:sz w:val="20"/>
          <w:szCs w:val="20"/>
          <w:shd w:val="clear" w:color="auto" w:fill="FFFFFF"/>
        </w:rPr>
        <w:t xml:space="preserve">. LEGO Foundation. </w:t>
      </w:r>
      <w:hyperlink r:id="rId15" w:history="1">
        <w:r w:rsidRPr="00E36E5A">
          <w:rPr>
            <w:color w:val="0000FF"/>
            <w:u w:val="single"/>
          </w:rPr>
          <w:t>https://www.legofoundation.com/media/1063/learning-through-play_web.pdf</w:t>
        </w:r>
      </w:hyperlink>
    </w:p>
    <w:p w14:paraId="0A7B1FFA" w14:textId="77777777" w:rsidR="00DC1E5F" w:rsidRPr="00316BA0" w:rsidRDefault="00DC1E5F" w:rsidP="00DC1E5F">
      <w:pPr>
        <w:shd w:val="clear" w:color="auto" w:fill="FFFFFF"/>
        <w:spacing w:before="100" w:beforeAutospacing="1" w:after="300" w:line="240" w:lineRule="auto"/>
        <w:rPr>
          <w:rFonts w:ascii="Arial" w:hAnsi="Arial" w:cs="Arial"/>
          <w:b/>
          <w:color w:val="333333"/>
          <w:sz w:val="28"/>
          <w:szCs w:val="27"/>
          <w:shd w:val="clear" w:color="auto" w:fill="FFFFFF"/>
        </w:rPr>
      </w:pPr>
      <w:r w:rsidRPr="00316BA0">
        <w:rPr>
          <w:rFonts w:ascii="Arial" w:hAnsi="Arial" w:cs="Arial"/>
          <w:b/>
          <w:color w:val="333333"/>
          <w:sz w:val="28"/>
          <w:szCs w:val="27"/>
          <w:shd w:val="clear" w:color="auto" w:fill="FFFFFF"/>
        </w:rPr>
        <w:t>Online Resources</w:t>
      </w:r>
    </w:p>
    <w:p w14:paraId="30866DE6" w14:textId="77777777" w:rsidR="00DC1E5F" w:rsidRPr="00316BA0" w:rsidRDefault="00DC1E5F" w:rsidP="00DC1E5F">
      <w:pPr>
        <w:shd w:val="clear" w:color="auto" w:fill="FFFFFF"/>
        <w:spacing w:before="100" w:beforeAutospacing="1" w:after="300" w:line="240" w:lineRule="auto"/>
        <w:rPr>
          <w:rFonts w:ascii="Arial" w:hAnsi="Arial" w:cs="Arial"/>
          <w:b/>
          <w:color w:val="333333"/>
          <w:szCs w:val="27"/>
          <w:shd w:val="clear" w:color="auto" w:fill="FFFFFF"/>
        </w:rPr>
      </w:pPr>
      <w:r w:rsidRPr="00316BA0">
        <w:rPr>
          <w:rFonts w:ascii="Arial" w:hAnsi="Arial" w:cs="Arial"/>
          <w:b/>
          <w:color w:val="333333"/>
          <w:szCs w:val="27"/>
          <w:shd w:val="clear" w:color="auto" w:fill="FFFFFF"/>
        </w:rPr>
        <w:t>Encyclopedia on Early Childhood Development</w:t>
      </w:r>
    </w:p>
    <w:p w14:paraId="3032CD3F" w14:textId="77777777" w:rsidR="00DC1E5F" w:rsidRPr="00316BA0" w:rsidRDefault="00DC1E5F" w:rsidP="00DC1E5F">
      <w:pPr>
        <w:shd w:val="clear" w:color="auto" w:fill="FFFFFF"/>
        <w:spacing w:before="100" w:beforeAutospacing="1" w:after="300" w:line="240" w:lineRule="auto"/>
        <w:rPr>
          <w:rFonts w:ascii="Arial" w:hAnsi="Arial" w:cs="Arial"/>
          <w:color w:val="333333"/>
          <w:szCs w:val="27"/>
          <w:shd w:val="clear" w:color="auto" w:fill="FFFFFF"/>
        </w:rPr>
      </w:pPr>
      <w:r w:rsidRPr="00316BA0">
        <w:rPr>
          <w:rFonts w:ascii="Arial" w:hAnsi="Arial" w:cs="Arial"/>
          <w:color w:val="333333"/>
          <w:szCs w:val="27"/>
          <w:shd w:val="clear" w:color="auto" w:fill="FFFFFF"/>
        </w:rPr>
        <w:t xml:space="preserve">This is a project form the Centre of Excellence for Early Childhood Development supported by the </w:t>
      </w:r>
      <w:proofErr w:type="spellStart"/>
      <w:r w:rsidRPr="00316BA0">
        <w:rPr>
          <w:rFonts w:ascii="Arial" w:hAnsi="Arial" w:cs="Arial"/>
          <w:color w:val="333333"/>
          <w:szCs w:val="27"/>
          <w:shd w:val="clear" w:color="auto" w:fill="FFFFFF"/>
        </w:rPr>
        <w:t>Universite</w:t>
      </w:r>
      <w:proofErr w:type="spellEnd"/>
      <w:r w:rsidRPr="00316BA0">
        <w:rPr>
          <w:rFonts w:ascii="Arial" w:hAnsi="Arial" w:cs="Arial"/>
          <w:color w:val="333333"/>
          <w:szCs w:val="27"/>
          <w:shd w:val="clear" w:color="auto" w:fill="FFFFFF"/>
        </w:rPr>
        <w:t xml:space="preserve"> Laval and </w:t>
      </w:r>
      <w:proofErr w:type="spellStart"/>
      <w:r w:rsidRPr="00316BA0">
        <w:rPr>
          <w:rFonts w:ascii="Arial" w:hAnsi="Arial" w:cs="Arial"/>
          <w:color w:val="333333"/>
          <w:szCs w:val="27"/>
          <w:shd w:val="clear" w:color="auto" w:fill="FFFFFF"/>
        </w:rPr>
        <w:t>Universite</w:t>
      </w:r>
      <w:proofErr w:type="spellEnd"/>
      <w:r w:rsidRPr="00316BA0">
        <w:rPr>
          <w:rFonts w:ascii="Arial" w:hAnsi="Arial" w:cs="Arial"/>
          <w:color w:val="333333"/>
          <w:szCs w:val="27"/>
          <w:shd w:val="clear" w:color="auto" w:fill="FFFFFF"/>
        </w:rPr>
        <w:t xml:space="preserve"> de Montreal.</w:t>
      </w:r>
    </w:p>
    <w:p w14:paraId="27F8C8AC" w14:textId="77777777" w:rsidR="00DC1E5F" w:rsidRPr="00316BA0" w:rsidRDefault="00A72DDB" w:rsidP="00DC1E5F">
      <w:pPr>
        <w:shd w:val="clear" w:color="auto" w:fill="FFFFFF"/>
        <w:spacing w:before="100" w:beforeAutospacing="1" w:after="300" w:line="240" w:lineRule="auto"/>
        <w:rPr>
          <w:rFonts w:ascii="Arial" w:hAnsi="Arial" w:cs="Arial"/>
          <w:color w:val="333333"/>
          <w:sz w:val="24"/>
          <w:szCs w:val="27"/>
          <w:shd w:val="clear" w:color="auto" w:fill="FFFFFF"/>
        </w:rPr>
      </w:pPr>
      <w:hyperlink r:id="rId16" w:history="1">
        <w:r w:rsidR="00DC1E5F" w:rsidRPr="00316BA0">
          <w:rPr>
            <w:color w:val="0000FF"/>
            <w:sz w:val="20"/>
            <w:u w:val="single"/>
          </w:rPr>
          <w:t>http://www.child-encyclopedia.com/peer-relations/introduction/playing-others-important</w:t>
        </w:r>
      </w:hyperlink>
    </w:p>
    <w:p w14:paraId="0E373FB6" w14:textId="77777777" w:rsidR="00DC1E5F" w:rsidRPr="00316BA0" w:rsidRDefault="00DC1E5F" w:rsidP="00DC1E5F">
      <w:pPr>
        <w:shd w:val="clear" w:color="auto" w:fill="FFFFFF"/>
        <w:spacing w:before="100" w:beforeAutospacing="1" w:after="300" w:line="240" w:lineRule="auto"/>
        <w:rPr>
          <w:b/>
          <w:sz w:val="28"/>
        </w:rPr>
      </w:pPr>
      <w:bookmarkStart w:id="2" w:name="_Hlk8909037"/>
      <w:r w:rsidRPr="00316BA0">
        <w:rPr>
          <w:b/>
          <w:sz w:val="28"/>
        </w:rPr>
        <w:t>Videos</w:t>
      </w:r>
    </w:p>
    <w:p w14:paraId="7893D8B2" w14:textId="77777777" w:rsidR="00ED4675" w:rsidRPr="00316BA0" w:rsidRDefault="00ED4675" w:rsidP="00ED4675">
      <w:pPr>
        <w:shd w:val="clear" w:color="auto" w:fill="FFFFFF"/>
        <w:spacing w:before="100" w:beforeAutospacing="1" w:after="300" w:line="240" w:lineRule="auto"/>
        <w:rPr>
          <w:rFonts w:ascii="Arial" w:hAnsi="Arial" w:cs="Arial"/>
          <w:b/>
          <w:color w:val="222222"/>
          <w:sz w:val="20"/>
          <w:szCs w:val="20"/>
          <w:shd w:val="clear" w:color="auto" w:fill="FFFFFF"/>
        </w:rPr>
      </w:pPr>
      <w:r w:rsidRPr="00316BA0">
        <w:rPr>
          <w:rFonts w:ascii="Arial" w:hAnsi="Arial" w:cs="Arial"/>
          <w:b/>
          <w:color w:val="222222"/>
          <w:sz w:val="20"/>
          <w:szCs w:val="20"/>
          <w:shd w:val="clear" w:color="auto" w:fill="FFFFFF"/>
        </w:rPr>
        <w:t>Nurturing Preschool Children’s Emotional Health Through Active Play</w:t>
      </w:r>
    </w:p>
    <w:p w14:paraId="5AED0B9D" w14:textId="77777777" w:rsidR="00ED4675" w:rsidRDefault="00316BA0" w:rsidP="00ED4675">
      <w:pPr>
        <w:shd w:val="clear" w:color="auto" w:fill="FFFFFF"/>
        <w:spacing w:before="100" w:beforeAutospacing="1" w:after="30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 resource from </w:t>
      </w:r>
      <w:r w:rsidR="00ED4675">
        <w:rPr>
          <w:rFonts w:ascii="Arial" w:hAnsi="Arial" w:cs="Arial"/>
          <w:color w:val="222222"/>
          <w:sz w:val="20"/>
          <w:szCs w:val="20"/>
          <w:shd w:val="clear" w:color="auto" w:fill="FFFFFF"/>
        </w:rPr>
        <w:t>Eastern Connecticut</w:t>
      </w:r>
      <w:r>
        <w:rPr>
          <w:rFonts w:ascii="Arial" w:hAnsi="Arial" w:cs="Arial"/>
          <w:color w:val="222222"/>
          <w:sz w:val="20"/>
          <w:szCs w:val="20"/>
          <w:shd w:val="clear" w:color="auto" w:fill="FFFFFF"/>
        </w:rPr>
        <w:t xml:space="preserve"> University</w:t>
      </w:r>
    </w:p>
    <w:p w14:paraId="52E3760D" w14:textId="77777777" w:rsidR="00ED4675" w:rsidRDefault="00A72DDB" w:rsidP="00ED4675">
      <w:pPr>
        <w:shd w:val="clear" w:color="auto" w:fill="FFFFFF"/>
        <w:spacing w:before="100" w:beforeAutospacing="1" w:after="300" w:line="240" w:lineRule="auto"/>
        <w:rPr>
          <w:color w:val="0000FF"/>
          <w:u w:val="single"/>
        </w:rPr>
      </w:pPr>
      <w:hyperlink r:id="rId17" w:history="1">
        <w:r w:rsidR="00ED4675" w:rsidRPr="001F270B">
          <w:rPr>
            <w:color w:val="0000FF"/>
            <w:u w:val="single"/>
          </w:rPr>
          <w:t>https://www.youtube.com/watch?v=CKUfraBmjy8</w:t>
        </w:r>
      </w:hyperlink>
    </w:p>
    <w:p w14:paraId="7B34BFC3" w14:textId="77777777" w:rsidR="00ED4675" w:rsidRPr="00316BA0" w:rsidRDefault="00ED4675" w:rsidP="00ED4675">
      <w:pPr>
        <w:shd w:val="clear" w:color="auto" w:fill="FFFFFF"/>
        <w:spacing w:before="100" w:beforeAutospacing="1" w:after="300" w:line="240" w:lineRule="auto"/>
        <w:rPr>
          <w:b/>
        </w:rPr>
      </w:pPr>
      <w:r w:rsidRPr="00316BA0">
        <w:rPr>
          <w:b/>
        </w:rPr>
        <w:t>The role of play in the Overly-Academic Classroom</w:t>
      </w:r>
    </w:p>
    <w:p w14:paraId="31ADA363" w14:textId="77777777" w:rsidR="00ED4675" w:rsidRDefault="00ED4675" w:rsidP="00ED4675">
      <w:pPr>
        <w:shd w:val="clear" w:color="auto" w:fill="FFFFFF"/>
        <w:spacing w:before="100" w:beforeAutospacing="1" w:after="300" w:line="240" w:lineRule="auto"/>
      </w:pPr>
      <w:r>
        <w:t xml:space="preserve">This video from </w:t>
      </w:r>
      <w:proofErr w:type="spellStart"/>
      <w:r>
        <w:t>KaboomPlay</w:t>
      </w:r>
      <w:proofErr w:type="spellEnd"/>
      <w:r>
        <w:t xml:space="preserve"> and the Gesell Institute illustrates the importance of play for children and the many ways play contributes to development.</w:t>
      </w:r>
    </w:p>
    <w:p w14:paraId="6D61D711" w14:textId="77777777" w:rsidR="00ED4675" w:rsidRPr="00316BA0" w:rsidRDefault="00A72DDB" w:rsidP="00DC1E5F">
      <w:pPr>
        <w:shd w:val="clear" w:color="auto" w:fill="FFFFFF"/>
        <w:spacing w:before="100" w:beforeAutospacing="1" w:after="300" w:line="240" w:lineRule="auto"/>
        <w:rPr>
          <w:rFonts w:ascii="Arial" w:hAnsi="Arial" w:cs="Arial"/>
          <w:color w:val="222222"/>
          <w:sz w:val="20"/>
          <w:szCs w:val="20"/>
          <w:shd w:val="clear" w:color="auto" w:fill="FFFFFF"/>
        </w:rPr>
      </w:pPr>
      <w:hyperlink r:id="rId18" w:history="1">
        <w:r w:rsidR="00ED4675" w:rsidRPr="006E3D84">
          <w:rPr>
            <w:color w:val="0000FF"/>
            <w:u w:val="single"/>
          </w:rPr>
          <w:t>https://earlychildhoodny.org/newswatch/must-watch-a-new-video-about-the-importance-of-play/</w:t>
        </w:r>
      </w:hyperlink>
    </w:p>
    <w:p w14:paraId="5D8499AA" w14:textId="77777777" w:rsidR="00DC1E5F" w:rsidRPr="00316BA0" w:rsidRDefault="00DC1E5F" w:rsidP="00DC1E5F">
      <w:pPr>
        <w:shd w:val="clear" w:color="auto" w:fill="FFFFFF"/>
        <w:spacing w:before="100" w:beforeAutospacing="1" w:after="300" w:line="240" w:lineRule="auto"/>
        <w:rPr>
          <w:b/>
          <w:sz w:val="28"/>
        </w:rPr>
      </w:pPr>
      <w:r w:rsidRPr="00316BA0">
        <w:rPr>
          <w:b/>
          <w:sz w:val="28"/>
        </w:rPr>
        <w:t>Websites</w:t>
      </w:r>
    </w:p>
    <w:p w14:paraId="4307FD94" w14:textId="77777777" w:rsidR="00DC1E5F" w:rsidRPr="00316BA0" w:rsidRDefault="00DC1E5F" w:rsidP="00DC1E5F">
      <w:pPr>
        <w:shd w:val="clear" w:color="auto" w:fill="FFFFFF"/>
        <w:spacing w:before="100" w:beforeAutospacing="1" w:after="300" w:line="240" w:lineRule="auto"/>
        <w:rPr>
          <w:b/>
        </w:rPr>
      </w:pPr>
      <w:r w:rsidRPr="00316BA0">
        <w:rPr>
          <w:b/>
        </w:rPr>
        <w:t>The Australian Parenting Website</w:t>
      </w:r>
    </w:p>
    <w:p w14:paraId="2497E30B" w14:textId="77777777" w:rsidR="00DC1E5F" w:rsidRDefault="00DC1E5F" w:rsidP="00DC1E5F">
      <w:pPr>
        <w:shd w:val="clear" w:color="auto" w:fill="FFFFFF"/>
        <w:spacing w:before="100" w:beforeAutospacing="1" w:after="300" w:line="240" w:lineRule="auto"/>
      </w:pPr>
      <w:r>
        <w:t>A website with amazing parenting resources supported by the Australian Government.</w:t>
      </w:r>
    </w:p>
    <w:p w14:paraId="71EDF363" w14:textId="77777777" w:rsidR="00DC1E5F" w:rsidRDefault="00A72DDB" w:rsidP="00DC1E5F">
      <w:pPr>
        <w:shd w:val="clear" w:color="auto" w:fill="FFFFFF"/>
        <w:spacing w:before="100" w:beforeAutospacing="1" w:after="300" w:line="240" w:lineRule="auto"/>
      </w:pPr>
      <w:hyperlink r:id="rId19" w:history="1">
        <w:r w:rsidR="00DC1E5F" w:rsidRPr="006648E0">
          <w:rPr>
            <w:color w:val="0000FF"/>
            <w:u w:val="single"/>
          </w:rPr>
          <w:t>https://raisingchildren.net.au/toddlers/connecting-communicating/communicating/talking-play-toddlers</w:t>
        </w:r>
      </w:hyperlink>
      <w:bookmarkEnd w:id="2"/>
    </w:p>
    <w:p w14:paraId="509F075D" w14:textId="77777777" w:rsidR="00DC1E5F" w:rsidRPr="00316BA0" w:rsidRDefault="00DC1E5F" w:rsidP="00DC1E5F">
      <w:pPr>
        <w:shd w:val="clear" w:color="auto" w:fill="FFFFFF"/>
        <w:spacing w:before="100" w:beforeAutospacing="1" w:after="300" w:line="240" w:lineRule="auto"/>
        <w:rPr>
          <w:b/>
        </w:rPr>
      </w:pPr>
      <w:r w:rsidRPr="00316BA0">
        <w:rPr>
          <w:b/>
        </w:rPr>
        <w:lastRenderedPageBreak/>
        <w:t>Pathways</w:t>
      </w:r>
    </w:p>
    <w:p w14:paraId="7FEA51EC" w14:textId="77777777" w:rsidR="00DC1E5F" w:rsidRDefault="00DC1E5F" w:rsidP="00DC1E5F">
      <w:pPr>
        <w:shd w:val="clear" w:color="auto" w:fill="FFFFFF"/>
        <w:spacing w:before="100" w:beforeAutospacing="1" w:after="300" w:line="240" w:lineRule="auto"/>
      </w:pPr>
      <w:r>
        <w:t>Great resources, lots on infants and Toddlers all supported by the American Academy of Pediatrics</w:t>
      </w:r>
    </w:p>
    <w:p w14:paraId="5B55D474" w14:textId="77777777" w:rsidR="00DC1E5F" w:rsidRDefault="00A72DDB" w:rsidP="00DC1E5F">
      <w:pPr>
        <w:shd w:val="clear" w:color="auto" w:fill="FFFFFF"/>
        <w:spacing w:before="100" w:beforeAutospacing="1" w:after="300" w:line="240" w:lineRule="auto"/>
        <w:rPr>
          <w:rFonts w:ascii="Arial" w:hAnsi="Arial" w:cs="Arial"/>
          <w:color w:val="333333"/>
          <w:sz w:val="27"/>
          <w:szCs w:val="27"/>
          <w:shd w:val="clear" w:color="auto" w:fill="FFFFFF"/>
        </w:rPr>
      </w:pPr>
      <w:hyperlink r:id="rId20" w:history="1">
        <w:r w:rsidR="00DC1E5F" w:rsidRPr="00175BBF">
          <w:rPr>
            <w:color w:val="0000FF"/>
            <w:u w:val="single"/>
          </w:rPr>
          <w:t>https://pathways.org/blog/kids-learn-play-6-stages-play-development/</w:t>
        </w:r>
      </w:hyperlink>
    </w:p>
    <w:p w14:paraId="06C43A97" w14:textId="77777777" w:rsidR="00DC1E5F" w:rsidRPr="00316BA0" w:rsidRDefault="00DC1E5F" w:rsidP="00DC1E5F">
      <w:pPr>
        <w:shd w:val="clear" w:color="auto" w:fill="FFFFFF"/>
        <w:spacing w:before="100" w:beforeAutospacing="1" w:after="300" w:line="240" w:lineRule="auto"/>
        <w:rPr>
          <w:b/>
        </w:rPr>
      </w:pPr>
      <w:r w:rsidRPr="00316BA0">
        <w:rPr>
          <w:b/>
        </w:rPr>
        <w:t>Zero to Three</w:t>
      </w:r>
    </w:p>
    <w:p w14:paraId="31085B2B" w14:textId="77777777" w:rsidR="00DC1E5F" w:rsidRDefault="00DC1E5F" w:rsidP="00DC1E5F">
      <w:pPr>
        <w:shd w:val="clear" w:color="auto" w:fill="FFFFFF"/>
        <w:spacing w:before="100" w:beforeAutospacing="1" w:after="300" w:line="240" w:lineRule="auto"/>
      </w:pPr>
      <w:r>
        <w:t>A membership organization with extensive resourced devoted to supporting the development of infants and toddlers</w:t>
      </w:r>
    </w:p>
    <w:p w14:paraId="289E4FD2" w14:textId="77777777" w:rsidR="00DC1E5F" w:rsidRDefault="00A72DDB" w:rsidP="00DC1E5F">
      <w:pPr>
        <w:shd w:val="clear" w:color="auto" w:fill="FFFFFF"/>
        <w:spacing w:before="100" w:beforeAutospacing="1" w:after="300" w:line="240" w:lineRule="auto"/>
        <w:rPr>
          <w:rFonts w:ascii="Arial" w:hAnsi="Arial" w:cs="Arial"/>
          <w:color w:val="333333"/>
          <w:sz w:val="27"/>
          <w:szCs w:val="27"/>
          <w:shd w:val="clear" w:color="auto" w:fill="FFFFFF"/>
        </w:rPr>
      </w:pPr>
      <w:hyperlink r:id="rId21" w:history="1">
        <w:r w:rsidR="00DC1E5F" w:rsidRPr="00B3666F">
          <w:rPr>
            <w:color w:val="0000FF"/>
            <w:u w:val="single"/>
          </w:rPr>
          <w:t>https://www.zerotothree.org/resources/series/featured-resources</w:t>
        </w:r>
      </w:hyperlink>
    </w:p>
    <w:p w14:paraId="5C6904E7" w14:textId="77777777" w:rsidR="00DC1E5F" w:rsidRDefault="00DC1E5F" w:rsidP="00DC1E5F"/>
    <w:p w14:paraId="43EDF50C" w14:textId="77777777" w:rsidR="009C2EB2" w:rsidRDefault="009C2EB2"/>
    <w:sectPr w:rsidR="009C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F"/>
    <w:rsid w:val="00316BA0"/>
    <w:rsid w:val="00332540"/>
    <w:rsid w:val="004E7E30"/>
    <w:rsid w:val="00796FA4"/>
    <w:rsid w:val="008263E8"/>
    <w:rsid w:val="009C2EB2"/>
    <w:rsid w:val="00A72DDB"/>
    <w:rsid w:val="00B77D0F"/>
    <w:rsid w:val="00DC1E5F"/>
    <w:rsid w:val="00E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2CA2"/>
  <w15:chartTrackingRefBased/>
  <w15:docId w15:val="{47148FF7-AB88-4970-B13B-DEF3C756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E5F"/>
    <w:rPr>
      <w:color w:val="0563C1" w:themeColor="hyperlink"/>
      <w:u w:val="single"/>
    </w:rPr>
  </w:style>
  <w:style w:type="character" w:styleId="UnresolvedMention">
    <w:name w:val="Unresolved Mention"/>
    <w:basedOn w:val="DefaultParagraphFont"/>
    <w:uiPriority w:val="99"/>
    <w:semiHidden/>
    <w:unhideWhenUsed/>
    <w:rsid w:val="00332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education.com.au/files/CHCECE018022/1.pdf" TargetMode="External"/><Relationship Id="rId13" Type="http://schemas.openxmlformats.org/officeDocument/2006/relationships/hyperlink" Target="https://www2.ed.gov/about/inits/ed/earlylearning/talk-read-sing/feelings-teachers.pdf" TargetMode="External"/><Relationship Id="rId18" Type="http://schemas.openxmlformats.org/officeDocument/2006/relationships/hyperlink" Target="https://earlychildhoodny.org/newswatch/must-watch-a-new-video-about-the-importance-of-play/" TargetMode="External"/><Relationship Id="rId3" Type="http://schemas.openxmlformats.org/officeDocument/2006/relationships/webSettings" Target="webSettings.xml"/><Relationship Id="rId21" Type="http://schemas.openxmlformats.org/officeDocument/2006/relationships/hyperlink" Target="https://www.zerotothree.org/resources/series/featured-resources" TargetMode="External"/><Relationship Id="rId7" Type="http://schemas.openxmlformats.org/officeDocument/2006/relationships/hyperlink" Target="https://journals.sagepub.com/doi/pdf/10.1177/1096250611435422" TargetMode="External"/><Relationship Id="rId12" Type="http://schemas.openxmlformats.org/officeDocument/2006/relationships/hyperlink" Target="https://journals.sagepub.com/doi/pdf/10.1177/183693911103600203" TargetMode="External"/><Relationship Id="rId17" Type="http://schemas.openxmlformats.org/officeDocument/2006/relationships/hyperlink" Target="https://www.youtube.com/watch?v=CKUfraBmjy8" TargetMode="External"/><Relationship Id="rId2" Type="http://schemas.openxmlformats.org/officeDocument/2006/relationships/settings" Target="settings.xml"/><Relationship Id="rId16" Type="http://schemas.openxmlformats.org/officeDocument/2006/relationships/hyperlink" Target="http://www.child-encyclopedia.com/peer-relations/introduction/playing-others-important" TargetMode="External"/><Relationship Id="rId20" Type="http://schemas.openxmlformats.org/officeDocument/2006/relationships/hyperlink" Target="https://pathways.org/blog/kids-learn-play-6-stages-play-development/" TargetMode="External"/><Relationship Id="rId1" Type="http://schemas.openxmlformats.org/officeDocument/2006/relationships/styles" Target="styles.xml"/><Relationship Id="rId6" Type="http://schemas.openxmlformats.org/officeDocument/2006/relationships/hyperlink" Target="https://www.naeyc.org/resources/pubs/yc/mar2018/promoting-social-and-emotional-health" TargetMode="External"/><Relationship Id="rId11" Type="http://schemas.openxmlformats.org/officeDocument/2006/relationships/hyperlink" Target="https://www.sciencedirect.com/science/article/pii/S1877042811022695" TargetMode="External"/><Relationship Id="rId5" Type="http://schemas.openxmlformats.org/officeDocument/2006/relationships/hyperlink" Target="https://files.eric.ed.gov/fulltext/EJ920516.pdf" TargetMode="External"/><Relationship Id="rId15" Type="http://schemas.openxmlformats.org/officeDocument/2006/relationships/hyperlink" Target="https://www.legofoundation.com/media/1063/learning-through-play_web.pdf" TargetMode="External"/><Relationship Id="rId23" Type="http://schemas.openxmlformats.org/officeDocument/2006/relationships/theme" Target="theme/theme1.xml"/><Relationship Id="rId10" Type="http://schemas.openxmlformats.org/officeDocument/2006/relationships/hyperlink" Target="https://southernearlychildhood.org/upload/pdf/Social_Skills_Laying_the_Foundation_for_Success_Sharon_A_Lynch_and_Cynthia_G_Simpson_Volume_38_Issue_2_1.pdf" TargetMode="External"/><Relationship Id="rId19" Type="http://schemas.openxmlformats.org/officeDocument/2006/relationships/hyperlink" Target="https://raisingchildren.net.au/toddlers/connecting-communicating/communicating/talking-play-toddlers" TargetMode="External"/><Relationship Id="rId4" Type="http://schemas.openxmlformats.org/officeDocument/2006/relationships/hyperlink" Target="https://www.southernearlychildhood.org/upload/pdf/DeMeulenaere_43_1.pdf" TargetMode="External"/><Relationship Id="rId9" Type="http://schemas.openxmlformats.org/officeDocument/2006/relationships/hyperlink" Target="https://www.researchgate.net/profile/Bruce_Perry3/publication/265039996_The_Importance_of_Pleasure_in_Play/links/56722ac908ae3aa2fcedda4b.pdf" TargetMode="External"/><Relationship Id="rId14" Type="http://schemas.openxmlformats.org/officeDocument/2006/relationships/hyperlink" Target="https://www.childrensmuseums.org/images/MCMResearchSummar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Catlett, Camille</cp:lastModifiedBy>
  <cp:revision>2</cp:revision>
  <dcterms:created xsi:type="dcterms:W3CDTF">2019-05-26T16:14:00Z</dcterms:created>
  <dcterms:modified xsi:type="dcterms:W3CDTF">2019-05-26T16:14:00Z</dcterms:modified>
</cp:coreProperties>
</file>