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C3" w:rsidRDefault="001431C3" w:rsidP="00672423">
      <w:pPr>
        <w:pStyle w:val="Title"/>
        <w:spacing w:after="0"/>
      </w:pPr>
      <w:r>
        <w:t>The Inclusive Leader’s Bookshelf</w:t>
      </w:r>
    </w:p>
    <w:p w:rsidR="00672423" w:rsidRPr="00672423" w:rsidRDefault="00672423" w:rsidP="00672423">
      <w:pPr>
        <w:rPr>
          <w:rFonts w:ascii="Arial Black" w:hAnsi="Arial Black"/>
        </w:rPr>
      </w:pPr>
      <w:r w:rsidRPr="00672423">
        <w:rPr>
          <w:rFonts w:ascii="Arial Black" w:hAnsi="Arial Black"/>
          <w:sz w:val="20"/>
        </w:rPr>
        <w:t xml:space="preserve">This document is available online at </w:t>
      </w:r>
      <w:hyperlink r:id="rId8" w:history="1">
        <w:r w:rsidRPr="00672423">
          <w:rPr>
            <w:rStyle w:val="Hyperlink"/>
            <w:rFonts w:ascii="Arial Black" w:hAnsi="Arial Black"/>
            <w:sz w:val="20"/>
            <w:u w:val="none"/>
          </w:rPr>
          <w:t>http://fpg.unc.edu/presentations/full-participation-institute</w:t>
        </w:r>
      </w:hyperlink>
    </w:p>
    <w:p w:rsidR="00672423" w:rsidRPr="00672423" w:rsidRDefault="00672423" w:rsidP="00672423">
      <w:pPr>
        <w:rPr>
          <w:rFonts w:asciiTheme="minorHAnsi" w:hAnsiTheme="minorHAnsi"/>
          <w:sz w:val="12"/>
        </w:rPr>
      </w:pPr>
    </w:p>
    <w:p w:rsidR="000E328C" w:rsidRDefault="00576C7B" w:rsidP="00576C7B">
      <w:pPr>
        <w:shd w:val="clear" w:color="auto" w:fill="DBE5F1" w:themeFill="accent1" w:themeFillTint="33"/>
        <w:rPr>
          <w:rFonts w:ascii="Arial Black" w:hAnsi="Arial Black"/>
        </w:rPr>
      </w:pPr>
      <w:r>
        <w:rPr>
          <w:rFonts w:ascii="Arial Black" w:hAnsi="Arial Black"/>
        </w:rPr>
        <w:t>Online R</w:t>
      </w:r>
      <w:r w:rsidR="00A52E1F">
        <w:rPr>
          <w:rFonts w:ascii="Arial Black" w:hAnsi="Arial Black"/>
        </w:rPr>
        <w:t>esources</w:t>
      </w:r>
    </w:p>
    <w:p w:rsidR="000E328C" w:rsidRPr="000E328C" w:rsidRDefault="000E328C" w:rsidP="001431C3">
      <w:pPr>
        <w:rPr>
          <w:rFonts w:asciiTheme="minorHAnsi" w:hAnsiTheme="minorHAnsi"/>
          <w:sz w:val="16"/>
          <w:szCs w:val="16"/>
        </w:rPr>
      </w:pPr>
    </w:p>
    <w:p w:rsidR="00A52E1F" w:rsidRDefault="00A52E1F" w:rsidP="00A52E1F">
      <w:pPr>
        <w:outlineLvl w:val="4"/>
        <w:rPr>
          <w:b/>
          <w:sz w:val="24"/>
          <w:szCs w:val="28"/>
        </w:rPr>
      </w:pPr>
      <w:r w:rsidRPr="00223115">
        <w:rPr>
          <w:b/>
          <w:sz w:val="24"/>
          <w:szCs w:val="28"/>
        </w:rPr>
        <w:t>B6 Data Reporting Tools: Educational Environments, Ages 3-5</w:t>
      </w:r>
    </w:p>
    <w:p w:rsidR="00A52E1F" w:rsidRDefault="00A52E1F" w:rsidP="00A52E1F">
      <w:pPr>
        <w:outlineLvl w:val="4"/>
        <w:rPr>
          <w:b/>
          <w:szCs w:val="28"/>
        </w:rPr>
      </w:pPr>
      <w:r>
        <w:rPr>
          <w:b/>
          <w:sz w:val="24"/>
          <w:szCs w:val="28"/>
        </w:rPr>
        <w:tab/>
      </w:r>
      <w:r w:rsidRPr="00223115">
        <w:rPr>
          <w:sz w:val="24"/>
          <w:szCs w:val="28"/>
        </w:rPr>
        <w:t>Interactive Application</w:t>
      </w:r>
      <w:r>
        <w:rPr>
          <w:b/>
          <w:sz w:val="24"/>
          <w:szCs w:val="28"/>
        </w:rPr>
        <w:t xml:space="preserve"> </w:t>
      </w:r>
      <w:hyperlink r:id="rId9" w:history="1">
        <w:r w:rsidRPr="00223115">
          <w:rPr>
            <w:rStyle w:val="Hyperlink"/>
            <w:b/>
            <w:szCs w:val="28"/>
            <w:u w:val="none"/>
          </w:rPr>
          <w:t>https://ideadata.org/resource-library/55d717d1150ba0a71a8b458b/</w:t>
        </w:r>
      </w:hyperlink>
    </w:p>
    <w:p w:rsidR="00A52E1F" w:rsidRPr="00223115" w:rsidRDefault="00A52E1F" w:rsidP="00A52E1F">
      <w:pPr>
        <w:outlineLvl w:val="4"/>
        <w:rPr>
          <w:b/>
          <w:szCs w:val="28"/>
        </w:rPr>
      </w:pPr>
      <w:r w:rsidRPr="00223115">
        <w:rPr>
          <w:sz w:val="24"/>
          <w:szCs w:val="28"/>
        </w:rPr>
        <w:tab/>
        <w:t>Toolkit</w:t>
      </w:r>
      <w:r>
        <w:rPr>
          <w:sz w:val="24"/>
          <w:szCs w:val="28"/>
        </w:rPr>
        <w:t xml:space="preserve"> </w:t>
      </w:r>
      <w:hyperlink r:id="rId10" w:history="1">
        <w:r w:rsidRPr="00223115">
          <w:rPr>
            <w:rStyle w:val="Hyperlink"/>
            <w:b/>
            <w:szCs w:val="28"/>
            <w:u w:val="none"/>
          </w:rPr>
          <w:t>https://ideadata.org/resource-library/545d18f6140ba052308b456f/</w:t>
        </w:r>
      </w:hyperlink>
    </w:p>
    <w:p w:rsidR="00A52E1F" w:rsidRDefault="00A52E1F" w:rsidP="00A52E1F">
      <w:pPr>
        <w:outlineLvl w:val="4"/>
        <w:rPr>
          <w:sz w:val="24"/>
          <w:szCs w:val="28"/>
        </w:rPr>
      </w:pPr>
      <w:r>
        <w:rPr>
          <w:b/>
          <w:sz w:val="24"/>
          <w:szCs w:val="28"/>
        </w:rPr>
        <w:tab/>
      </w:r>
      <w:r>
        <w:rPr>
          <w:sz w:val="24"/>
          <w:szCs w:val="28"/>
        </w:rPr>
        <w:t xml:space="preserve">Webinar </w:t>
      </w:r>
      <w:proofErr w:type="gramStart"/>
      <w:r>
        <w:rPr>
          <w:sz w:val="24"/>
          <w:szCs w:val="28"/>
        </w:rPr>
        <w:t>Recording</w:t>
      </w:r>
      <w:proofErr w:type="gramEnd"/>
      <w:r>
        <w:rPr>
          <w:sz w:val="24"/>
          <w:szCs w:val="28"/>
        </w:rPr>
        <w:t xml:space="preserve"> </w:t>
      </w:r>
      <w:hyperlink r:id="rId11" w:history="1">
        <w:r w:rsidRPr="00223115">
          <w:rPr>
            <w:rStyle w:val="Hyperlink"/>
            <w:b/>
            <w:szCs w:val="28"/>
            <w:u w:val="none"/>
          </w:rPr>
          <w:t>https://ideadata.org/resource-library/560d6fc6150ba0eb218b4646/</w:t>
        </w:r>
      </w:hyperlink>
    </w:p>
    <w:p w:rsidR="00A52E1F" w:rsidRPr="00672423" w:rsidRDefault="00A52E1F" w:rsidP="00A52E1F">
      <w:pPr>
        <w:outlineLvl w:val="4"/>
        <w:rPr>
          <w:sz w:val="12"/>
          <w:szCs w:val="28"/>
        </w:rPr>
      </w:pPr>
    </w:p>
    <w:p w:rsidR="00A52E1F" w:rsidRPr="0082688C" w:rsidRDefault="00A52E1F" w:rsidP="00A52E1F">
      <w:pPr>
        <w:outlineLvl w:val="4"/>
        <w:rPr>
          <w:b/>
          <w:szCs w:val="28"/>
        </w:rPr>
      </w:pPr>
      <w:r w:rsidRPr="0082688C">
        <w:rPr>
          <w:b/>
          <w:sz w:val="24"/>
          <w:szCs w:val="28"/>
        </w:rPr>
        <w:t>Blending and Braiding Early Childhood Program Funding Streams Toolkit</w:t>
      </w:r>
      <w:r>
        <w:rPr>
          <w:b/>
          <w:sz w:val="24"/>
          <w:szCs w:val="28"/>
        </w:rPr>
        <w:t xml:space="preserve">: Enhancing Financing for High-Quality Early Learning Programs </w:t>
      </w:r>
      <w:hyperlink r:id="rId12" w:history="1">
        <w:r w:rsidRPr="0082688C">
          <w:rPr>
            <w:rStyle w:val="Hyperlink"/>
            <w:b/>
            <w:szCs w:val="28"/>
            <w:u w:val="none"/>
          </w:rPr>
          <w:t>http://ilearlychildhoodcollab.org/partners/blending-and-braiding-early-childhood-program-funding-streams-toolkit/</w:t>
        </w:r>
      </w:hyperlink>
    </w:p>
    <w:p w:rsidR="00A52E1F" w:rsidRPr="00A52E1F" w:rsidRDefault="00A52E1F" w:rsidP="00A52E1F">
      <w:pPr>
        <w:rPr>
          <w:b/>
          <w:sz w:val="16"/>
          <w:szCs w:val="28"/>
        </w:rPr>
      </w:pPr>
    </w:p>
    <w:p w:rsidR="00A52E1F" w:rsidRDefault="00A52E1F" w:rsidP="00A52E1F">
      <w:pPr>
        <w:rPr>
          <w:b/>
          <w:sz w:val="24"/>
          <w:szCs w:val="28"/>
        </w:rPr>
      </w:pPr>
      <w:r>
        <w:rPr>
          <w:b/>
          <w:sz w:val="24"/>
          <w:szCs w:val="28"/>
        </w:rPr>
        <w:t xml:space="preserve">Building the Legacy: IDEA 2004 </w:t>
      </w:r>
      <w:r w:rsidRPr="00E4454D">
        <w:rPr>
          <w:sz w:val="24"/>
          <w:szCs w:val="28"/>
        </w:rPr>
        <w:t>(includes question and answer documents)</w:t>
      </w:r>
      <w:r>
        <w:rPr>
          <w:b/>
          <w:sz w:val="24"/>
          <w:szCs w:val="28"/>
        </w:rPr>
        <w:t xml:space="preserve"> </w:t>
      </w:r>
      <w:hyperlink r:id="rId13" w:history="1">
        <w:r w:rsidRPr="009A3F77">
          <w:rPr>
            <w:rStyle w:val="Hyperlink"/>
            <w:b/>
            <w:szCs w:val="28"/>
            <w:u w:val="none"/>
          </w:rPr>
          <w:t>http://idea.ed.gov/</w:t>
        </w:r>
      </w:hyperlink>
    </w:p>
    <w:p w:rsidR="00A52E1F" w:rsidRPr="00E4454D" w:rsidRDefault="00A52E1F" w:rsidP="00A52E1F">
      <w:pPr>
        <w:pStyle w:val="ListParagraph"/>
        <w:numPr>
          <w:ilvl w:val="0"/>
          <w:numId w:val="12"/>
        </w:numPr>
        <w:rPr>
          <w:sz w:val="24"/>
          <w:szCs w:val="28"/>
        </w:rPr>
      </w:pPr>
      <w:r w:rsidRPr="00E4454D">
        <w:rPr>
          <w:sz w:val="24"/>
          <w:szCs w:val="28"/>
        </w:rPr>
        <w:t>Frequently Asked Questions on Private Schools (</w:t>
      </w:r>
      <w:r w:rsidRPr="006E26C4">
        <w:t>go to “N” for the section on  preschoolers and private schools</w:t>
      </w:r>
      <w:r>
        <w:t xml:space="preserve">) </w:t>
      </w:r>
      <w:hyperlink r:id="rId14" w:history="1">
        <w:r w:rsidRPr="00E4454D">
          <w:rPr>
            <w:b/>
            <w:color w:val="0000FF"/>
          </w:rPr>
          <w:t>http://idea.ed.gov/explore/view/p/,root,dynamic,QaCorner,1</w:t>
        </w:r>
      </w:hyperlink>
    </w:p>
    <w:p w:rsidR="00A52E1F" w:rsidRPr="00672423" w:rsidRDefault="00A52E1F" w:rsidP="00A52E1F">
      <w:pPr>
        <w:rPr>
          <w:b/>
          <w:sz w:val="12"/>
          <w:szCs w:val="28"/>
        </w:rPr>
      </w:pPr>
    </w:p>
    <w:p w:rsidR="00A23A90" w:rsidRPr="00A52E1F" w:rsidRDefault="00A23A90" w:rsidP="00A52E1F">
      <w:pPr>
        <w:rPr>
          <w:b/>
          <w:sz w:val="24"/>
          <w:szCs w:val="28"/>
        </w:rPr>
      </w:pPr>
      <w:r w:rsidRPr="00A52E1F">
        <w:rPr>
          <w:b/>
          <w:sz w:val="24"/>
          <w:szCs w:val="28"/>
        </w:rPr>
        <w:t>Considerations for Making Finance Decisions to Promote Preschool Inclusion: A Toolkit</w:t>
      </w:r>
    </w:p>
    <w:p w:rsidR="00A23A90" w:rsidRPr="00A52E1F" w:rsidRDefault="00672423" w:rsidP="00A52E1F">
      <w:pPr>
        <w:ind w:left="360"/>
        <w:rPr>
          <w:color w:val="1F497D"/>
        </w:rPr>
      </w:pPr>
      <w:hyperlink r:id="rId15" w:history="1">
        <w:r w:rsidR="00A23A90" w:rsidRPr="00A52E1F">
          <w:rPr>
            <w:b/>
            <w:color w:val="0000FF"/>
          </w:rPr>
          <w:t>http://ectacenter.org/~pdfs/topics/inclusion/financeinclu.pdf</w:t>
        </w:r>
      </w:hyperlink>
      <w:r w:rsidR="00A23A90" w:rsidRPr="00A52E1F">
        <w:rPr>
          <w:color w:val="1F497D"/>
        </w:rPr>
        <w:t xml:space="preserve">  </w:t>
      </w:r>
    </w:p>
    <w:p w:rsidR="00A23A90" w:rsidRPr="00672423" w:rsidRDefault="00A23A90" w:rsidP="00A52E1F">
      <w:pPr>
        <w:pStyle w:val="ListParagraph"/>
        <w:ind w:left="-360"/>
        <w:rPr>
          <w:sz w:val="12"/>
          <w:szCs w:val="28"/>
        </w:rPr>
      </w:pPr>
    </w:p>
    <w:p w:rsidR="008F7E5C" w:rsidRPr="00A52E1F" w:rsidRDefault="001431C3" w:rsidP="00A52E1F">
      <w:pPr>
        <w:rPr>
          <w:b/>
          <w:sz w:val="24"/>
          <w:szCs w:val="28"/>
        </w:rPr>
      </w:pPr>
      <w:r w:rsidRPr="00A52E1F">
        <w:rPr>
          <w:b/>
          <w:sz w:val="24"/>
          <w:szCs w:val="28"/>
        </w:rPr>
        <w:t xml:space="preserve">Determining Least Restrictive Environment (LRE) Placements for Preschool Children with Disabilities: Reference Points and Discussion Prompts   </w:t>
      </w:r>
    </w:p>
    <w:p w:rsidR="001431C3" w:rsidRPr="00A52E1F" w:rsidRDefault="00672423" w:rsidP="00A52E1F">
      <w:pPr>
        <w:ind w:left="360"/>
        <w:rPr>
          <w:szCs w:val="28"/>
        </w:rPr>
      </w:pPr>
      <w:hyperlink r:id="rId16" w:history="1">
        <w:r w:rsidR="001431C3" w:rsidRPr="00A52E1F">
          <w:rPr>
            <w:rStyle w:val="Hyperlink"/>
            <w:b/>
            <w:szCs w:val="28"/>
            <w:u w:val="none"/>
          </w:rPr>
          <w:t>http://ectacenter.org/~pdfs/topics/inclusion/determining-lre-placements.pdf</w:t>
        </w:r>
      </w:hyperlink>
    </w:p>
    <w:p w:rsidR="001431C3" w:rsidRPr="00672423" w:rsidRDefault="001431C3" w:rsidP="00A52E1F">
      <w:pPr>
        <w:pStyle w:val="ListParagraph"/>
        <w:ind w:left="-360"/>
        <w:rPr>
          <w:sz w:val="12"/>
          <w:szCs w:val="28"/>
        </w:rPr>
      </w:pPr>
    </w:p>
    <w:p w:rsidR="00A52E1F" w:rsidRDefault="00A52E1F" w:rsidP="00A52E1F">
      <w:pPr>
        <w:rPr>
          <w:rStyle w:val="Hyperlink"/>
          <w:b/>
          <w:szCs w:val="28"/>
          <w:u w:val="none"/>
        </w:rPr>
      </w:pPr>
      <w:r>
        <w:rPr>
          <w:b/>
          <w:sz w:val="24"/>
          <w:szCs w:val="28"/>
        </w:rPr>
        <w:t xml:space="preserve">Division for Early Childhood (DEC) Recommended Practices </w:t>
      </w:r>
      <w:hyperlink r:id="rId17" w:history="1">
        <w:r w:rsidRPr="009A3F77">
          <w:rPr>
            <w:rStyle w:val="Hyperlink"/>
            <w:b/>
            <w:szCs w:val="28"/>
            <w:u w:val="none"/>
          </w:rPr>
          <w:t>http://ectacenter.org/decrp/</w:t>
        </w:r>
      </w:hyperlink>
    </w:p>
    <w:p w:rsidR="00A52E1F" w:rsidRPr="00672423" w:rsidRDefault="00A52E1F" w:rsidP="00672423">
      <w:pPr>
        <w:pStyle w:val="ListParagraph"/>
        <w:ind w:left="-360"/>
        <w:rPr>
          <w:sz w:val="12"/>
          <w:szCs w:val="28"/>
        </w:rPr>
      </w:pPr>
    </w:p>
    <w:p w:rsidR="00A52E1F" w:rsidRPr="006E26C4" w:rsidRDefault="00A52E1F" w:rsidP="00A52E1F">
      <w:pPr>
        <w:rPr>
          <w:b/>
          <w:szCs w:val="28"/>
        </w:rPr>
      </w:pPr>
      <w:r>
        <w:rPr>
          <w:b/>
          <w:sz w:val="24"/>
          <w:szCs w:val="28"/>
        </w:rPr>
        <w:t xml:space="preserve">Fiscal Management Checklist for Partnerships </w:t>
      </w:r>
      <w:hyperlink r:id="rId18" w:history="1">
        <w:r w:rsidRPr="006E26C4">
          <w:rPr>
            <w:rStyle w:val="Hyperlink"/>
            <w:b/>
            <w:szCs w:val="28"/>
            <w:u w:val="none"/>
          </w:rPr>
          <w:t>http://ectacenter.org/~pdfs/topics/inclusion/quiltFiscalChecklist.pdf</w:t>
        </w:r>
      </w:hyperlink>
    </w:p>
    <w:p w:rsidR="00A52E1F" w:rsidRPr="00672423" w:rsidRDefault="00A52E1F" w:rsidP="00672423">
      <w:pPr>
        <w:pStyle w:val="ListParagraph"/>
        <w:ind w:left="-360"/>
        <w:rPr>
          <w:sz w:val="12"/>
          <w:szCs w:val="28"/>
        </w:rPr>
      </w:pPr>
    </w:p>
    <w:p w:rsidR="00EB5686" w:rsidRPr="00A52E1F" w:rsidRDefault="00EB5686" w:rsidP="00A52E1F">
      <w:pPr>
        <w:rPr>
          <w:b/>
          <w:sz w:val="24"/>
          <w:szCs w:val="28"/>
        </w:rPr>
      </w:pPr>
      <w:r w:rsidRPr="00A52E1F">
        <w:rPr>
          <w:b/>
          <w:sz w:val="24"/>
          <w:szCs w:val="28"/>
        </w:rPr>
        <w:t xml:space="preserve">HHS and DOE Policy Statement on Expulsion and Suspension Policies in Early Childhood Settings   </w:t>
      </w:r>
    </w:p>
    <w:p w:rsidR="00EB5686" w:rsidRPr="00A52E1F" w:rsidRDefault="00672423" w:rsidP="00A52E1F">
      <w:pPr>
        <w:ind w:left="360"/>
        <w:rPr>
          <w:szCs w:val="28"/>
        </w:rPr>
      </w:pPr>
      <w:hyperlink r:id="rId19" w:history="1">
        <w:r w:rsidR="00EB5686" w:rsidRPr="00A52E1F">
          <w:rPr>
            <w:rStyle w:val="Hyperlink"/>
            <w:b/>
            <w:szCs w:val="28"/>
            <w:u w:val="none"/>
          </w:rPr>
          <w:t>https://www.acf.hhs.gov/sites/default/files/ecd/expulsion_suspension_final.pdf</w:t>
        </w:r>
      </w:hyperlink>
    </w:p>
    <w:p w:rsidR="00EB5686" w:rsidRPr="00672423" w:rsidRDefault="00EB5686" w:rsidP="00A52E1F">
      <w:pPr>
        <w:pStyle w:val="ListParagraph"/>
        <w:ind w:left="-360"/>
        <w:rPr>
          <w:sz w:val="12"/>
          <w:szCs w:val="28"/>
        </w:rPr>
      </w:pPr>
    </w:p>
    <w:p w:rsidR="00A52E1F" w:rsidRPr="006E26C4" w:rsidRDefault="00A52E1F" w:rsidP="00A52E1F">
      <w:pPr>
        <w:rPr>
          <w:rFonts w:asciiTheme="minorHAnsi" w:hAnsiTheme="minorHAnsi"/>
          <w:b/>
          <w:szCs w:val="24"/>
        </w:rPr>
      </w:pPr>
      <w:r w:rsidRPr="00223115">
        <w:rPr>
          <w:b/>
          <w:sz w:val="24"/>
          <w:szCs w:val="28"/>
        </w:rPr>
        <w:t xml:space="preserve">How NM Schools Are </w:t>
      </w:r>
      <w:proofErr w:type="gramStart"/>
      <w:r w:rsidRPr="00223115">
        <w:rPr>
          <w:b/>
          <w:sz w:val="24"/>
          <w:szCs w:val="28"/>
        </w:rPr>
        <w:t>Funded</w:t>
      </w:r>
      <w:proofErr w:type="gramEnd"/>
      <w:r>
        <w:rPr>
          <w:b/>
          <w:sz w:val="24"/>
          <w:szCs w:val="28"/>
        </w:rPr>
        <w:t xml:space="preserve"> </w:t>
      </w:r>
      <w:hyperlink r:id="rId20" w:history="1">
        <w:r w:rsidRPr="006E26C4">
          <w:rPr>
            <w:rFonts w:asciiTheme="minorHAnsi" w:hAnsiTheme="minorHAnsi"/>
            <w:b/>
            <w:color w:val="0000FF"/>
            <w:szCs w:val="24"/>
          </w:rPr>
          <w:t>http://www.ped.state.nm.us/div/fin/school.budget/dl09/How%20NM%20schools%20are%20fundedFY0209.pdf</w:t>
        </w:r>
      </w:hyperlink>
    </w:p>
    <w:p w:rsidR="00A52E1F" w:rsidRPr="00672423" w:rsidRDefault="00A52E1F" w:rsidP="00672423">
      <w:pPr>
        <w:pStyle w:val="ListParagraph"/>
        <w:ind w:left="-360"/>
        <w:rPr>
          <w:sz w:val="12"/>
          <w:szCs w:val="28"/>
        </w:rPr>
      </w:pPr>
    </w:p>
    <w:p w:rsidR="00C852E6" w:rsidRPr="00A52E1F" w:rsidRDefault="00EB5686" w:rsidP="00A52E1F">
      <w:pPr>
        <w:rPr>
          <w:b/>
        </w:rPr>
      </w:pPr>
      <w:r w:rsidRPr="00A52E1F">
        <w:rPr>
          <w:b/>
          <w:sz w:val="24"/>
          <w:szCs w:val="28"/>
        </w:rPr>
        <w:t>IDEA Finance Considerations for Braiding Funding to Promote Preschool Inclusion</w:t>
      </w:r>
      <w:r w:rsidRPr="00A52E1F">
        <w:rPr>
          <w:sz w:val="24"/>
          <w:szCs w:val="28"/>
        </w:rPr>
        <w:t xml:space="preserve"> </w:t>
      </w:r>
      <w:hyperlink r:id="rId21" w:history="1">
        <w:r w:rsidR="00C852E6" w:rsidRPr="00A52E1F">
          <w:rPr>
            <w:rStyle w:val="Hyperlink"/>
            <w:b/>
            <w:u w:val="none"/>
          </w:rPr>
          <w:t>http://ectacenter.org/~docs/topics/inclusion/funding/IDEARegsInclusion.docx</w:t>
        </w:r>
      </w:hyperlink>
    </w:p>
    <w:p w:rsidR="00C852E6" w:rsidRPr="00672423" w:rsidRDefault="00C852E6" w:rsidP="00A52E1F">
      <w:pPr>
        <w:pStyle w:val="ListParagraph"/>
        <w:ind w:left="-360"/>
        <w:rPr>
          <w:sz w:val="12"/>
          <w:szCs w:val="28"/>
        </w:rPr>
      </w:pPr>
    </w:p>
    <w:p w:rsidR="00EB5686" w:rsidRPr="00A52E1F" w:rsidRDefault="00EB5686" w:rsidP="00A52E1F">
      <w:pPr>
        <w:rPr>
          <w:szCs w:val="28"/>
        </w:rPr>
      </w:pPr>
      <w:r w:rsidRPr="00A52E1F">
        <w:rPr>
          <w:b/>
          <w:sz w:val="24"/>
          <w:szCs w:val="28"/>
        </w:rPr>
        <w:t>IDEA Provisions Supporting Preschool Inclusion</w:t>
      </w:r>
      <w:r w:rsidRPr="00A52E1F">
        <w:rPr>
          <w:sz w:val="24"/>
          <w:szCs w:val="28"/>
        </w:rPr>
        <w:t xml:space="preserve"> </w:t>
      </w:r>
      <w:hyperlink r:id="rId22" w:history="1">
        <w:r w:rsidR="008F7E5C" w:rsidRPr="00A52E1F">
          <w:rPr>
            <w:rStyle w:val="Hyperlink"/>
            <w:b/>
            <w:szCs w:val="28"/>
            <w:u w:val="none"/>
          </w:rPr>
          <w:t>http://www.pyramidplus.org/sites/default/files/images/</w:t>
        </w:r>
        <w:r w:rsidR="008F7E5C" w:rsidRPr="00A52E1F">
          <w:rPr>
            <w:rStyle w:val="Hyperlink"/>
            <w:b/>
            <w:szCs w:val="28"/>
            <w:u w:val="none"/>
          </w:rPr>
          <w:br/>
          <w:t>IDEA%20Provisions%20Supporting%20Preschool%20Inclusion.pdf</w:t>
        </w:r>
      </w:hyperlink>
      <w:r w:rsidRPr="00A52E1F">
        <w:rPr>
          <w:b/>
          <w:szCs w:val="28"/>
        </w:rPr>
        <w:t xml:space="preserve"> </w:t>
      </w:r>
    </w:p>
    <w:p w:rsidR="00EB5686" w:rsidRPr="00672423" w:rsidRDefault="00EB5686" w:rsidP="00A52E1F">
      <w:pPr>
        <w:pStyle w:val="ListParagraph"/>
        <w:ind w:left="-360"/>
        <w:rPr>
          <w:sz w:val="12"/>
          <w:szCs w:val="28"/>
        </w:rPr>
      </w:pPr>
    </w:p>
    <w:p w:rsidR="00A52E1F" w:rsidRPr="00223115" w:rsidRDefault="00A52E1F" w:rsidP="00A52E1F">
      <w:pPr>
        <w:autoSpaceDE w:val="0"/>
        <w:autoSpaceDN w:val="0"/>
        <w:adjustRightInd w:val="0"/>
        <w:rPr>
          <w:b/>
          <w:sz w:val="24"/>
          <w:szCs w:val="28"/>
        </w:rPr>
      </w:pPr>
      <w:r w:rsidRPr="00223115">
        <w:rPr>
          <w:b/>
          <w:sz w:val="24"/>
          <w:szCs w:val="28"/>
        </w:rPr>
        <w:t xml:space="preserve">Including Children with Disabilities in State </w:t>
      </w:r>
      <w:proofErr w:type="spellStart"/>
      <w:r w:rsidRPr="00223115">
        <w:rPr>
          <w:b/>
          <w:sz w:val="24"/>
          <w:szCs w:val="28"/>
        </w:rPr>
        <w:t>PreK</w:t>
      </w:r>
      <w:proofErr w:type="spellEnd"/>
      <w:r w:rsidRPr="00223115">
        <w:rPr>
          <w:b/>
          <w:sz w:val="24"/>
          <w:szCs w:val="28"/>
        </w:rPr>
        <w:t xml:space="preserve"> Programs</w:t>
      </w:r>
    </w:p>
    <w:p w:rsidR="00A52E1F" w:rsidRPr="006E26C4" w:rsidRDefault="00672423" w:rsidP="00A52E1F">
      <w:pPr>
        <w:autoSpaceDE w:val="0"/>
        <w:autoSpaceDN w:val="0"/>
        <w:adjustRightInd w:val="0"/>
        <w:rPr>
          <w:b/>
          <w:sz w:val="20"/>
          <w:szCs w:val="21"/>
        </w:rPr>
      </w:pPr>
      <w:hyperlink r:id="rId23" w:history="1">
        <w:r w:rsidR="00A52E1F" w:rsidRPr="006E26C4">
          <w:rPr>
            <w:rStyle w:val="Hyperlink"/>
            <w:b/>
            <w:sz w:val="20"/>
            <w:szCs w:val="21"/>
            <w:u w:val="none"/>
          </w:rPr>
          <w:t>http://www.edlawcenter.org/assets/files/pdfs/publications/PreKPolicyBrief_InclusionChildrenWithDisabilities.pdf</w:t>
        </w:r>
      </w:hyperlink>
    </w:p>
    <w:p w:rsidR="00A52E1F" w:rsidRPr="00672423" w:rsidRDefault="00A52E1F" w:rsidP="00A52E1F">
      <w:pPr>
        <w:pStyle w:val="ListParagraph"/>
        <w:ind w:left="-360"/>
        <w:rPr>
          <w:sz w:val="12"/>
          <w:szCs w:val="28"/>
        </w:rPr>
      </w:pPr>
    </w:p>
    <w:p w:rsidR="00A52E1F" w:rsidRPr="00223115" w:rsidRDefault="00A52E1F" w:rsidP="00A52E1F">
      <w:pPr>
        <w:autoSpaceDE w:val="0"/>
        <w:autoSpaceDN w:val="0"/>
        <w:adjustRightInd w:val="0"/>
        <w:rPr>
          <w:b/>
          <w:sz w:val="24"/>
          <w:szCs w:val="28"/>
        </w:rPr>
      </w:pPr>
      <w:r w:rsidRPr="00223115">
        <w:rPr>
          <w:b/>
          <w:sz w:val="24"/>
          <w:szCs w:val="28"/>
        </w:rPr>
        <w:t>Inclusion in Least Restrictive Environments Web Collection of Resources</w:t>
      </w:r>
    </w:p>
    <w:p w:rsidR="00A52E1F" w:rsidRPr="006E26C4" w:rsidRDefault="00672423" w:rsidP="00A52E1F">
      <w:pPr>
        <w:rPr>
          <w:b/>
        </w:rPr>
      </w:pPr>
      <w:hyperlink r:id="rId24" w:history="1">
        <w:r w:rsidR="00A52E1F" w:rsidRPr="006E26C4">
          <w:rPr>
            <w:b/>
            <w:color w:val="0000FF"/>
          </w:rPr>
          <w:t>http://ectacenter.org/topics/inclusion/default.asp</w:t>
        </w:r>
      </w:hyperlink>
    </w:p>
    <w:p w:rsidR="00A52E1F" w:rsidRPr="00672423" w:rsidRDefault="00A52E1F" w:rsidP="00A52E1F">
      <w:pPr>
        <w:pStyle w:val="ListParagraph"/>
        <w:ind w:left="-360"/>
        <w:rPr>
          <w:sz w:val="12"/>
          <w:szCs w:val="28"/>
        </w:rPr>
      </w:pPr>
    </w:p>
    <w:p w:rsidR="00A52E1F" w:rsidRPr="006E26C4" w:rsidRDefault="00A52E1F" w:rsidP="00A52E1F">
      <w:pPr>
        <w:autoSpaceDE w:val="0"/>
        <w:autoSpaceDN w:val="0"/>
        <w:adjustRightInd w:val="0"/>
        <w:rPr>
          <w:b/>
          <w:sz w:val="24"/>
          <w:szCs w:val="28"/>
        </w:rPr>
      </w:pPr>
      <w:r w:rsidRPr="006E26C4">
        <w:rPr>
          <w:b/>
          <w:sz w:val="24"/>
          <w:szCs w:val="28"/>
        </w:rPr>
        <w:t>OSEP Policy Letters of Clarification Related to Part C and Section 619</w:t>
      </w:r>
    </w:p>
    <w:p w:rsidR="00A52E1F" w:rsidRPr="006E26C4" w:rsidRDefault="00672423" w:rsidP="00A52E1F">
      <w:pPr>
        <w:autoSpaceDE w:val="0"/>
        <w:autoSpaceDN w:val="0"/>
        <w:adjustRightInd w:val="0"/>
        <w:rPr>
          <w:b/>
          <w:szCs w:val="28"/>
        </w:rPr>
      </w:pPr>
      <w:hyperlink r:id="rId25" w:history="1">
        <w:r w:rsidR="00A52E1F" w:rsidRPr="006E26C4">
          <w:rPr>
            <w:rStyle w:val="Hyperlink"/>
            <w:b/>
            <w:szCs w:val="28"/>
            <w:u w:val="none"/>
          </w:rPr>
          <w:t>http://ectacenter.org/idea/clarfctnltrs.asp</w:t>
        </w:r>
      </w:hyperlink>
    </w:p>
    <w:p w:rsidR="00A52E1F" w:rsidRPr="00672423" w:rsidRDefault="00A52E1F" w:rsidP="00A52E1F">
      <w:pPr>
        <w:pStyle w:val="ListParagraph"/>
        <w:numPr>
          <w:ilvl w:val="0"/>
          <w:numId w:val="11"/>
        </w:numPr>
        <w:rPr>
          <w:rStyle w:val="Hyperlink"/>
          <w:b/>
          <w:color w:val="auto"/>
          <w:szCs w:val="28"/>
          <w:u w:val="none"/>
        </w:rPr>
      </w:pPr>
      <w:r w:rsidRPr="00223115">
        <w:rPr>
          <w:b/>
          <w:sz w:val="24"/>
          <w:szCs w:val="28"/>
        </w:rPr>
        <w:t>OSEP Policy Letter on Preschool Least Restrictive Environment</w:t>
      </w:r>
      <w:r w:rsidRPr="00A403B7">
        <w:rPr>
          <w:sz w:val="24"/>
          <w:szCs w:val="28"/>
        </w:rPr>
        <w:t xml:space="preserve"> </w:t>
      </w:r>
      <w:hyperlink r:id="rId26" w:history="1">
        <w:r w:rsidRPr="00A403B7">
          <w:rPr>
            <w:rStyle w:val="Hyperlink"/>
            <w:b/>
            <w:szCs w:val="28"/>
            <w:u w:val="none"/>
          </w:rPr>
          <w:t>http://www2.ed.gov/policy/speced/guid/idea/memosdcltrs/preschoollre22912.pdf</w:t>
        </w:r>
      </w:hyperlink>
    </w:p>
    <w:p w:rsidR="00672423" w:rsidRPr="00A403B7" w:rsidRDefault="00672423" w:rsidP="00672423">
      <w:pPr>
        <w:pStyle w:val="ListParagraph"/>
        <w:rPr>
          <w:b/>
          <w:szCs w:val="28"/>
        </w:rPr>
      </w:pPr>
      <w:bookmarkStart w:id="0" w:name="_GoBack"/>
      <w:bookmarkEnd w:id="0"/>
    </w:p>
    <w:p w:rsidR="00A52E1F" w:rsidRPr="00E4454D" w:rsidRDefault="00A52E1F" w:rsidP="00A52E1F">
      <w:pPr>
        <w:pStyle w:val="ListParagraph"/>
        <w:autoSpaceDE w:val="0"/>
        <w:autoSpaceDN w:val="0"/>
        <w:adjustRightInd w:val="0"/>
        <w:rPr>
          <w:b/>
          <w:sz w:val="8"/>
          <w:szCs w:val="8"/>
        </w:rPr>
      </w:pPr>
    </w:p>
    <w:p w:rsidR="00A52E1F" w:rsidRPr="00E4454D" w:rsidRDefault="00A52E1F" w:rsidP="00A52E1F">
      <w:pPr>
        <w:pStyle w:val="ListParagraph"/>
        <w:numPr>
          <w:ilvl w:val="0"/>
          <w:numId w:val="11"/>
        </w:numPr>
        <w:autoSpaceDE w:val="0"/>
        <w:autoSpaceDN w:val="0"/>
        <w:adjustRightInd w:val="0"/>
        <w:rPr>
          <w:b/>
          <w:sz w:val="24"/>
          <w:szCs w:val="28"/>
        </w:rPr>
      </w:pPr>
      <w:r w:rsidRPr="00E4454D">
        <w:rPr>
          <w:b/>
          <w:sz w:val="24"/>
          <w:szCs w:val="28"/>
        </w:rPr>
        <w:t>OSEP Policy Letter on Private Schools and Tuition (redacted)</w:t>
      </w:r>
    </w:p>
    <w:p w:rsidR="00A52E1F" w:rsidRPr="006E26C4" w:rsidRDefault="00A52E1F" w:rsidP="00A52E1F">
      <w:pPr>
        <w:autoSpaceDE w:val="0"/>
        <w:autoSpaceDN w:val="0"/>
        <w:adjustRightInd w:val="0"/>
        <w:rPr>
          <w:b/>
          <w:szCs w:val="28"/>
        </w:rPr>
      </w:pPr>
      <w:r>
        <w:rPr>
          <w:b/>
          <w:szCs w:val="28"/>
        </w:rPr>
        <w:tab/>
      </w:r>
      <w:hyperlink r:id="rId27" w:history="1">
        <w:r w:rsidRPr="006E26C4">
          <w:rPr>
            <w:rStyle w:val="Hyperlink"/>
            <w:b/>
            <w:szCs w:val="28"/>
            <w:u w:val="none"/>
          </w:rPr>
          <w:t>http://www2.ed.gov/policy/speced/guid/idea/letters/2008-1/redacted031708privschool1q2008.pdf</w:t>
        </w:r>
      </w:hyperlink>
    </w:p>
    <w:p w:rsidR="00A52E1F" w:rsidRPr="00E4454D" w:rsidRDefault="00A52E1F" w:rsidP="00A52E1F">
      <w:pPr>
        <w:autoSpaceDE w:val="0"/>
        <w:autoSpaceDN w:val="0"/>
        <w:adjustRightInd w:val="0"/>
        <w:rPr>
          <w:b/>
          <w:sz w:val="8"/>
          <w:szCs w:val="8"/>
        </w:rPr>
      </w:pPr>
    </w:p>
    <w:p w:rsidR="00A52E1F" w:rsidRPr="00E4454D" w:rsidRDefault="00A52E1F" w:rsidP="00A52E1F">
      <w:pPr>
        <w:pStyle w:val="ListParagraph"/>
        <w:numPr>
          <w:ilvl w:val="0"/>
          <w:numId w:val="11"/>
        </w:numPr>
        <w:autoSpaceDE w:val="0"/>
        <w:autoSpaceDN w:val="0"/>
        <w:adjustRightInd w:val="0"/>
        <w:rPr>
          <w:b/>
          <w:sz w:val="24"/>
          <w:szCs w:val="28"/>
        </w:rPr>
      </w:pPr>
      <w:r w:rsidRPr="00E4454D">
        <w:rPr>
          <w:b/>
          <w:sz w:val="24"/>
          <w:szCs w:val="28"/>
        </w:rPr>
        <w:t>OSEP Policy Letter on Transportation and Children Who Are Homeless</w:t>
      </w:r>
    </w:p>
    <w:p w:rsidR="00A52E1F" w:rsidRPr="006E26C4" w:rsidRDefault="00A52E1F" w:rsidP="00A52E1F">
      <w:pPr>
        <w:rPr>
          <w:b/>
        </w:rPr>
      </w:pPr>
      <w:r>
        <w:rPr>
          <w:b/>
        </w:rPr>
        <w:tab/>
      </w:r>
      <w:hyperlink r:id="rId28" w:history="1">
        <w:r w:rsidRPr="006E26C4">
          <w:rPr>
            <w:b/>
            <w:color w:val="0000FF"/>
          </w:rPr>
          <w:t>http://www2.ed.gov/policy/speced/guid/idea/memosdcltrs/nc-bowman-homeless-final-8-5-13.pdf</w:t>
        </w:r>
      </w:hyperlink>
    </w:p>
    <w:p w:rsidR="001431C3" w:rsidRPr="000E328C" w:rsidRDefault="001431C3" w:rsidP="00A52E1F">
      <w:pPr>
        <w:pStyle w:val="ListParagraph"/>
        <w:ind w:left="-360"/>
        <w:rPr>
          <w:sz w:val="16"/>
          <w:szCs w:val="28"/>
        </w:rPr>
      </w:pPr>
    </w:p>
    <w:p w:rsidR="001431C3" w:rsidRPr="00A52E1F" w:rsidRDefault="0065112A" w:rsidP="00A52E1F">
      <w:pPr>
        <w:rPr>
          <w:b/>
          <w:szCs w:val="28"/>
        </w:rPr>
      </w:pPr>
      <w:r w:rsidRPr="00A52E1F">
        <w:rPr>
          <w:b/>
          <w:sz w:val="24"/>
          <w:szCs w:val="28"/>
        </w:rPr>
        <w:t>Questions and Answers on Serving Children with Disabilities Eligible for Transportation</w:t>
      </w:r>
      <w:r w:rsidR="001431C3" w:rsidRPr="00A52E1F">
        <w:rPr>
          <w:sz w:val="24"/>
          <w:szCs w:val="28"/>
        </w:rPr>
        <w:t xml:space="preserve"> </w:t>
      </w:r>
      <w:hyperlink r:id="rId29" w:history="1">
        <w:r w:rsidR="001431C3" w:rsidRPr="00A52E1F">
          <w:rPr>
            <w:rStyle w:val="Hyperlink"/>
            <w:b/>
            <w:szCs w:val="28"/>
            <w:u w:val="none"/>
          </w:rPr>
          <w:t>http://idea.ed.gov/explore/view/p/%2Croot%2Cdynamic%2CQaCorner%2C12%2C</w:t>
        </w:r>
      </w:hyperlink>
      <w:r w:rsidR="001431C3" w:rsidRPr="00A52E1F">
        <w:rPr>
          <w:b/>
          <w:szCs w:val="28"/>
        </w:rPr>
        <w:t xml:space="preserve">  </w:t>
      </w:r>
    </w:p>
    <w:p w:rsidR="008F7E5C" w:rsidRPr="000E328C" w:rsidRDefault="008F7E5C" w:rsidP="00A52E1F">
      <w:pPr>
        <w:pStyle w:val="ListParagraph"/>
        <w:ind w:left="-360"/>
        <w:rPr>
          <w:sz w:val="16"/>
          <w:szCs w:val="28"/>
        </w:rPr>
      </w:pPr>
    </w:p>
    <w:p w:rsidR="00BE0765" w:rsidRPr="00223115" w:rsidRDefault="00BE0765" w:rsidP="00BE0765">
      <w:pPr>
        <w:autoSpaceDE w:val="0"/>
        <w:autoSpaceDN w:val="0"/>
        <w:adjustRightInd w:val="0"/>
        <w:rPr>
          <w:b/>
          <w:sz w:val="24"/>
          <w:szCs w:val="28"/>
        </w:rPr>
      </w:pPr>
      <w:r w:rsidRPr="00223115">
        <w:rPr>
          <w:b/>
          <w:sz w:val="24"/>
          <w:szCs w:val="28"/>
        </w:rPr>
        <w:t>Reducing Suspension and Expulsion Practices in Early Childhood Settings (policies, webinars, resources)</w:t>
      </w:r>
    </w:p>
    <w:p w:rsidR="00BE0765" w:rsidRPr="00BE0765" w:rsidRDefault="00672423" w:rsidP="00BE0765">
      <w:pPr>
        <w:autoSpaceDE w:val="0"/>
        <w:autoSpaceDN w:val="0"/>
        <w:adjustRightInd w:val="0"/>
        <w:rPr>
          <w:b/>
          <w:szCs w:val="28"/>
        </w:rPr>
      </w:pPr>
      <w:hyperlink r:id="rId30" w:history="1">
        <w:r w:rsidR="00BE0765" w:rsidRPr="00BE0765">
          <w:rPr>
            <w:rStyle w:val="Hyperlink"/>
            <w:b/>
            <w:szCs w:val="28"/>
            <w:u w:val="none"/>
          </w:rPr>
          <w:t>http://www.acf.hhs.gov/programs/ecd/child-health-development/reducing-suspension-and-expulsion-practices</w:t>
        </w:r>
      </w:hyperlink>
    </w:p>
    <w:p w:rsidR="00BE0765" w:rsidRPr="0082688C" w:rsidRDefault="00BE0765" w:rsidP="00A23A90">
      <w:pPr>
        <w:autoSpaceDE w:val="0"/>
        <w:autoSpaceDN w:val="0"/>
        <w:adjustRightInd w:val="0"/>
        <w:rPr>
          <w:sz w:val="16"/>
          <w:szCs w:val="28"/>
        </w:rPr>
      </w:pPr>
    </w:p>
    <w:p w:rsidR="008F7E5C" w:rsidRPr="008F7E5C" w:rsidRDefault="008F7E5C" w:rsidP="00A23A90">
      <w:pPr>
        <w:autoSpaceDE w:val="0"/>
        <w:autoSpaceDN w:val="0"/>
        <w:adjustRightInd w:val="0"/>
        <w:rPr>
          <w:b/>
          <w:szCs w:val="28"/>
        </w:rPr>
      </w:pPr>
      <w:r w:rsidRPr="00223115">
        <w:rPr>
          <w:b/>
          <w:sz w:val="24"/>
          <w:szCs w:val="28"/>
        </w:rPr>
        <w:t>Segregated Programs vs Integrated Comprehensive Service Delivery for All Learners</w:t>
      </w:r>
      <w:r>
        <w:rPr>
          <w:sz w:val="24"/>
          <w:szCs w:val="28"/>
        </w:rPr>
        <w:t xml:space="preserve"> </w:t>
      </w:r>
      <w:hyperlink r:id="rId31" w:history="1">
        <w:r w:rsidRPr="008F7E5C">
          <w:rPr>
            <w:rStyle w:val="Hyperlink"/>
            <w:b/>
            <w:szCs w:val="28"/>
            <w:u w:val="none"/>
          </w:rPr>
          <w:t>http://dee690-summer12.wikispaces.com/file/view/Segregated+programs+vs.+integrated+for+all+learners.pdf/347867004/Segregated+programs+vs.+integrated+for+all+learners.pdf</w:t>
        </w:r>
      </w:hyperlink>
    </w:p>
    <w:p w:rsidR="008F7E5C" w:rsidRPr="000E328C" w:rsidRDefault="008F7E5C" w:rsidP="000E328C">
      <w:pPr>
        <w:pStyle w:val="ListParagraph"/>
        <w:ind w:left="-360"/>
        <w:rPr>
          <w:sz w:val="16"/>
          <w:szCs w:val="28"/>
        </w:rPr>
      </w:pPr>
    </w:p>
    <w:p w:rsidR="00EB5686" w:rsidRPr="00223115" w:rsidRDefault="00EB5686" w:rsidP="00EB5686">
      <w:pPr>
        <w:autoSpaceDE w:val="0"/>
        <w:autoSpaceDN w:val="0"/>
        <w:adjustRightInd w:val="0"/>
        <w:rPr>
          <w:b/>
          <w:sz w:val="24"/>
          <w:szCs w:val="28"/>
        </w:rPr>
      </w:pPr>
      <w:r w:rsidRPr="00223115">
        <w:rPr>
          <w:b/>
          <w:sz w:val="24"/>
          <w:szCs w:val="28"/>
        </w:rPr>
        <w:t>STILL Unacceptable Trends in Kindergarten Entry and Placement</w:t>
      </w:r>
    </w:p>
    <w:p w:rsidR="00EB5686" w:rsidRPr="008F7E5C" w:rsidRDefault="00672423" w:rsidP="00EB5686">
      <w:pPr>
        <w:autoSpaceDE w:val="0"/>
        <w:autoSpaceDN w:val="0"/>
        <w:adjustRightInd w:val="0"/>
        <w:rPr>
          <w:rStyle w:val="Hyperlink"/>
          <w:b/>
          <w:szCs w:val="28"/>
          <w:u w:val="none"/>
        </w:rPr>
      </w:pPr>
      <w:hyperlink r:id="rId32" w:history="1">
        <w:r w:rsidR="00EB5686" w:rsidRPr="008F7E5C">
          <w:rPr>
            <w:rStyle w:val="Hyperlink"/>
            <w:b/>
            <w:szCs w:val="28"/>
            <w:u w:val="none"/>
          </w:rPr>
          <w:t>https://www.naeyc.org/files/naeyc/file/positions/Psunacc.pdf</w:t>
        </w:r>
      </w:hyperlink>
    </w:p>
    <w:p w:rsidR="000E328C" w:rsidRPr="000E328C" w:rsidRDefault="000E328C" w:rsidP="000E328C">
      <w:pPr>
        <w:pStyle w:val="ListParagraph"/>
        <w:ind w:left="-360"/>
        <w:rPr>
          <w:sz w:val="16"/>
          <w:szCs w:val="28"/>
        </w:rPr>
      </w:pPr>
    </w:p>
    <w:p w:rsidR="00223115" w:rsidRDefault="00223115" w:rsidP="000E328C">
      <w:pPr>
        <w:rPr>
          <w:b/>
          <w:sz w:val="24"/>
          <w:szCs w:val="28"/>
        </w:rPr>
      </w:pPr>
      <w:r>
        <w:rPr>
          <w:b/>
          <w:sz w:val="24"/>
          <w:szCs w:val="28"/>
        </w:rPr>
        <w:t>A Thinking G</w:t>
      </w:r>
      <w:r w:rsidR="000E328C" w:rsidRPr="00223115">
        <w:rPr>
          <w:b/>
          <w:sz w:val="24"/>
          <w:szCs w:val="28"/>
        </w:rPr>
        <w:t xml:space="preserve">uide to </w:t>
      </w:r>
      <w:r>
        <w:rPr>
          <w:b/>
          <w:sz w:val="24"/>
          <w:szCs w:val="28"/>
        </w:rPr>
        <w:t>Inclusive Child C</w:t>
      </w:r>
      <w:r w:rsidR="000E328C" w:rsidRPr="00223115">
        <w:rPr>
          <w:b/>
          <w:sz w:val="24"/>
          <w:szCs w:val="28"/>
        </w:rPr>
        <w:t>are</w:t>
      </w:r>
    </w:p>
    <w:p w:rsidR="000E328C" w:rsidRDefault="00672423" w:rsidP="000E328C">
      <w:pPr>
        <w:rPr>
          <w:rFonts w:asciiTheme="minorHAnsi" w:hAnsiTheme="minorHAnsi"/>
          <w:b/>
          <w:szCs w:val="24"/>
        </w:rPr>
      </w:pPr>
      <w:hyperlink r:id="rId33" w:history="1">
        <w:r w:rsidR="000E328C" w:rsidRPr="000E328C">
          <w:rPr>
            <w:rFonts w:asciiTheme="minorHAnsi" w:hAnsiTheme="minorHAnsi"/>
            <w:b/>
            <w:color w:val="0000FF"/>
            <w:szCs w:val="24"/>
          </w:rPr>
          <w:t>http://www.disabilityrightswi.org/wp-content/uploads/2008/02/thinking-guide-to-inclusive-child-care.pdf</w:t>
        </w:r>
      </w:hyperlink>
    </w:p>
    <w:p w:rsidR="000E328C" w:rsidRPr="000E328C" w:rsidRDefault="000E328C" w:rsidP="000E328C">
      <w:pPr>
        <w:rPr>
          <w:rFonts w:asciiTheme="minorHAnsi" w:hAnsiTheme="minorHAnsi"/>
          <w:b/>
          <w:sz w:val="16"/>
          <w:szCs w:val="16"/>
        </w:rPr>
      </w:pPr>
    </w:p>
    <w:p w:rsidR="000E328C" w:rsidRPr="000E328C" w:rsidRDefault="000E328C" w:rsidP="000E328C">
      <w:pPr>
        <w:rPr>
          <w:rFonts w:asciiTheme="minorHAnsi" w:hAnsiTheme="minorHAnsi"/>
          <w:b/>
          <w:szCs w:val="24"/>
        </w:rPr>
      </w:pPr>
      <w:r w:rsidRPr="00223115">
        <w:rPr>
          <w:b/>
          <w:sz w:val="24"/>
          <w:szCs w:val="28"/>
        </w:rPr>
        <w:t>Technical Assistance Memo: Moving Toward Americans with Disabilities Act Compliance: A Checklist and Guide for Privately Operated Child Care Programs</w:t>
      </w:r>
      <w:r w:rsidRPr="000E328C">
        <w:rPr>
          <w:rFonts w:asciiTheme="minorHAnsi" w:hAnsiTheme="minorHAnsi"/>
          <w:sz w:val="24"/>
          <w:szCs w:val="24"/>
        </w:rPr>
        <w:t xml:space="preserve"> </w:t>
      </w:r>
      <w:hyperlink r:id="rId34" w:history="1">
        <w:r w:rsidRPr="000E328C">
          <w:rPr>
            <w:rStyle w:val="Hyperlink"/>
            <w:rFonts w:asciiTheme="minorHAnsi" w:hAnsiTheme="minorHAnsi"/>
            <w:b/>
            <w:szCs w:val="24"/>
            <w:u w:val="none"/>
          </w:rPr>
          <w:t>http://umaine.edu/expandinclusiveopp/files/2014/04/NCCICMemoADAcompliance2011.pdf</w:t>
        </w:r>
      </w:hyperlink>
    </w:p>
    <w:p w:rsidR="000E328C" w:rsidRPr="0082688C" w:rsidRDefault="000E328C" w:rsidP="000E328C">
      <w:pPr>
        <w:rPr>
          <w:rFonts w:ascii="Arial Black" w:hAnsi="Arial Black"/>
          <w:sz w:val="16"/>
        </w:rPr>
      </w:pPr>
    </w:p>
    <w:p w:rsidR="000E328C" w:rsidRDefault="000E328C" w:rsidP="00576C7B">
      <w:pPr>
        <w:shd w:val="clear" w:color="auto" w:fill="DBE5F1" w:themeFill="accent1" w:themeFillTint="33"/>
        <w:rPr>
          <w:rFonts w:ascii="Arial Black" w:hAnsi="Arial Black"/>
        </w:rPr>
      </w:pPr>
      <w:r>
        <w:rPr>
          <w:rFonts w:ascii="Arial Black" w:hAnsi="Arial Black"/>
        </w:rPr>
        <w:t>Books</w:t>
      </w:r>
    </w:p>
    <w:p w:rsidR="000E328C" w:rsidRPr="000E328C" w:rsidRDefault="000E328C" w:rsidP="000E328C">
      <w:pPr>
        <w:rPr>
          <w:sz w:val="24"/>
          <w:szCs w:val="28"/>
        </w:rPr>
      </w:pPr>
      <w:proofErr w:type="gramStart"/>
      <w:r w:rsidRPr="000E328C">
        <w:rPr>
          <w:sz w:val="24"/>
          <w:szCs w:val="28"/>
        </w:rPr>
        <w:t>Barton, E. E. &amp; Smith, B.J (2015).</w:t>
      </w:r>
      <w:proofErr w:type="gramEnd"/>
      <w:r w:rsidRPr="000E328C">
        <w:rPr>
          <w:sz w:val="24"/>
          <w:szCs w:val="28"/>
        </w:rPr>
        <w:t xml:space="preserve"> </w:t>
      </w:r>
      <w:r w:rsidRPr="000E328C">
        <w:rPr>
          <w:i/>
          <w:sz w:val="24"/>
          <w:szCs w:val="28"/>
        </w:rPr>
        <w:t>The preschool inclusion toolbox: How to build and lead a high-quality program</w:t>
      </w:r>
      <w:r w:rsidRPr="000E328C">
        <w:rPr>
          <w:sz w:val="24"/>
          <w:szCs w:val="28"/>
        </w:rPr>
        <w:t>.  Baltimore, MD: Brooks Publishing.</w:t>
      </w:r>
    </w:p>
    <w:p w:rsidR="00A52E1F" w:rsidRPr="00A52E1F" w:rsidRDefault="00A52E1F" w:rsidP="00A52E1F">
      <w:pPr>
        <w:ind w:left="720"/>
        <w:rPr>
          <w:sz w:val="24"/>
          <w:szCs w:val="28"/>
        </w:rPr>
      </w:pPr>
      <w:r w:rsidRPr="00A52E1F">
        <w:rPr>
          <w:sz w:val="24"/>
          <w:szCs w:val="28"/>
        </w:rPr>
        <w:t xml:space="preserve">Form 1.1 Preschool Inclusion </w:t>
      </w:r>
      <w:proofErr w:type="gramStart"/>
      <w:r w:rsidRPr="00A52E1F">
        <w:rPr>
          <w:sz w:val="24"/>
          <w:szCs w:val="28"/>
        </w:rPr>
        <w:t>Self-Checklist</w:t>
      </w:r>
      <w:proofErr w:type="gramEnd"/>
    </w:p>
    <w:p w:rsidR="00A52E1F" w:rsidRPr="00A52E1F" w:rsidRDefault="00A52E1F" w:rsidP="00A52E1F">
      <w:pPr>
        <w:ind w:left="720"/>
        <w:rPr>
          <w:sz w:val="24"/>
          <w:szCs w:val="28"/>
        </w:rPr>
      </w:pPr>
      <w:r w:rsidRPr="00A52E1F">
        <w:rPr>
          <w:sz w:val="24"/>
          <w:szCs w:val="28"/>
        </w:rPr>
        <w:t>Form 2.1 Perceptions of Attitude and Belief Challenges</w:t>
      </w:r>
    </w:p>
    <w:p w:rsidR="00A52E1F" w:rsidRPr="00A52E1F" w:rsidRDefault="00A52E1F" w:rsidP="00A52E1F">
      <w:pPr>
        <w:ind w:left="720"/>
        <w:rPr>
          <w:sz w:val="24"/>
          <w:szCs w:val="28"/>
        </w:rPr>
      </w:pPr>
      <w:r w:rsidRPr="00A52E1F">
        <w:rPr>
          <w:sz w:val="24"/>
          <w:szCs w:val="28"/>
        </w:rPr>
        <w:t xml:space="preserve">Form 2.2 </w:t>
      </w:r>
      <w:proofErr w:type="gramStart"/>
      <w:r w:rsidRPr="00A52E1F">
        <w:rPr>
          <w:sz w:val="24"/>
          <w:szCs w:val="28"/>
        </w:rPr>
        <w:t>Menu</w:t>
      </w:r>
      <w:proofErr w:type="gramEnd"/>
      <w:r w:rsidRPr="00A52E1F">
        <w:rPr>
          <w:sz w:val="24"/>
          <w:szCs w:val="28"/>
        </w:rPr>
        <w:t xml:space="preserve"> of Preschool Inclusion Attitudes and Beliefs Solutions</w:t>
      </w:r>
    </w:p>
    <w:p w:rsidR="00A52E1F" w:rsidRPr="00A52E1F" w:rsidRDefault="00A52E1F" w:rsidP="00A52E1F">
      <w:pPr>
        <w:ind w:left="720"/>
        <w:rPr>
          <w:sz w:val="24"/>
          <w:szCs w:val="28"/>
        </w:rPr>
      </w:pPr>
      <w:r w:rsidRPr="00A52E1F">
        <w:rPr>
          <w:sz w:val="24"/>
          <w:szCs w:val="28"/>
        </w:rPr>
        <w:t>Form 2.3 Perceptions of Policy and Resource Challenges</w:t>
      </w:r>
    </w:p>
    <w:p w:rsidR="00A52E1F" w:rsidRPr="00A52E1F" w:rsidRDefault="00A52E1F" w:rsidP="00A52E1F">
      <w:pPr>
        <w:ind w:left="720"/>
        <w:rPr>
          <w:sz w:val="24"/>
          <w:szCs w:val="28"/>
        </w:rPr>
      </w:pPr>
      <w:r w:rsidRPr="00A52E1F">
        <w:rPr>
          <w:sz w:val="24"/>
          <w:szCs w:val="28"/>
        </w:rPr>
        <w:t xml:space="preserve">Form 2.4 </w:t>
      </w:r>
      <w:proofErr w:type="gramStart"/>
      <w:r w:rsidRPr="00A52E1F">
        <w:rPr>
          <w:sz w:val="24"/>
          <w:szCs w:val="28"/>
        </w:rPr>
        <w:t>Menu</w:t>
      </w:r>
      <w:proofErr w:type="gramEnd"/>
      <w:r w:rsidRPr="00A52E1F">
        <w:rPr>
          <w:sz w:val="24"/>
          <w:szCs w:val="28"/>
        </w:rPr>
        <w:t xml:space="preserve"> of Preschool Inclusion Policy, Procedure, and Resource Solutions</w:t>
      </w:r>
    </w:p>
    <w:p w:rsidR="00A52E1F" w:rsidRPr="00A52E1F" w:rsidRDefault="00A52E1F" w:rsidP="00A52E1F">
      <w:pPr>
        <w:ind w:left="720"/>
        <w:rPr>
          <w:sz w:val="24"/>
          <w:szCs w:val="28"/>
        </w:rPr>
      </w:pPr>
      <w:r w:rsidRPr="00A52E1F">
        <w:rPr>
          <w:sz w:val="24"/>
          <w:szCs w:val="28"/>
        </w:rPr>
        <w:t>Form 7.1 Placement Options Consideration Planning Form</w:t>
      </w:r>
    </w:p>
    <w:p w:rsidR="00AF7E3B" w:rsidRPr="00AF7E3B" w:rsidRDefault="00AF7E3B" w:rsidP="000E328C">
      <w:pPr>
        <w:rPr>
          <w:sz w:val="16"/>
          <w:szCs w:val="28"/>
        </w:rPr>
      </w:pPr>
    </w:p>
    <w:p w:rsidR="000E328C" w:rsidRPr="000E328C" w:rsidRDefault="000E30AC" w:rsidP="000E328C">
      <w:pPr>
        <w:rPr>
          <w:sz w:val="24"/>
          <w:szCs w:val="28"/>
        </w:rPr>
      </w:pPr>
      <w:proofErr w:type="gramStart"/>
      <w:r>
        <w:rPr>
          <w:sz w:val="24"/>
          <w:szCs w:val="28"/>
        </w:rPr>
        <w:t xml:space="preserve">Gupta, S.S., </w:t>
      </w:r>
      <w:proofErr w:type="spellStart"/>
      <w:r>
        <w:rPr>
          <w:sz w:val="24"/>
          <w:szCs w:val="28"/>
        </w:rPr>
        <w:t>Henninger</w:t>
      </w:r>
      <w:proofErr w:type="spellEnd"/>
      <w:r>
        <w:rPr>
          <w:sz w:val="24"/>
          <w:szCs w:val="28"/>
        </w:rPr>
        <w:t xml:space="preserve"> </w:t>
      </w:r>
      <w:r w:rsidR="000E328C" w:rsidRPr="000E328C">
        <w:rPr>
          <w:sz w:val="24"/>
          <w:szCs w:val="28"/>
        </w:rPr>
        <w:t xml:space="preserve">IV, W.R., &amp; </w:t>
      </w:r>
      <w:proofErr w:type="spellStart"/>
      <w:r w:rsidR="000E328C" w:rsidRPr="000E328C">
        <w:rPr>
          <w:sz w:val="24"/>
          <w:szCs w:val="28"/>
        </w:rPr>
        <w:t>Vinh</w:t>
      </w:r>
      <w:proofErr w:type="spellEnd"/>
      <w:r w:rsidR="000E328C" w:rsidRPr="000E328C">
        <w:rPr>
          <w:sz w:val="24"/>
          <w:szCs w:val="28"/>
        </w:rPr>
        <w:t>, M.E. (2014).</w:t>
      </w:r>
      <w:proofErr w:type="gramEnd"/>
      <w:r w:rsidR="000E328C" w:rsidRPr="000E328C">
        <w:rPr>
          <w:sz w:val="24"/>
          <w:szCs w:val="28"/>
        </w:rPr>
        <w:t xml:space="preserve"> </w:t>
      </w:r>
      <w:r w:rsidR="000E328C" w:rsidRPr="000E328C">
        <w:rPr>
          <w:i/>
          <w:sz w:val="24"/>
          <w:szCs w:val="28"/>
        </w:rPr>
        <w:t>First steps to preschool inclusion: How to jump start your program</w:t>
      </w:r>
      <w:r w:rsidR="000E328C" w:rsidRPr="000E328C">
        <w:rPr>
          <w:sz w:val="24"/>
          <w:szCs w:val="28"/>
        </w:rPr>
        <w:t>. Baltimore, MD: Brookes Publishing.</w:t>
      </w:r>
    </w:p>
    <w:p w:rsidR="000E328C" w:rsidRPr="0082688C" w:rsidRDefault="000E328C" w:rsidP="000E328C">
      <w:pPr>
        <w:rPr>
          <w:sz w:val="16"/>
          <w:szCs w:val="28"/>
        </w:rPr>
      </w:pPr>
    </w:p>
    <w:p w:rsidR="000E30AC" w:rsidRPr="000E30AC" w:rsidRDefault="000E30AC" w:rsidP="000E30AC">
      <w:pPr>
        <w:rPr>
          <w:sz w:val="24"/>
        </w:rPr>
      </w:pPr>
      <w:proofErr w:type="gramStart"/>
      <w:r w:rsidRPr="000E30AC">
        <w:rPr>
          <w:sz w:val="24"/>
        </w:rPr>
        <w:t>Hayden, P., Frederick, L., &amp; Smith, B.J. (2003).</w:t>
      </w:r>
      <w:proofErr w:type="gramEnd"/>
      <w:r w:rsidRPr="000E30AC">
        <w:rPr>
          <w:sz w:val="24"/>
        </w:rPr>
        <w:t xml:space="preserve">  </w:t>
      </w:r>
      <w:proofErr w:type="gramStart"/>
      <w:r w:rsidRPr="000E30AC">
        <w:rPr>
          <w:i/>
          <w:iCs/>
          <w:sz w:val="24"/>
        </w:rPr>
        <w:t>A road map for facilitating collaborative teams</w:t>
      </w:r>
      <w:r w:rsidRPr="000E30AC">
        <w:rPr>
          <w:sz w:val="24"/>
        </w:rPr>
        <w:t>.</w:t>
      </w:r>
      <w:proofErr w:type="gramEnd"/>
      <w:r w:rsidRPr="000E30AC">
        <w:rPr>
          <w:sz w:val="24"/>
        </w:rPr>
        <w:t xml:space="preserve"> Longmont, Colorado: </w:t>
      </w:r>
      <w:proofErr w:type="spellStart"/>
      <w:r w:rsidRPr="000E30AC">
        <w:rPr>
          <w:sz w:val="24"/>
        </w:rPr>
        <w:t>Sopris</w:t>
      </w:r>
      <w:proofErr w:type="spellEnd"/>
      <w:r w:rsidRPr="000E30AC">
        <w:rPr>
          <w:sz w:val="24"/>
        </w:rPr>
        <w:t xml:space="preserve"> West Educational Services</w:t>
      </w:r>
      <w:r>
        <w:rPr>
          <w:sz w:val="24"/>
        </w:rPr>
        <w:t xml:space="preserve">. (NOTE: Currently out of print but available from amazon.com) </w:t>
      </w:r>
    </w:p>
    <w:p w:rsidR="000E30AC" w:rsidRPr="0082688C" w:rsidRDefault="000E30AC" w:rsidP="000E328C">
      <w:pPr>
        <w:rPr>
          <w:sz w:val="16"/>
          <w:szCs w:val="28"/>
        </w:rPr>
      </w:pPr>
    </w:p>
    <w:p w:rsidR="000E328C" w:rsidRPr="000E328C" w:rsidRDefault="000E328C" w:rsidP="000E328C">
      <w:pPr>
        <w:rPr>
          <w:sz w:val="24"/>
          <w:szCs w:val="28"/>
        </w:rPr>
      </w:pPr>
      <w:proofErr w:type="gramStart"/>
      <w:r>
        <w:rPr>
          <w:sz w:val="24"/>
          <w:szCs w:val="28"/>
        </w:rPr>
        <w:t>Richardson-Gibbs, A. M., &amp; Klein, M. D. ((2014).</w:t>
      </w:r>
      <w:proofErr w:type="gramEnd"/>
      <w:r>
        <w:rPr>
          <w:sz w:val="24"/>
          <w:szCs w:val="28"/>
        </w:rPr>
        <w:t xml:space="preserve"> </w:t>
      </w:r>
      <w:proofErr w:type="gramStart"/>
      <w:r w:rsidRPr="000E328C">
        <w:rPr>
          <w:i/>
          <w:sz w:val="24"/>
          <w:szCs w:val="28"/>
        </w:rPr>
        <w:t>Making preschool inclusion work: Strategies for supporting children, teachers, and programs</w:t>
      </w:r>
      <w:r>
        <w:rPr>
          <w:sz w:val="24"/>
          <w:szCs w:val="28"/>
        </w:rPr>
        <w:t>.</w:t>
      </w:r>
      <w:proofErr w:type="gramEnd"/>
      <w:r>
        <w:rPr>
          <w:sz w:val="24"/>
          <w:szCs w:val="28"/>
        </w:rPr>
        <w:t xml:space="preserve"> </w:t>
      </w:r>
      <w:r w:rsidRPr="000E328C">
        <w:rPr>
          <w:sz w:val="24"/>
          <w:szCs w:val="28"/>
        </w:rPr>
        <w:t>Baltimore, MD: Brooks Publishing.</w:t>
      </w:r>
    </w:p>
    <w:p w:rsidR="000E328C" w:rsidRPr="0082688C" w:rsidRDefault="000E328C" w:rsidP="000E328C">
      <w:pPr>
        <w:rPr>
          <w:sz w:val="16"/>
          <w:szCs w:val="28"/>
        </w:rPr>
      </w:pPr>
    </w:p>
    <w:p w:rsidR="000E328C" w:rsidRDefault="000E328C" w:rsidP="000E328C">
      <w:pPr>
        <w:rPr>
          <w:sz w:val="24"/>
          <w:szCs w:val="28"/>
        </w:rPr>
      </w:pPr>
      <w:proofErr w:type="spellStart"/>
      <w:proofErr w:type="gramStart"/>
      <w:r w:rsidRPr="000E328C">
        <w:rPr>
          <w:sz w:val="24"/>
          <w:szCs w:val="28"/>
        </w:rPr>
        <w:t>Sandall</w:t>
      </w:r>
      <w:proofErr w:type="spellEnd"/>
      <w:r w:rsidRPr="000E328C">
        <w:rPr>
          <w:sz w:val="24"/>
          <w:szCs w:val="28"/>
        </w:rPr>
        <w:t>, S.R, &amp; Schwartz, I.S. (2008).</w:t>
      </w:r>
      <w:proofErr w:type="gramEnd"/>
      <w:r w:rsidRPr="000E328C">
        <w:rPr>
          <w:sz w:val="24"/>
          <w:szCs w:val="28"/>
        </w:rPr>
        <w:t xml:space="preserve"> </w:t>
      </w:r>
      <w:proofErr w:type="gramStart"/>
      <w:r w:rsidRPr="000E328C">
        <w:rPr>
          <w:i/>
          <w:sz w:val="24"/>
          <w:szCs w:val="28"/>
        </w:rPr>
        <w:t>Building blocks for teaching preschoolers with special needs</w:t>
      </w:r>
      <w:r w:rsidRPr="000E328C">
        <w:rPr>
          <w:sz w:val="24"/>
          <w:szCs w:val="28"/>
        </w:rPr>
        <w:t>.</w:t>
      </w:r>
      <w:proofErr w:type="gramEnd"/>
      <w:r w:rsidRPr="000E328C">
        <w:rPr>
          <w:sz w:val="24"/>
          <w:szCs w:val="28"/>
        </w:rPr>
        <w:t xml:space="preserve"> (2nd </w:t>
      </w:r>
      <w:proofErr w:type="gramStart"/>
      <w:r w:rsidRPr="000E328C">
        <w:rPr>
          <w:sz w:val="24"/>
          <w:szCs w:val="28"/>
        </w:rPr>
        <w:t>ed</w:t>
      </w:r>
      <w:proofErr w:type="gramEnd"/>
      <w:r w:rsidRPr="000E328C">
        <w:rPr>
          <w:sz w:val="24"/>
          <w:szCs w:val="28"/>
        </w:rPr>
        <w:t>.). Baltimore, MD: Brooks Publishing.</w:t>
      </w:r>
    </w:p>
    <w:p w:rsidR="000E328C" w:rsidRPr="0082688C" w:rsidRDefault="000E328C" w:rsidP="000E328C">
      <w:pPr>
        <w:rPr>
          <w:sz w:val="16"/>
          <w:szCs w:val="28"/>
        </w:rPr>
      </w:pPr>
    </w:p>
    <w:p w:rsidR="000E30AC" w:rsidRDefault="000E30AC" w:rsidP="000E328C">
      <w:pPr>
        <w:rPr>
          <w:sz w:val="24"/>
          <w:szCs w:val="28"/>
        </w:rPr>
      </w:pPr>
      <w:proofErr w:type="gramStart"/>
      <w:r>
        <w:rPr>
          <w:sz w:val="24"/>
          <w:szCs w:val="28"/>
        </w:rPr>
        <w:t>Albright, L., &amp; Grady, M. (2015).</w:t>
      </w:r>
      <w:proofErr w:type="gramEnd"/>
      <w:r>
        <w:rPr>
          <w:sz w:val="24"/>
          <w:szCs w:val="28"/>
        </w:rPr>
        <w:t xml:space="preserve"> </w:t>
      </w:r>
      <w:proofErr w:type="gramStart"/>
      <w:r w:rsidR="000E328C" w:rsidRPr="000E30AC">
        <w:rPr>
          <w:i/>
          <w:sz w:val="24"/>
          <w:szCs w:val="28"/>
        </w:rPr>
        <w:t xml:space="preserve">Accommodating </w:t>
      </w:r>
      <w:r w:rsidRPr="000E30AC">
        <w:rPr>
          <w:i/>
          <w:sz w:val="24"/>
          <w:szCs w:val="28"/>
        </w:rPr>
        <w:t>d</w:t>
      </w:r>
      <w:r w:rsidR="000E328C" w:rsidRPr="000E30AC">
        <w:rPr>
          <w:i/>
          <w:sz w:val="24"/>
          <w:szCs w:val="28"/>
        </w:rPr>
        <w:t xml:space="preserve">iversity:  Inclusion for all in </w:t>
      </w:r>
      <w:r w:rsidRPr="000E30AC">
        <w:rPr>
          <w:i/>
          <w:sz w:val="24"/>
          <w:szCs w:val="28"/>
        </w:rPr>
        <w:t>e</w:t>
      </w:r>
      <w:r w:rsidR="000E328C" w:rsidRPr="000E30AC">
        <w:rPr>
          <w:i/>
          <w:sz w:val="24"/>
          <w:szCs w:val="28"/>
        </w:rPr>
        <w:t xml:space="preserve">arly </w:t>
      </w:r>
      <w:r w:rsidRPr="000E30AC">
        <w:rPr>
          <w:i/>
          <w:sz w:val="24"/>
          <w:szCs w:val="28"/>
        </w:rPr>
        <w:t>c</w:t>
      </w:r>
      <w:r w:rsidR="000E328C" w:rsidRPr="000E30AC">
        <w:rPr>
          <w:i/>
          <w:sz w:val="24"/>
          <w:szCs w:val="28"/>
        </w:rPr>
        <w:t xml:space="preserve">hildhood </w:t>
      </w:r>
      <w:r w:rsidRPr="000E30AC">
        <w:rPr>
          <w:i/>
          <w:sz w:val="24"/>
          <w:szCs w:val="28"/>
        </w:rPr>
        <w:t>p</w:t>
      </w:r>
      <w:r w:rsidR="000E328C" w:rsidRPr="000E30AC">
        <w:rPr>
          <w:i/>
          <w:sz w:val="24"/>
          <w:szCs w:val="28"/>
        </w:rPr>
        <w:t>rograms</w:t>
      </w:r>
      <w:r>
        <w:rPr>
          <w:sz w:val="24"/>
          <w:szCs w:val="28"/>
        </w:rPr>
        <w:t>.</w:t>
      </w:r>
      <w:proofErr w:type="gramEnd"/>
    </w:p>
    <w:p w:rsidR="00EB5686" w:rsidRDefault="000E30AC" w:rsidP="00AF7E3B">
      <w:pPr>
        <w:rPr>
          <w:rStyle w:val="Hyperlink"/>
          <w:b/>
          <w:u w:val="none"/>
        </w:rPr>
      </w:pPr>
      <w:proofErr w:type="gramStart"/>
      <w:r w:rsidRPr="000E30AC">
        <w:rPr>
          <w:color w:val="000000"/>
          <w:sz w:val="24"/>
        </w:rPr>
        <w:t>eBook</w:t>
      </w:r>
      <w:proofErr w:type="gramEnd"/>
      <w:r w:rsidRPr="000E30AC">
        <w:rPr>
          <w:color w:val="000000"/>
          <w:sz w:val="24"/>
        </w:rPr>
        <w:t xml:space="preserve"> available at </w:t>
      </w:r>
      <w:hyperlink r:id="rId35" w:history="1">
        <w:r w:rsidRPr="000E30AC">
          <w:rPr>
            <w:rStyle w:val="Hyperlink"/>
            <w:b/>
            <w:u w:val="none"/>
          </w:rPr>
          <w:t>https://store.kobobooks.com/ebook/accommodating-diversity-inclusion-for-all-in-early-childhood?utm_source=Collins&amp;utm_medium=web</w:t>
        </w:r>
      </w:hyperlink>
    </w:p>
    <w:p w:rsidR="00576C7B" w:rsidRPr="00576C7B" w:rsidRDefault="00576C7B" w:rsidP="00576C7B">
      <w:pPr>
        <w:keepNext/>
        <w:keepLines/>
        <w:widowControl w:val="0"/>
        <w:shd w:val="clear" w:color="auto" w:fill="DBE5F1" w:themeFill="accent1" w:themeFillTint="33"/>
        <w:jc w:val="center"/>
        <w:outlineLvl w:val="0"/>
        <w:rPr>
          <w:rFonts w:ascii="Arial" w:eastAsia="Times New Roman" w:hAnsi="Arial" w:cs="Arial"/>
          <w:b/>
          <w:bCs/>
          <w:sz w:val="24"/>
          <w:szCs w:val="24"/>
        </w:rPr>
      </w:pPr>
      <w:r w:rsidRPr="00576C7B">
        <w:rPr>
          <w:rFonts w:ascii="Arial" w:eastAsia="Times New Roman" w:hAnsi="Arial" w:cs="Arial"/>
          <w:b/>
          <w:bCs/>
          <w:sz w:val="24"/>
          <w:szCs w:val="24"/>
        </w:rPr>
        <w:lastRenderedPageBreak/>
        <w:t xml:space="preserve">PED </w:t>
      </w:r>
      <w:proofErr w:type="spellStart"/>
      <w:r w:rsidRPr="00576C7B">
        <w:rPr>
          <w:rFonts w:ascii="Arial" w:eastAsia="Times New Roman" w:hAnsi="Arial" w:cs="Arial"/>
          <w:b/>
          <w:bCs/>
          <w:sz w:val="24"/>
          <w:szCs w:val="24"/>
        </w:rPr>
        <w:t>PreK</w:t>
      </w:r>
      <w:proofErr w:type="spellEnd"/>
      <w:r w:rsidRPr="00576C7B">
        <w:rPr>
          <w:rFonts w:ascii="Arial" w:eastAsia="Times New Roman" w:hAnsi="Arial" w:cs="Arial"/>
          <w:b/>
          <w:bCs/>
          <w:sz w:val="24"/>
          <w:szCs w:val="24"/>
        </w:rPr>
        <w:t xml:space="preserve"> Statement of Assurances</w:t>
      </w:r>
    </w:p>
    <w:p w:rsidR="00576C7B" w:rsidRPr="00576C7B" w:rsidRDefault="00576C7B" w:rsidP="00576C7B">
      <w:pPr>
        <w:widowControl w:val="0"/>
        <w:tabs>
          <w:tab w:val="left" w:pos="-17"/>
        </w:tabs>
        <w:jc w:val="both"/>
        <w:rPr>
          <w:rFonts w:ascii="Arial" w:eastAsia="Times New Roman" w:hAnsi="Arial" w:cs="Arial"/>
          <w:sz w:val="10"/>
          <w:szCs w:val="10"/>
        </w:rPr>
      </w:pPr>
    </w:p>
    <w:p w:rsidR="00576C7B" w:rsidRPr="00576C7B" w:rsidRDefault="00576C7B" w:rsidP="00576C7B">
      <w:pPr>
        <w:widowControl w:val="0"/>
        <w:tabs>
          <w:tab w:val="left" w:pos="-17"/>
        </w:tabs>
        <w:spacing w:line="276" w:lineRule="auto"/>
        <w:jc w:val="both"/>
        <w:rPr>
          <w:rFonts w:ascii="Arial" w:eastAsia="Times New Roman" w:hAnsi="Arial" w:cs="Arial"/>
          <w:sz w:val="20"/>
          <w:szCs w:val="20"/>
        </w:rPr>
      </w:pPr>
      <w:r w:rsidRPr="00576C7B">
        <w:rPr>
          <w:rFonts w:ascii="Arial" w:eastAsia="Times New Roman" w:hAnsi="Arial" w:cs="Arial"/>
          <w:sz w:val="20"/>
          <w:szCs w:val="20"/>
        </w:rPr>
        <w:t>By signing below, the applicant ensures the following:</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r w:rsidRPr="00576C7B">
        <w:rPr>
          <w:rFonts w:ascii="Arial" w:eastAsia="Times New Roman" w:hAnsi="Arial" w:cs="Arial"/>
          <w:sz w:val="20"/>
          <w:szCs w:val="20"/>
        </w:rPr>
        <w:t xml:space="preserve">Prior to the first day of the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program services,</w:t>
      </w:r>
      <w:r w:rsidRPr="00576C7B" w:rsidDel="0085389A">
        <w:rPr>
          <w:rFonts w:ascii="Arial" w:eastAsia="Times New Roman" w:hAnsi="Arial" w:cs="Arial"/>
          <w:sz w:val="20"/>
          <w:szCs w:val="20"/>
        </w:rPr>
        <w:t xml:space="preserve"> </w:t>
      </w:r>
      <w:r w:rsidRPr="00576C7B">
        <w:rPr>
          <w:rFonts w:ascii="Arial" w:eastAsia="Times New Roman" w:hAnsi="Arial" w:cs="Arial"/>
          <w:sz w:val="20"/>
          <w:szCs w:val="20"/>
        </w:rPr>
        <w:t xml:space="preserve">each principal, teacher, and teacher assistant is provided with his or her own copy of the </w:t>
      </w:r>
      <w:r w:rsidRPr="00576C7B">
        <w:rPr>
          <w:rFonts w:ascii="Arial" w:eastAsia="Times New Roman" w:hAnsi="Arial" w:cs="Arial"/>
          <w:i/>
          <w:sz w:val="20"/>
          <w:szCs w:val="20"/>
        </w:rPr>
        <w:t xml:space="preserve">NM </w:t>
      </w:r>
      <w:proofErr w:type="spellStart"/>
      <w:r w:rsidRPr="00576C7B">
        <w:rPr>
          <w:rFonts w:ascii="Arial" w:eastAsia="Times New Roman" w:hAnsi="Arial" w:cs="Arial"/>
          <w:i/>
          <w:sz w:val="20"/>
          <w:szCs w:val="20"/>
        </w:rPr>
        <w:t>PreK</w:t>
      </w:r>
      <w:proofErr w:type="spellEnd"/>
      <w:r w:rsidRPr="00576C7B">
        <w:rPr>
          <w:rFonts w:ascii="Arial" w:eastAsia="Times New Roman" w:hAnsi="Arial" w:cs="Arial"/>
          <w:i/>
          <w:sz w:val="20"/>
          <w:szCs w:val="20"/>
        </w:rPr>
        <w:t xml:space="preserve"> Program Standards, the </w:t>
      </w:r>
      <w:proofErr w:type="spellStart"/>
      <w:r w:rsidRPr="00576C7B">
        <w:rPr>
          <w:rFonts w:ascii="Arial" w:eastAsia="Times New Roman" w:hAnsi="Arial" w:cs="Arial"/>
          <w:i/>
          <w:sz w:val="20"/>
          <w:szCs w:val="20"/>
        </w:rPr>
        <w:t>PreK</w:t>
      </w:r>
      <w:proofErr w:type="spellEnd"/>
      <w:r w:rsidRPr="00576C7B">
        <w:rPr>
          <w:rFonts w:ascii="Arial" w:eastAsia="Times New Roman" w:hAnsi="Arial" w:cs="Arial"/>
          <w:i/>
          <w:sz w:val="20"/>
          <w:szCs w:val="20"/>
        </w:rPr>
        <w:t xml:space="preserve"> Curriculum Policy Brief, the </w:t>
      </w:r>
      <w:proofErr w:type="spellStart"/>
      <w:r w:rsidRPr="00576C7B">
        <w:rPr>
          <w:rFonts w:ascii="Arial" w:eastAsia="Times New Roman" w:hAnsi="Arial" w:cs="Arial"/>
          <w:i/>
          <w:sz w:val="20"/>
          <w:szCs w:val="20"/>
        </w:rPr>
        <w:t>PreK</w:t>
      </w:r>
      <w:proofErr w:type="spellEnd"/>
      <w:r w:rsidRPr="00576C7B">
        <w:rPr>
          <w:rFonts w:ascii="Arial" w:eastAsia="Times New Roman" w:hAnsi="Arial" w:cs="Arial"/>
          <w:i/>
          <w:sz w:val="20"/>
          <w:szCs w:val="20"/>
        </w:rPr>
        <w:t xml:space="preserve"> Lesson Plan Form, the NM </w:t>
      </w:r>
      <w:proofErr w:type="spellStart"/>
      <w:r w:rsidRPr="00576C7B">
        <w:rPr>
          <w:rFonts w:ascii="Arial" w:eastAsia="Times New Roman" w:hAnsi="Arial" w:cs="Arial"/>
          <w:i/>
          <w:sz w:val="20"/>
          <w:szCs w:val="20"/>
        </w:rPr>
        <w:t>PreK</w:t>
      </w:r>
      <w:proofErr w:type="spellEnd"/>
      <w:r w:rsidRPr="00576C7B">
        <w:rPr>
          <w:rFonts w:ascii="Arial" w:eastAsia="Times New Roman" w:hAnsi="Arial" w:cs="Arial"/>
          <w:i/>
          <w:sz w:val="20"/>
          <w:szCs w:val="20"/>
        </w:rPr>
        <w:t xml:space="preserve"> Essential Indicators with Rubrics,</w:t>
      </w:r>
      <w:r w:rsidRPr="00576C7B">
        <w:rPr>
          <w:rFonts w:ascii="Arial" w:eastAsia="Times New Roman" w:hAnsi="Arial" w:cs="Arial"/>
          <w:sz w:val="20"/>
          <w:szCs w:val="20"/>
        </w:rPr>
        <w:t xml:space="preserve"> and the </w:t>
      </w:r>
      <w:r w:rsidRPr="00576C7B">
        <w:rPr>
          <w:rFonts w:ascii="Arial" w:eastAsia="Times New Roman" w:hAnsi="Arial" w:cs="Arial"/>
          <w:i/>
          <w:sz w:val="20"/>
          <w:szCs w:val="20"/>
        </w:rPr>
        <w:t>Statement of</w:t>
      </w:r>
      <w:r w:rsidRPr="00576C7B">
        <w:rPr>
          <w:rFonts w:ascii="Arial" w:eastAsia="Times New Roman" w:hAnsi="Arial" w:cs="Arial"/>
          <w:sz w:val="20"/>
          <w:szCs w:val="20"/>
        </w:rPr>
        <w:t xml:space="preserve"> </w:t>
      </w:r>
      <w:r w:rsidRPr="00576C7B">
        <w:rPr>
          <w:rFonts w:ascii="Arial" w:eastAsia="Times New Roman" w:hAnsi="Arial" w:cs="Arial"/>
          <w:i/>
          <w:sz w:val="20"/>
          <w:szCs w:val="20"/>
        </w:rPr>
        <w:t>Assurances</w:t>
      </w:r>
      <w:r w:rsidRPr="00576C7B">
        <w:rPr>
          <w:rFonts w:ascii="Arial" w:eastAsia="Times New Roman" w:hAnsi="Arial" w:cs="Arial"/>
          <w:sz w:val="20"/>
          <w:szCs w:val="20"/>
        </w:rPr>
        <w:t>.</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funds are used to supplement and expand existing resources and are not to be used to take the place of, or supplant, any funding that is being utilized for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services.  </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r w:rsidRPr="00576C7B">
        <w:rPr>
          <w:rFonts w:ascii="Arial" w:eastAsia="Times New Roman" w:hAnsi="Arial" w:cs="Arial"/>
          <w:sz w:val="20"/>
          <w:szCs w:val="20"/>
        </w:rPr>
        <w:t xml:space="preserve">Extended-day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funds are used to supplement and expand existing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funding in order to provide a full-day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experience for children.  </w:t>
      </w:r>
    </w:p>
    <w:p w:rsidR="00576C7B" w:rsidRPr="00576C7B" w:rsidRDefault="00576C7B" w:rsidP="00576C7B">
      <w:pPr>
        <w:widowControl w:val="0"/>
        <w:numPr>
          <w:ilvl w:val="0"/>
          <w:numId w:val="14"/>
        </w:numPr>
        <w:rPr>
          <w:rFonts w:ascii="Arial" w:eastAsia="Times New Roman" w:hAnsi="Arial" w:cs="Arial"/>
          <w:sz w:val="20"/>
          <w:szCs w:val="20"/>
          <w:highlight w:val="yellow"/>
        </w:rPr>
      </w:pPr>
      <w:r w:rsidRPr="00576C7B">
        <w:rPr>
          <w:rFonts w:ascii="Arial" w:eastAsia="Times New Roman" w:hAnsi="Arial" w:cs="Arial"/>
          <w:sz w:val="20"/>
          <w:szCs w:val="20"/>
          <w:highlight w:val="yellow"/>
        </w:rPr>
        <w:t xml:space="preserve">All </w:t>
      </w:r>
      <w:proofErr w:type="spellStart"/>
      <w:r w:rsidRPr="00576C7B">
        <w:rPr>
          <w:rFonts w:ascii="Arial" w:eastAsia="Times New Roman" w:hAnsi="Arial" w:cs="Arial"/>
          <w:sz w:val="20"/>
          <w:szCs w:val="20"/>
          <w:highlight w:val="yellow"/>
        </w:rPr>
        <w:t>PreK</w:t>
      </w:r>
      <w:proofErr w:type="spellEnd"/>
      <w:r w:rsidRPr="00576C7B">
        <w:rPr>
          <w:rFonts w:ascii="Arial" w:eastAsia="Times New Roman" w:hAnsi="Arial" w:cs="Arial"/>
          <w:sz w:val="20"/>
          <w:szCs w:val="20"/>
          <w:highlight w:val="yellow"/>
        </w:rPr>
        <w:t xml:space="preserve"> classrooms will provide inclusive settings for children with developmental delays and disabilities based on the federal Individuals with Disabilities Education Act (IDEA) and consistent with a child’s individualized education program (IEP). The amount and location of services is determined by the student’s IEP team. The special education services and equipment required by a child’s IEP, including the cost of therapists and special education staff, can be funded by the district or charter school’s special education budget that includes both or either state operational funds and IDEA B funds (basic or preschool funds). Please ensure that appropriate information and assessment data for each child with an IEP is entered in both the </w:t>
      </w:r>
      <w:proofErr w:type="spellStart"/>
      <w:r w:rsidRPr="00576C7B">
        <w:rPr>
          <w:rFonts w:ascii="Arial" w:eastAsia="Times New Roman" w:hAnsi="Arial" w:cs="Arial"/>
          <w:sz w:val="20"/>
          <w:szCs w:val="20"/>
          <w:highlight w:val="yellow"/>
        </w:rPr>
        <w:t>PreK</w:t>
      </w:r>
      <w:proofErr w:type="spellEnd"/>
      <w:r w:rsidRPr="00576C7B">
        <w:rPr>
          <w:rFonts w:ascii="Arial" w:eastAsia="Times New Roman" w:hAnsi="Arial" w:cs="Arial"/>
          <w:sz w:val="20"/>
          <w:szCs w:val="20"/>
          <w:highlight w:val="yellow"/>
        </w:rPr>
        <w:t xml:space="preserve"> and STARS databases.</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highlight w:val="yellow"/>
        </w:rPr>
      </w:pPr>
      <w:r w:rsidRPr="00576C7B">
        <w:rPr>
          <w:rFonts w:ascii="Arial" w:eastAsia="Times New Roman" w:hAnsi="Arial" w:cs="Arial"/>
          <w:sz w:val="20"/>
          <w:szCs w:val="20"/>
          <w:highlight w:val="yellow"/>
        </w:rPr>
        <w:t xml:space="preserve">Unless the IEP is modified to indicate a different placement, children with special and/or behavioral needs must not be dismissed from the </w:t>
      </w:r>
      <w:proofErr w:type="spellStart"/>
      <w:r w:rsidRPr="00576C7B">
        <w:rPr>
          <w:rFonts w:ascii="Arial" w:eastAsia="Times New Roman" w:hAnsi="Arial" w:cs="Arial"/>
          <w:sz w:val="20"/>
          <w:szCs w:val="20"/>
          <w:highlight w:val="yellow"/>
        </w:rPr>
        <w:t>PreK</w:t>
      </w:r>
      <w:proofErr w:type="spellEnd"/>
      <w:r w:rsidRPr="00576C7B">
        <w:rPr>
          <w:rFonts w:ascii="Arial" w:eastAsia="Times New Roman" w:hAnsi="Arial" w:cs="Arial"/>
          <w:sz w:val="20"/>
          <w:szCs w:val="20"/>
          <w:highlight w:val="yellow"/>
        </w:rPr>
        <w:t xml:space="preserve"> Program solely because of their special and/or behavioral needs.</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r w:rsidRPr="00576C7B">
        <w:rPr>
          <w:rFonts w:ascii="Arial" w:eastAsia="Times New Roman" w:hAnsi="Arial" w:cs="Arial"/>
          <w:sz w:val="20"/>
          <w:szCs w:val="20"/>
        </w:rPr>
        <w:t>Administrators will ensure confidentiality of all children’s files by providing and maintaining a secure filing system.</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r w:rsidRPr="00576C7B">
        <w:rPr>
          <w:rFonts w:ascii="Arial" w:eastAsia="Times New Roman" w:hAnsi="Arial" w:cs="Arial"/>
          <w:sz w:val="20"/>
          <w:szCs w:val="20"/>
        </w:rPr>
        <w:t xml:space="preserve">The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program administrator must ensure that current program data is maintained on the NM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database and information </w:t>
      </w:r>
      <w:r w:rsidRPr="00576C7B">
        <w:rPr>
          <w:rFonts w:ascii="Arial" w:eastAsia="Times New Roman" w:hAnsi="Arial" w:cs="Arial"/>
          <w:b/>
          <w:sz w:val="20"/>
          <w:szCs w:val="20"/>
        </w:rPr>
        <w:t>must be updated</w:t>
      </w:r>
      <w:r w:rsidRPr="00576C7B">
        <w:rPr>
          <w:rFonts w:ascii="Arial" w:eastAsia="Times New Roman" w:hAnsi="Arial" w:cs="Arial"/>
          <w:sz w:val="20"/>
          <w:szCs w:val="20"/>
        </w:rPr>
        <w:t xml:space="preserve"> </w:t>
      </w:r>
      <w:r w:rsidRPr="00576C7B">
        <w:rPr>
          <w:rFonts w:ascii="Arial" w:eastAsia="Times New Roman" w:hAnsi="Arial" w:cs="Arial"/>
          <w:b/>
          <w:sz w:val="20"/>
          <w:szCs w:val="20"/>
        </w:rPr>
        <w:t xml:space="preserve">monthly </w:t>
      </w:r>
      <w:r w:rsidRPr="00576C7B">
        <w:rPr>
          <w:rFonts w:ascii="Arial" w:eastAsia="Times New Roman" w:hAnsi="Arial" w:cs="Arial"/>
          <w:sz w:val="20"/>
          <w:szCs w:val="20"/>
        </w:rPr>
        <w:t>by the 5</w:t>
      </w:r>
      <w:r w:rsidRPr="00576C7B">
        <w:rPr>
          <w:rFonts w:ascii="Arial" w:eastAsia="Times New Roman" w:hAnsi="Arial" w:cs="Arial"/>
          <w:sz w:val="20"/>
          <w:szCs w:val="20"/>
          <w:vertAlign w:val="superscript"/>
        </w:rPr>
        <w:t>th</w:t>
      </w:r>
      <w:r w:rsidRPr="00576C7B">
        <w:rPr>
          <w:rFonts w:ascii="Arial" w:eastAsia="Times New Roman" w:hAnsi="Arial" w:cs="Arial"/>
          <w:sz w:val="20"/>
          <w:szCs w:val="20"/>
        </w:rPr>
        <w:t xml:space="preserve"> day of each month.</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r w:rsidRPr="00576C7B">
        <w:rPr>
          <w:rFonts w:ascii="Arial" w:eastAsia="Times New Roman" w:hAnsi="Arial" w:cs="Arial"/>
          <w:sz w:val="20"/>
          <w:szCs w:val="20"/>
        </w:rPr>
        <w:t xml:space="preserve">The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program administrator must develop and provide to families and staff, a current, written, Eligibility, Recruitment, Selection, Enrollment, and Attendance Plan.</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programs collaborate with community early care and education providers to ensure that competition for funding and children does not adversely impact community capacity, while honoring parental choice.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program administrators meet with early care and education program personnel in the community prior to requesting funding for new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sites or expansion at existing sites.</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r w:rsidRPr="00576C7B">
        <w:rPr>
          <w:rFonts w:ascii="Arial" w:eastAsia="Times New Roman" w:hAnsi="Arial" w:cs="Arial"/>
          <w:sz w:val="20"/>
          <w:szCs w:val="20"/>
        </w:rPr>
        <w:t xml:space="preserve">All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w:t>
      </w:r>
      <w:r w:rsidRPr="00576C7B">
        <w:rPr>
          <w:rFonts w:ascii="Arial" w:eastAsia="Times New Roman" w:hAnsi="Arial" w:cs="Arial"/>
          <w:color w:val="000000"/>
          <w:sz w:val="20"/>
          <w:szCs w:val="20"/>
        </w:rPr>
        <w:t xml:space="preserve">programs must participate in the PED’s </w:t>
      </w:r>
      <w:r w:rsidRPr="00576C7B">
        <w:rPr>
          <w:rFonts w:ascii="Arial" w:eastAsia="Times New Roman" w:hAnsi="Arial" w:cs="Arial"/>
          <w:b/>
          <w:color w:val="000000"/>
          <w:sz w:val="20"/>
          <w:szCs w:val="20"/>
        </w:rPr>
        <w:t>FOCUS</w:t>
      </w:r>
      <w:r w:rsidRPr="00576C7B">
        <w:rPr>
          <w:rFonts w:ascii="Arial" w:eastAsia="Times New Roman" w:hAnsi="Arial" w:cs="Arial"/>
          <w:color w:val="000000"/>
          <w:sz w:val="20"/>
          <w:szCs w:val="20"/>
        </w:rPr>
        <w:t xml:space="preserve">: Tiered Quality Rating and Improvement System (TQRIS). The program </w:t>
      </w:r>
      <w:r w:rsidRPr="00576C7B">
        <w:rPr>
          <w:rFonts w:ascii="Arial" w:eastAsia="Times New Roman" w:hAnsi="Arial" w:cs="Arial"/>
          <w:sz w:val="20"/>
          <w:szCs w:val="20"/>
        </w:rPr>
        <w:t xml:space="preserve">will establish a process of continuous quality improvement by completing quality program improvement plans using a variety of self-assessment tools, including environmental rating scales, consultant feedback, family surveys, and student data.  </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r w:rsidRPr="00576C7B">
        <w:rPr>
          <w:rFonts w:ascii="Arial" w:eastAsia="Times New Roman" w:hAnsi="Arial" w:cs="Arial"/>
          <w:sz w:val="20"/>
          <w:szCs w:val="20"/>
        </w:rPr>
        <w:t xml:space="preserve">All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programs must score at least a total average score of 5 on the </w:t>
      </w:r>
      <w:r w:rsidRPr="00576C7B">
        <w:rPr>
          <w:rFonts w:ascii="Arial" w:eastAsia="Times New Roman" w:hAnsi="Arial" w:cs="Arial"/>
          <w:b/>
          <w:i/>
          <w:sz w:val="20"/>
          <w:szCs w:val="20"/>
        </w:rPr>
        <w:t>Early Childhood</w:t>
      </w:r>
      <w:r w:rsidRPr="00576C7B">
        <w:rPr>
          <w:rFonts w:ascii="Arial" w:eastAsia="Times New Roman" w:hAnsi="Arial" w:cs="Arial"/>
          <w:i/>
          <w:sz w:val="20"/>
          <w:szCs w:val="20"/>
        </w:rPr>
        <w:t xml:space="preserve"> </w:t>
      </w:r>
      <w:r w:rsidRPr="00576C7B">
        <w:rPr>
          <w:rFonts w:ascii="Arial" w:eastAsia="Times New Roman" w:hAnsi="Arial" w:cs="Arial"/>
          <w:b/>
          <w:i/>
          <w:sz w:val="20"/>
          <w:szCs w:val="20"/>
        </w:rPr>
        <w:t xml:space="preserve">Environment Rating Scale—Revised (ECERS—R) </w:t>
      </w:r>
      <w:r w:rsidRPr="00576C7B">
        <w:rPr>
          <w:rFonts w:ascii="Arial" w:eastAsia="Times New Roman" w:hAnsi="Arial" w:cs="Arial"/>
          <w:i/>
          <w:sz w:val="20"/>
          <w:szCs w:val="20"/>
          <w:u w:val="single"/>
        </w:rPr>
        <w:t>and</w:t>
      </w:r>
      <w:r w:rsidRPr="00576C7B">
        <w:rPr>
          <w:rFonts w:ascii="Arial" w:eastAsia="Times New Roman" w:hAnsi="Arial" w:cs="Arial"/>
          <w:i/>
          <w:sz w:val="20"/>
          <w:szCs w:val="20"/>
        </w:rPr>
        <w:t xml:space="preserve"> the </w:t>
      </w:r>
      <w:r w:rsidRPr="00576C7B">
        <w:rPr>
          <w:rFonts w:ascii="Arial" w:eastAsia="Times New Roman" w:hAnsi="Arial" w:cs="Arial"/>
          <w:b/>
          <w:i/>
          <w:sz w:val="20"/>
          <w:szCs w:val="20"/>
        </w:rPr>
        <w:t xml:space="preserve">ECERS—E, </w:t>
      </w:r>
      <w:r w:rsidRPr="00576C7B">
        <w:rPr>
          <w:rFonts w:ascii="Arial" w:eastAsia="Times New Roman" w:hAnsi="Arial" w:cs="Arial"/>
          <w:sz w:val="20"/>
          <w:szCs w:val="20"/>
        </w:rPr>
        <w:t>the four curricular subscales extension</w:t>
      </w:r>
      <w:r w:rsidRPr="00576C7B">
        <w:rPr>
          <w:rFonts w:ascii="Arial" w:eastAsia="Times New Roman" w:hAnsi="Arial" w:cs="Arial"/>
          <w:b/>
          <w:i/>
          <w:sz w:val="20"/>
          <w:szCs w:val="20"/>
        </w:rPr>
        <w:t xml:space="preserve">. </w:t>
      </w:r>
      <w:r w:rsidRPr="00576C7B">
        <w:rPr>
          <w:rFonts w:ascii="Arial" w:eastAsia="Times New Roman" w:hAnsi="Arial" w:cs="Arial"/>
          <w:sz w:val="20"/>
          <w:szCs w:val="20"/>
        </w:rPr>
        <w:t xml:space="preserve">The scores must be entered into the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database by </w:t>
      </w:r>
      <w:r w:rsidRPr="00576C7B">
        <w:rPr>
          <w:rFonts w:ascii="Arial" w:eastAsia="Times New Roman" w:hAnsi="Arial" w:cs="Arial"/>
          <w:b/>
          <w:sz w:val="20"/>
          <w:szCs w:val="20"/>
        </w:rPr>
        <w:t>October 30, 2015</w:t>
      </w:r>
      <w:r w:rsidRPr="00576C7B">
        <w:rPr>
          <w:rFonts w:ascii="Arial" w:eastAsia="Times New Roman" w:hAnsi="Arial" w:cs="Arial"/>
          <w:sz w:val="20"/>
          <w:szCs w:val="20"/>
        </w:rPr>
        <w:t>.</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r w:rsidRPr="00576C7B">
        <w:rPr>
          <w:rFonts w:ascii="Arial" w:eastAsia="Times New Roman" w:hAnsi="Arial" w:cs="Arial"/>
          <w:sz w:val="20"/>
          <w:szCs w:val="20"/>
        </w:rPr>
        <w:t xml:space="preserve">All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programs will serve at least one meal (breakfast or lunch) per half-day school session (two meals for extended-day programs) that meets the United States Department of Agriculture (USDA) meal pattern requirements for four-year-old students by participating in the School Lunch Program/Child Care Food Program. All meals and snacks must meet USDA requirements. Families of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children must complete the same forms for meal reimbursement as required of other students in the school, unless students are directly certified or categorically eligible to participate in the program. Program staff should not require parents to provide snacks.</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highlight w:val="yellow"/>
        </w:rPr>
      </w:pPr>
      <w:proofErr w:type="spellStart"/>
      <w:r w:rsidRPr="00576C7B">
        <w:rPr>
          <w:rFonts w:ascii="Arial" w:eastAsia="Times New Roman" w:hAnsi="Arial" w:cs="Arial"/>
          <w:sz w:val="20"/>
          <w:szCs w:val="20"/>
          <w:highlight w:val="yellow"/>
        </w:rPr>
        <w:t>PreK</w:t>
      </w:r>
      <w:proofErr w:type="spellEnd"/>
      <w:r w:rsidRPr="00576C7B">
        <w:rPr>
          <w:rFonts w:ascii="Arial" w:eastAsia="Times New Roman" w:hAnsi="Arial" w:cs="Arial"/>
          <w:sz w:val="20"/>
          <w:szCs w:val="20"/>
          <w:highlight w:val="yellow"/>
        </w:rPr>
        <w:t xml:space="preserve"> program administrators must develop and provide to staff written transition policies and procedures that assist families of children moving into the program, exiting the program, and/or transitioning into kindergarten. The transition procedures must reflect the diversity and uniqueness of the children and community in which they reside.  Transition procedures</w:t>
      </w:r>
      <w:r w:rsidRPr="00576C7B">
        <w:rPr>
          <w:rFonts w:ascii="Arial" w:eastAsia="Times New Roman" w:hAnsi="Arial" w:cs="Arial"/>
          <w:color w:val="FF00FF"/>
          <w:sz w:val="20"/>
          <w:szCs w:val="20"/>
          <w:highlight w:val="yellow"/>
        </w:rPr>
        <w:t xml:space="preserve"> </w:t>
      </w:r>
      <w:r w:rsidRPr="00576C7B">
        <w:rPr>
          <w:rFonts w:ascii="Arial" w:eastAsia="Times New Roman" w:hAnsi="Arial" w:cs="Arial"/>
          <w:sz w:val="20"/>
          <w:szCs w:val="20"/>
          <w:highlight w:val="yellow"/>
        </w:rPr>
        <w:t>must include a series of transition activities that take place throughout the year (e.g., home visits, parent meetings, kindergarten visits) that will prepare the child and family for the upcoming changes and help to make for a positive transition. This does not replace the child’s individual transition plan required by IDEA for children with IEPs.</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r w:rsidRPr="00576C7B">
        <w:rPr>
          <w:rFonts w:ascii="Arial" w:eastAsia="Times New Roman" w:hAnsi="Arial" w:cs="Arial"/>
          <w:sz w:val="20"/>
          <w:szCs w:val="20"/>
        </w:rPr>
        <w:t xml:space="preserve">Annually, principals at the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school sites must attend at least one scheduled NM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Administrators’ Meeting and all required </w:t>
      </w:r>
      <w:r w:rsidRPr="00576C7B">
        <w:rPr>
          <w:rFonts w:ascii="Arial" w:eastAsia="Times New Roman" w:hAnsi="Arial" w:cs="Arial"/>
          <w:b/>
          <w:sz w:val="20"/>
          <w:szCs w:val="20"/>
        </w:rPr>
        <w:t>FOCUS</w:t>
      </w:r>
      <w:r w:rsidRPr="00576C7B">
        <w:rPr>
          <w:rFonts w:ascii="Arial" w:eastAsia="Times New Roman" w:hAnsi="Arial" w:cs="Arial"/>
          <w:sz w:val="20"/>
          <w:szCs w:val="20"/>
        </w:rPr>
        <w:t xml:space="preserve"> training. </w:t>
      </w:r>
    </w:p>
    <w:p w:rsidR="00576C7B" w:rsidRPr="00576C7B" w:rsidRDefault="00576C7B" w:rsidP="00576C7B">
      <w:pPr>
        <w:widowControl w:val="0"/>
        <w:numPr>
          <w:ilvl w:val="0"/>
          <w:numId w:val="14"/>
        </w:numPr>
        <w:jc w:val="both"/>
        <w:rPr>
          <w:rFonts w:ascii="Arial" w:eastAsia="Times New Roman" w:hAnsi="Arial" w:cs="Arial"/>
          <w:sz w:val="20"/>
          <w:szCs w:val="20"/>
        </w:rPr>
      </w:pPr>
      <w:r w:rsidRPr="00576C7B">
        <w:rPr>
          <w:rFonts w:ascii="Arial" w:eastAsia="Times New Roman" w:hAnsi="Arial" w:cs="Arial"/>
          <w:sz w:val="20"/>
          <w:szCs w:val="20"/>
        </w:rPr>
        <w:t xml:space="preserve">Each child in the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program must receive the following health screenings by a school health care professional prior to the beginning of the program or within the first three months of attendance: </w:t>
      </w:r>
    </w:p>
    <w:tbl>
      <w:tblPr>
        <w:tblW w:w="0" w:type="auto"/>
        <w:tblInd w:w="720" w:type="dxa"/>
        <w:tblLook w:val="04A0" w:firstRow="1" w:lastRow="0" w:firstColumn="1" w:lastColumn="0" w:noHBand="0" w:noVBand="1"/>
      </w:tblPr>
      <w:tblGrid>
        <w:gridCol w:w="5005"/>
        <w:gridCol w:w="5003"/>
      </w:tblGrid>
      <w:tr w:rsidR="00576C7B" w:rsidRPr="00576C7B" w:rsidTr="00E65173">
        <w:tc>
          <w:tcPr>
            <w:tcW w:w="5076" w:type="dxa"/>
          </w:tcPr>
          <w:p w:rsidR="00576C7B" w:rsidRPr="00576C7B" w:rsidRDefault="00576C7B" w:rsidP="00576C7B">
            <w:pPr>
              <w:widowControl w:val="0"/>
              <w:numPr>
                <w:ilvl w:val="0"/>
                <w:numId w:val="15"/>
              </w:numPr>
              <w:spacing w:line="276" w:lineRule="auto"/>
              <w:ind w:left="1500"/>
              <w:rPr>
                <w:rFonts w:ascii="Arial" w:eastAsia="Times New Roman" w:hAnsi="Arial" w:cs="Arial"/>
                <w:sz w:val="20"/>
                <w:szCs w:val="20"/>
              </w:rPr>
            </w:pPr>
            <w:r w:rsidRPr="00576C7B">
              <w:rPr>
                <w:rFonts w:ascii="Arial" w:eastAsia="Times New Roman" w:hAnsi="Arial" w:cs="Arial"/>
                <w:sz w:val="20"/>
                <w:szCs w:val="20"/>
              </w:rPr>
              <w:t>physical examination</w:t>
            </w:r>
          </w:p>
          <w:p w:rsidR="00576C7B" w:rsidRPr="00576C7B" w:rsidRDefault="00576C7B" w:rsidP="00576C7B">
            <w:pPr>
              <w:widowControl w:val="0"/>
              <w:numPr>
                <w:ilvl w:val="0"/>
                <w:numId w:val="15"/>
              </w:numPr>
              <w:spacing w:line="276" w:lineRule="auto"/>
              <w:ind w:left="1500"/>
              <w:jc w:val="both"/>
              <w:rPr>
                <w:rFonts w:ascii="Arial" w:eastAsia="Times New Roman" w:hAnsi="Arial" w:cs="Arial"/>
                <w:sz w:val="20"/>
                <w:szCs w:val="20"/>
              </w:rPr>
            </w:pPr>
            <w:r w:rsidRPr="00576C7B">
              <w:rPr>
                <w:rFonts w:ascii="Arial" w:eastAsia="Times New Roman" w:hAnsi="Arial" w:cs="Arial"/>
                <w:sz w:val="20"/>
                <w:szCs w:val="20"/>
              </w:rPr>
              <w:t xml:space="preserve">current immunizations </w:t>
            </w:r>
          </w:p>
          <w:p w:rsidR="00576C7B" w:rsidRPr="00576C7B" w:rsidRDefault="00576C7B" w:rsidP="00576C7B">
            <w:pPr>
              <w:widowControl w:val="0"/>
              <w:numPr>
                <w:ilvl w:val="0"/>
                <w:numId w:val="15"/>
              </w:numPr>
              <w:spacing w:line="276" w:lineRule="auto"/>
              <w:ind w:left="1500"/>
              <w:jc w:val="both"/>
              <w:rPr>
                <w:rFonts w:ascii="Arial" w:eastAsia="Times New Roman" w:hAnsi="Arial" w:cs="Arial"/>
                <w:sz w:val="20"/>
                <w:szCs w:val="20"/>
              </w:rPr>
            </w:pPr>
            <w:r w:rsidRPr="00576C7B">
              <w:rPr>
                <w:rFonts w:ascii="Arial" w:eastAsia="Times New Roman" w:hAnsi="Arial" w:cs="Arial"/>
                <w:sz w:val="20"/>
                <w:szCs w:val="20"/>
              </w:rPr>
              <w:t xml:space="preserve">vision screening </w:t>
            </w:r>
          </w:p>
        </w:tc>
        <w:tc>
          <w:tcPr>
            <w:tcW w:w="5076" w:type="dxa"/>
          </w:tcPr>
          <w:p w:rsidR="00576C7B" w:rsidRPr="00576C7B" w:rsidRDefault="00576C7B" w:rsidP="00576C7B">
            <w:pPr>
              <w:widowControl w:val="0"/>
              <w:numPr>
                <w:ilvl w:val="0"/>
                <w:numId w:val="15"/>
              </w:numPr>
              <w:spacing w:line="276" w:lineRule="auto"/>
              <w:ind w:left="1500"/>
              <w:jc w:val="both"/>
              <w:rPr>
                <w:rFonts w:ascii="Arial" w:eastAsia="Times New Roman" w:hAnsi="Arial" w:cs="Arial"/>
                <w:sz w:val="20"/>
                <w:szCs w:val="20"/>
              </w:rPr>
            </w:pPr>
            <w:r w:rsidRPr="00576C7B">
              <w:rPr>
                <w:rFonts w:ascii="Arial" w:eastAsia="Times New Roman" w:hAnsi="Arial" w:cs="Arial"/>
                <w:sz w:val="20"/>
                <w:szCs w:val="20"/>
              </w:rPr>
              <w:t>hearing screening</w:t>
            </w:r>
          </w:p>
          <w:p w:rsidR="00576C7B" w:rsidRPr="00576C7B" w:rsidRDefault="00576C7B" w:rsidP="00576C7B">
            <w:pPr>
              <w:widowControl w:val="0"/>
              <w:numPr>
                <w:ilvl w:val="0"/>
                <w:numId w:val="15"/>
              </w:numPr>
              <w:spacing w:line="276" w:lineRule="auto"/>
              <w:ind w:left="1500"/>
              <w:jc w:val="both"/>
              <w:rPr>
                <w:rFonts w:ascii="Arial" w:eastAsia="Times New Roman" w:hAnsi="Arial" w:cs="Arial"/>
                <w:sz w:val="20"/>
                <w:szCs w:val="20"/>
              </w:rPr>
            </w:pPr>
            <w:r w:rsidRPr="00576C7B">
              <w:rPr>
                <w:rFonts w:ascii="Arial" w:eastAsia="Times New Roman" w:hAnsi="Arial" w:cs="Arial"/>
                <w:sz w:val="20"/>
                <w:szCs w:val="20"/>
              </w:rPr>
              <w:t>dental screening</w:t>
            </w:r>
          </w:p>
          <w:p w:rsidR="00576C7B" w:rsidRPr="00576C7B" w:rsidRDefault="00576C7B" w:rsidP="00576C7B">
            <w:pPr>
              <w:jc w:val="both"/>
              <w:rPr>
                <w:rFonts w:ascii="Arial" w:eastAsia="Times New Roman" w:hAnsi="Arial" w:cs="Arial"/>
                <w:sz w:val="20"/>
                <w:szCs w:val="20"/>
              </w:rPr>
            </w:pPr>
          </w:p>
        </w:tc>
      </w:tr>
    </w:tbl>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r w:rsidRPr="00576C7B">
        <w:rPr>
          <w:rFonts w:ascii="Arial" w:eastAsia="Times New Roman" w:hAnsi="Arial" w:cs="Arial"/>
          <w:sz w:val="20"/>
          <w:szCs w:val="20"/>
        </w:rPr>
        <w:t>Developmental screenings must be conducted for each child prior to the 3</w:t>
      </w:r>
      <w:r w:rsidRPr="00576C7B">
        <w:rPr>
          <w:rFonts w:ascii="Arial" w:eastAsia="Times New Roman" w:hAnsi="Arial" w:cs="Arial"/>
          <w:sz w:val="20"/>
          <w:szCs w:val="20"/>
          <w:vertAlign w:val="superscript"/>
        </w:rPr>
        <w:t>rd</w:t>
      </w:r>
      <w:r w:rsidRPr="00576C7B">
        <w:rPr>
          <w:rFonts w:ascii="Arial" w:eastAsia="Times New Roman" w:hAnsi="Arial" w:cs="Arial"/>
          <w:sz w:val="20"/>
          <w:szCs w:val="20"/>
        </w:rPr>
        <w:t xml:space="preserve"> month of attendance. The screening instrument must include a social-emotional component. Programs will work for early detection of children at risk for developmental delay.  Where possible, the dominant language of the child will be used during screenings. Parents must be informed of the screening results no later than the first parent-teacher conference. Appropriate referrals and services must be made available to address all identified concerns.</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programs must adhere to the </w:t>
      </w:r>
      <w:r w:rsidRPr="00576C7B">
        <w:rPr>
          <w:rFonts w:ascii="Arial" w:eastAsia="Times New Roman" w:hAnsi="Arial" w:cs="Arial"/>
          <w:b/>
          <w:sz w:val="20"/>
          <w:szCs w:val="20"/>
        </w:rPr>
        <w:t>maximum group size and ratios</w:t>
      </w:r>
      <w:r w:rsidRPr="00576C7B">
        <w:rPr>
          <w:rFonts w:ascii="Arial" w:eastAsia="Times New Roman" w:hAnsi="Arial" w:cs="Arial"/>
          <w:sz w:val="20"/>
          <w:szCs w:val="20"/>
        </w:rPr>
        <w:t xml:space="preserve"> at all times: </w:t>
      </w:r>
    </w:p>
    <w:p w:rsidR="00576C7B" w:rsidRPr="00576C7B" w:rsidRDefault="00576C7B" w:rsidP="00576C7B">
      <w:pPr>
        <w:widowControl w:val="0"/>
        <w:numPr>
          <w:ilvl w:val="0"/>
          <w:numId w:val="16"/>
        </w:numPr>
        <w:tabs>
          <w:tab w:val="left" w:pos="1440"/>
        </w:tabs>
        <w:spacing w:line="276" w:lineRule="auto"/>
        <w:ind w:left="1440" w:hanging="270"/>
        <w:jc w:val="both"/>
        <w:rPr>
          <w:rFonts w:ascii="Arial" w:eastAsia="Times New Roman" w:hAnsi="Arial" w:cs="Arial"/>
          <w:sz w:val="20"/>
          <w:szCs w:val="20"/>
        </w:rPr>
      </w:pPr>
      <w:r w:rsidRPr="00576C7B">
        <w:rPr>
          <w:rFonts w:ascii="Arial" w:eastAsia="Times New Roman" w:hAnsi="Arial" w:cs="Arial"/>
          <w:bCs/>
          <w:sz w:val="20"/>
          <w:szCs w:val="20"/>
        </w:rPr>
        <w:t xml:space="preserve">The maximum </w:t>
      </w:r>
      <w:r w:rsidRPr="00576C7B">
        <w:rPr>
          <w:rFonts w:ascii="Arial" w:eastAsia="Times New Roman" w:hAnsi="Arial" w:cs="Arial"/>
          <w:b/>
          <w:bCs/>
          <w:sz w:val="20"/>
          <w:szCs w:val="20"/>
        </w:rPr>
        <w:t>group</w:t>
      </w:r>
      <w:r w:rsidRPr="00576C7B">
        <w:rPr>
          <w:rFonts w:ascii="Arial" w:eastAsia="Times New Roman" w:hAnsi="Arial" w:cs="Arial"/>
          <w:bCs/>
          <w:sz w:val="20"/>
          <w:szCs w:val="20"/>
        </w:rPr>
        <w:t xml:space="preserve"> size is 20 children. For inclusive classrooms, the group size will be lower, based on the needs of the children.</w:t>
      </w:r>
    </w:p>
    <w:p w:rsidR="00576C7B" w:rsidRPr="00576C7B" w:rsidRDefault="00576C7B" w:rsidP="00576C7B">
      <w:pPr>
        <w:widowControl w:val="0"/>
        <w:numPr>
          <w:ilvl w:val="0"/>
          <w:numId w:val="16"/>
        </w:numPr>
        <w:tabs>
          <w:tab w:val="left" w:pos="1440"/>
        </w:tabs>
        <w:spacing w:line="276" w:lineRule="auto"/>
        <w:ind w:left="1440" w:hanging="270"/>
        <w:jc w:val="both"/>
        <w:rPr>
          <w:rFonts w:ascii="Arial" w:eastAsia="Times New Roman" w:hAnsi="Arial" w:cs="Arial"/>
          <w:sz w:val="20"/>
          <w:szCs w:val="20"/>
        </w:rPr>
      </w:pPr>
      <w:r w:rsidRPr="00576C7B">
        <w:rPr>
          <w:rFonts w:ascii="Arial" w:eastAsia="Times New Roman" w:hAnsi="Arial" w:cs="Arial"/>
          <w:bCs/>
          <w:sz w:val="20"/>
          <w:szCs w:val="20"/>
        </w:rPr>
        <w:t xml:space="preserve">The teacher-child ratio is 1:10 with one lead teacher, and—if the group size is between 11 and 20—an assistant is assigned to the classroom. Both the teacher and assistant must be district or charter employees. </w:t>
      </w:r>
    </w:p>
    <w:p w:rsidR="00576C7B" w:rsidRPr="00576C7B" w:rsidRDefault="00576C7B" w:rsidP="00576C7B">
      <w:pPr>
        <w:widowControl w:val="0"/>
        <w:numPr>
          <w:ilvl w:val="0"/>
          <w:numId w:val="14"/>
        </w:numPr>
        <w:spacing w:line="276" w:lineRule="auto"/>
        <w:jc w:val="both"/>
        <w:rPr>
          <w:rFonts w:ascii="Arial" w:eastAsia="Times New Roman" w:hAnsi="Arial" w:cs="Arial"/>
          <w:b/>
          <w:bCs/>
          <w:sz w:val="20"/>
          <w:szCs w:val="20"/>
        </w:rPr>
      </w:pPr>
      <w:r w:rsidRPr="00576C7B">
        <w:rPr>
          <w:rFonts w:ascii="Arial" w:eastAsia="Times New Roman" w:hAnsi="Arial" w:cs="Arial"/>
          <w:bCs/>
          <w:sz w:val="20"/>
          <w:szCs w:val="20"/>
        </w:rPr>
        <w:t xml:space="preserve">All </w:t>
      </w:r>
      <w:proofErr w:type="spellStart"/>
      <w:r w:rsidRPr="00576C7B">
        <w:rPr>
          <w:rFonts w:ascii="Arial" w:eastAsia="Times New Roman" w:hAnsi="Arial" w:cs="Arial"/>
          <w:bCs/>
          <w:sz w:val="20"/>
          <w:szCs w:val="20"/>
        </w:rPr>
        <w:t>PreK</w:t>
      </w:r>
      <w:proofErr w:type="spellEnd"/>
      <w:r w:rsidRPr="00576C7B">
        <w:rPr>
          <w:rFonts w:ascii="Arial" w:eastAsia="Times New Roman" w:hAnsi="Arial" w:cs="Arial"/>
          <w:bCs/>
          <w:sz w:val="20"/>
          <w:szCs w:val="20"/>
        </w:rPr>
        <w:t xml:space="preserve"> teachers must hold an Early Childhood Education, Birth–Grade Three License (250)  issued by the PED. If an early childhood-licensed teacher cannot be employed, the program may hire a teacher who holds an elementary or special education license </w:t>
      </w:r>
      <w:r w:rsidRPr="00576C7B">
        <w:rPr>
          <w:rFonts w:ascii="Arial" w:eastAsia="Times New Roman" w:hAnsi="Arial" w:cs="Arial"/>
          <w:b/>
          <w:bCs/>
          <w:sz w:val="20"/>
          <w:szCs w:val="20"/>
          <w:u w:val="single"/>
        </w:rPr>
        <w:t>provided</w:t>
      </w:r>
      <w:r w:rsidRPr="00576C7B">
        <w:rPr>
          <w:rFonts w:ascii="Arial" w:eastAsia="Times New Roman" w:hAnsi="Arial" w:cs="Arial"/>
          <w:bCs/>
          <w:sz w:val="20"/>
          <w:szCs w:val="20"/>
        </w:rPr>
        <w:t xml:space="preserve"> that teacher annually completes at least six (6) hours of college credit in early childhood education that will lead to an early childhood education license. </w:t>
      </w:r>
      <w:r w:rsidRPr="00576C7B">
        <w:rPr>
          <w:rFonts w:ascii="Arial" w:eastAsia="Times New Roman" w:hAnsi="Arial" w:cs="Arial"/>
          <w:b/>
          <w:bCs/>
          <w:sz w:val="20"/>
          <w:szCs w:val="20"/>
        </w:rPr>
        <w:t xml:space="preserve">Every </w:t>
      </w:r>
      <w:proofErr w:type="spellStart"/>
      <w:r w:rsidRPr="00576C7B">
        <w:rPr>
          <w:rFonts w:ascii="Arial" w:eastAsia="Times New Roman" w:hAnsi="Arial" w:cs="Arial"/>
          <w:b/>
          <w:bCs/>
          <w:sz w:val="20"/>
          <w:szCs w:val="20"/>
        </w:rPr>
        <w:t>PreK</w:t>
      </w:r>
      <w:proofErr w:type="spellEnd"/>
      <w:r w:rsidRPr="00576C7B">
        <w:rPr>
          <w:rFonts w:ascii="Arial" w:eastAsia="Times New Roman" w:hAnsi="Arial" w:cs="Arial"/>
          <w:b/>
          <w:bCs/>
          <w:sz w:val="20"/>
          <w:szCs w:val="20"/>
        </w:rPr>
        <w:t xml:space="preserve"> classroom must be staffed at all times by a licensed teacher. </w:t>
      </w:r>
    </w:p>
    <w:p w:rsidR="00576C7B" w:rsidRPr="00576C7B" w:rsidRDefault="00576C7B" w:rsidP="00576C7B">
      <w:pPr>
        <w:widowControl w:val="0"/>
        <w:numPr>
          <w:ilvl w:val="0"/>
          <w:numId w:val="14"/>
        </w:numPr>
        <w:spacing w:line="276" w:lineRule="auto"/>
        <w:jc w:val="both"/>
        <w:rPr>
          <w:rFonts w:ascii="Arial" w:eastAsia="Times New Roman" w:hAnsi="Arial" w:cs="Arial"/>
          <w:bCs/>
          <w:sz w:val="20"/>
          <w:szCs w:val="20"/>
        </w:rPr>
      </w:pPr>
      <w:r w:rsidRPr="00576C7B">
        <w:rPr>
          <w:rFonts w:ascii="Arial" w:eastAsia="Times New Roman" w:hAnsi="Arial" w:cs="Arial"/>
          <w:bCs/>
          <w:sz w:val="20"/>
          <w:szCs w:val="20"/>
        </w:rPr>
        <w:t>All educational assistants will hold a minimum of an associate of arts in early childhood education. Educational assistants who do not meet staff qualifications must annually complete at least six (6) hours of college credit in early childhood education that will lead to an early childhood education degree. All education assistants must hold a Level 3 license issued by the PED.</w:t>
      </w:r>
    </w:p>
    <w:p w:rsidR="00576C7B" w:rsidRPr="00576C7B" w:rsidRDefault="00576C7B" w:rsidP="00576C7B">
      <w:pPr>
        <w:widowControl w:val="0"/>
        <w:numPr>
          <w:ilvl w:val="0"/>
          <w:numId w:val="14"/>
        </w:numPr>
        <w:spacing w:line="276" w:lineRule="auto"/>
        <w:jc w:val="both"/>
        <w:rPr>
          <w:rFonts w:ascii="Arial" w:eastAsia="Times New Roman" w:hAnsi="Arial" w:cs="Arial"/>
          <w:bCs/>
          <w:color w:val="000000"/>
          <w:sz w:val="20"/>
          <w:szCs w:val="20"/>
        </w:rPr>
      </w:pPr>
      <w:r w:rsidRPr="00576C7B">
        <w:rPr>
          <w:rFonts w:ascii="Arial" w:eastAsia="Times New Roman" w:hAnsi="Arial" w:cs="Arial"/>
          <w:bCs/>
          <w:sz w:val="20"/>
          <w:szCs w:val="20"/>
        </w:rPr>
        <w:t xml:space="preserve">If a long-term substitute teacher or assistant must be hired to staff a </w:t>
      </w:r>
      <w:proofErr w:type="spellStart"/>
      <w:r w:rsidRPr="00576C7B">
        <w:rPr>
          <w:rFonts w:ascii="Arial" w:eastAsia="Times New Roman" w:hAnsi="Arial" w:cs="Arial"/>
          <w:bCs/>
          <w:sz w:val="20"/>
          <w:szCs w:val="20"/>
        </w:rPr>
        <w:t>PreK</w:t>
      </w:r>
      <w:proofErr w:type="spellEnd"/>
      <w:r w:rsidRPr="00576C7B">
        <w:rPr>
          <w:rFonts w:ascii="Arial" w:eastAsia="Times New Roman" w:hAnsi="Arial" w:cs="Arial"/>
          <w:bCs/>
          <w:sz w:val="20"/>
          <w:szCs w:val="20"/>
        </w:rPr>
        <w:t xml:space="preserve"> classroom, the district/charter/REC must inform the PED within 10 days of the placement. </w:t>
      </w:r>
      <w:r w:rsidRPr="00576C7B">
        <w:rPr>
          <w:rFonts w:ascii="Arial" w:eastAsia="Times New Roman" w:hAnsi="Arial" w:cs="Arial"/>
          <w:bCs/>
          <w:color w:val="000000"/>
          <w:sz w:val="20"/>
          <w:szCs w:val="20"/>
        </w:rPr>
        <w:t xml:space="preserve">The district must ensure that the </w:t>
      </w:r>
      <w:proofErr w:type="spellStart"/>
      <w:r w:rsidRPr="00576C7B">
        <w:rPr>
          <w:rFonts w:ascii="Arial" w:eastAsia="Times New Roman" w:hAnsi="Arial" w:cs="Arial"/>
          <w:bCs/>
          <w:color w:val="000000"/>
          <w:sz w:val="20"/>
          <w:szCs w:val="20"/>
        </w:rPr>
        <w:t>PreK</w:t>
      </w:r>
      <w:proofErr w:type="spellEnd"/>
      <w:r w:rsidRPr="00576C7B">
        <w:rPr>
          <w:rFonts w:ascii="Arial" w:eastAsia="Times New Roman" w:hAnsi="Arial" w:cs="Arial"/>
          <w:bCs/>
          <w:color w:val="000000"/>
          <w:sz w:val="20"/>
          <w:szCs w:val="20"/>
        </w:rPr>
        <w:t xml:space="preserve"> Observational Assessments are conducted by trained personnel.</w:t>
      </w:r>
    </w:p>
    <w:p w:rsidR="00576C7B" w:rsidRPr="00576C7B" w:rsidRDefault="00576C7B" w:rsidP="00576C7B">
      <w:pPr>
        <w:widowControl w:val="0"/>
        <w:numPr>
          <w:ilvl w:val="0"/>
          <w:numId w:val="14"/>
        </w:numPr>
        <w:spacing w:line="276" w:lineRule="auto"/>
        <w:jc w:val="both"/>
        <w:rPr>
          <w:rFonts w:ascii="Arial" w:eastAsia="Times New Roman" w:hAnsi="Arial" w:cs="Arial"/>
          <w:bCs/>
          <w:sz w:val="20"/>
          <w:szCs w:val="20"/>
        </w:rPr>
      </w:pPr>
      <w:r w:rsidRPr="00576C7B">
        <w:rPr>
          <w:rFonts w:ascii="Arial" w:eastAsia="Times New Roman" w:hAnsi="Arial" w:cs="Arial"/>
          <w:bCs/>
          <w:sz w:val="20"/>
          <w:szCs w:val="20"/>
        </w:rPr>
        <w:t xml:space="preserve">Teachers and educational assistants assigned to </w:t>
      </w:r>
      <w:proofErr w:type="spellStart"/>
      <w:r w:rsidRPr="00576C7B">
        <w:rPr>
          <w:rFonts w:ascii="Arial" w:eastAsia="Times New Roman" w:hAnsi="Arial" w:cs="Arial"/>
          <w:bCs/>
          <w:sz w:val="20"/>
          <w:szCs w:val="20"/>
        </w:rPr>
        <w:t>PreK</w:t>
      </w:r>
      <w:proofErr w:type="spellEnd"/>
      <w:r w:rsidRPr="00576C7B">
        <w:rPr>
          <w:rFonts w:ascii="Arial" w:eastAsia="Times New Roman" w:hAnsi="Arial" w:cs="Arial"/>
          <w:bCs/>
          <w:sz w:val="20"/>
          <w:szCs w:val="20"/>
        </w:rPr>
        <w:t xml:space="preserve"> classrooms will not be assigned to non-</w:t>
      </w:r>
      <w:proofErr w:type="spellStart"/>
      <w:r w:rsidRPr="00576C7B">
        <w:rPr>
          <w:rFonts w:ascii="Arial" w:eastAsia="Times New Roman" w:hAnsi="Arial" w:cs="Arial"/>
          <w:bCs/>
          <w:sz w:val="20"/>
          <w:szCs w:val="20"/>
        </w:rPr>
        <w:t>PreK</w:t>
      </w:r>
      <w:proofErr w:type="spellEnd"/>
      <w:r w:rsidRPr="00576C7B">
        <w:rPr>
          <w:rFonts w:ascii="Arial" w:eastAsia="Times New Roman" w:hAnsi="Arial" w:cs="Arial"/>
          <w:bCs/>
          <w:sz w:val="20"/>
          <w:szCs w:val="20"/>
        </w:rPr>
        <w:t xml:space="preserve"> duties during </w:t>
      </w:r>
      <w:proofErr w:type="spellStart"/>
      <w:r w:rsidRPr="00576C7B">
        <w:rPr>
          <w:rFonts w:ascii="Arial" w:eastAsia="Times New Roman" w:hAnsi="Arial" w:cs="Arial"/>
          <w:bCs/>
          <w:sz w:val="20"/>
          <w:szCs w:val="20"/>
        </w:rPr>
        <w:t>PreK</w:t>
      </w:r>
      <w:proofErr w:type="spellEnd"/>
      <w:r w:rsidRPr="00576C7B">
        <w:rPr>
          <w:rFonts w:ascii="Arial" w:eastAsia="Times New Roman" w:hAnsi="Arial" w:cs="Arial"/>
          <w:bCs/>
          <w:sz w:val="20"/>
          <w:szCs w:val="20"/>
        </w:rPr>
        <w:t xml:space="preserve"> program hours.</w:t>
      </w:r>
    </w:p>
    <w:p w:rsidR="00576C7B" w:rsidRPr="00576C7B" w:rsidRDefault="00576C7B" w:rsidP="00576C7B">
      <w:pPr>
        <w:widowControl w:val="0"/>
        <w:numPr>
          <w:ilvl w:val="0"/>
          <w:numId w:val="14"/>
        </w:numPr>
        <w:spacing w:line="276" w:lineRule="auto"/>
        <w:jc w:val="both"/>
        <w:rPr>
          <w:rFonts w:ascii="Arial" w:eastAsia="Times New Roman" w:hAnsi="Arial" w:cs="Arial"/>
          <w:sz w:val="20"/>
          <w:szCs w:val="20"/>
        </w:rPr>
      </w:pPr>
      <w:r w:rsidRPr="00576C7B">
        <w:rPr>
          <w:rFonts w:ascii="Arial" w:eastAsia="Times New Roman" w:hAnsi="Arial" w:cs="Arial"/>
          <w:sz w:val="20"/>
          <w:szCs w:val="20"/>
        </w:rPr>
        <w:t xml:space="preserve">To ensure implementation of the </w:t>
      </w:r>
      <w:r w:rsidRPr="00576C7B">
        <w:rPr>
          <w:rFonts w:ascii="Arial" w:eastAsia="Times New Roman" w:hAnsi="Arial" w:cs="Arial"/>
          <w:b/>
          <w:i/>
          <w:sz w:val="20"/>
          <w:szCs w:val="20"/>
        </w:rPr>
        <w:t>New Mexico</w:t>
      </w:r>
      <w:r w:rsidRPr="00576C7B">
        <w:rPr>
          <w:rFonts w:ascii="Arial" w:eastAsia="Times New Roman" w:hAnsi="Arial" w:cs="Arial"/>
          <w:sz w:val="20"/>
          <w:szCs w:val="20"/>
        </w:rPr>
        <w:t xml:space="preserve"> </w:t>
      </w:r>
      <w:proofErr w:type="spellStart"/>
      <w:r w:rsidRPr="00576C7B">
        <w:rPr>
          <w:rFonts w:ascii="Arial" w:eastAsia="Times New Roman" w:hAnsi="Arial" w:cs="Arial"/>
          <w:b/>
          <w:i/>
          <w:sz w:val="20"/>
          <w:szCs w:val="20"/>
        </w:rPr>
        <w:t>PreK</w:t>
      </w:r>
      <w:proofErr w:type="spellEnd"/>
      <w:r w:rsidRPr="00576C7B">
        <w:rPr>
          <w:rFonts w:ascii="Arial" w:eastAsia="Times New Roman" w:hAnsi="Arial" w:cs="Arial"/>
          <w:b/>
          <w:i/>
          <w:sz w:val="20"/>
          <w:szCs w:val="20"/>
        </w:rPr>
        <w:t xml:space="preserve"> Observational Assessment</w:t>
      </w:r>
      <w:r w:rsidRPr="00576C7B">
        <w:rPr>
          <w:rFonts w:ascii="Arial" w:eastAsia="Times New Roman" w:hAnsi="Arial" w:cs="Arial"/>
          <w:sz w:val="20"/>
          <w:szCs w:val="20"/>
        </w:rPr>
        <w:t xml:space="preserve"> tools and planning cycle, all teachers, educational assistants, and administrators will</w:t>
      </w:r>
      <w:r w:rsidRPr="00576C7B" w:rsidDel="0085389A">
        <w:rPr>
          <w:rFonts w:ascii="Arial" w:eastAsia="Times New Roman" w:hAnsi="Arial" w:cs="Arial"/>
          <w:sz w:val="20"/>
          <w:szCs w:val="20"/>
        </w:rPr>
        <w:t xml:space="preserve"> </w:t>
      </w:r>
      <w:r w:rsidRPr="00576C7B">
        <w:rPr>
          <w:rFonts w:ascii="Arial" w:eastAsia="Times New Roman" w:hAnsi="Arial" w:cs="Arial"/>
          <w:sz w:val="20"/>
          <w:szCs w:val="20"/>
        </w:rPr>
        <w:t xml:space="preserve">fully participate in the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Consultant (teacher mentor) Program, including providing a minimum of 30 minutes of release time for consultation with the assigned NM </w:t>
      </w: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consultant, as well as completing the required trainings.</w:t>
      </w:r>
    </w:p>
    <w:p w:rsidR="00576C7B" w:rsidRPr="00576C7B" w:rsidRDefault="00576C7B" w:rsidP="00576C7B">
      <w:pPr>
        <w:widowControl w:val="0"/>
        <w:numPr>
          <w:ilvl w:val="0"/>
          <w:numId w:val="14"/>
        </w:numPr>
        <w:spacing w:line="276" w:lineRule="auto"/>
        <w:jc w:val="both"/>
        <w:rPr>
          <w:rFonts w:ascii="Arial" w:eastAsia="Times New Roman" w:hAnsi="Arial" w:cs="Arial"/>
          <w:bCs/>
          <w:sz w:val="20"/>
          <w:szCs w:val="20"/>
        </w:rPr>
      </w:pPr>
      <w:proofErr w:type="spellStart"/>
      <w:r w:rsidRPr="00576C7B">
        <w:rPr>
          <w:rFonts w:ascii="Arial" w:eastAsia="Times New Roman" w:hAnsi="Arial" w:cs="Arial"/>
          <w:sz w:val="20"/>
          <w:szCs w:val="20"/>
        </w:rPr>
        <w:t>PreK</w:t>
      </w:r>
      <w:proofErr w:type="spellEnd"/>
      <w:r w:rsidRPr="00576C7B">
        <w:rPr>
          <w:rFonts w:ascii="Arial" w:eastAsia="Times New Roman" w:hAnsi="Arial" w:cs="Arial"/>
          <w:sz w:val="20"/>
          <w:szCs w:val="20"/>
        </w:rPr>
        <w:t xml:space="preserve"> program administrators will report program progress by providing program reports in a format designated by the PED no later than the 15</w:t>
      </w:r>
      <w:r w:rsidRPr="00576C7B">
        <w:rPr>
          <w:rFonts w:ascii="Arial" w:eastAsia="Times New Roman" w:hAnsi="Arial" w:cs="Arial"/>
          <w:sz w:val="20"/>
          <w:szCs w:val="20"/>
          <w:vertAlign w:val="superscript"/>
        </w:rPr>
        <w:t>th</w:t>
      </w:r>
      <w:r w:rsidRPr="00576C7B">
        <w:rPr>
          <w:rFonts w:ascii="Arial" w:eastAsia="Times New Roman" w:hAnsi="Arial" w:cs="Arial"/>
          <w:sz w:val="20"/>
          <w:szCs w:val="20"/>
        </w:rPr>
        <w:t xml:space="preserve"> of October and the 15</w:t>
      </w:r>
      <w:r w:rsidRPr="00576C7B">
        <w:rPr>
          <w:rFonts w:ascii="Arial" w:eastAsia="Times New Roman" w:hAnsi="Arial" w:cs="Arial"/>
          <w:sz w:val="20"/>
          <w:szCs w:val="20"/>
          <w:vertAlign w:val="superscript"/>
        </w:rPr>
        <w:t>th</w:t>
      </w:r>
      <w:r w:rsidRPr="00576C7B">
        <w:rPr>
          <w:rFonts w:ascii="Arial" w:eastAsia="Times New Roman" w:hAnsi="Arial" w:cs="Arial"/>
          <w:sz w:val="20"/>
          <w:szCs w:val="20"/>
        </w:rPr>
        <w:t xml:space="preserve"> of May. </w:t>
      </w:r>
    </w:p>
    <w:p w:rsidR="00576C7B" w:rsidRPr="00576C7B" w:rsidRDefault="00576C7B" w:rsidP="00576C7B">
      <w:pPr>
        <w:widowControl w:val="0"/>
        <w:numPr>
          <w:ilvl w:val="0"/>
          <w:numId w:val="14"/>
        </w:numPr>
        <w:spacing w:line="276" w:lineRule="auto"/>
        <w:jc w:val="both"/>
        <w:rPr>
          <w:rFonts w:ascii="Arial" w:eastAsia="Times New Roman" w:hAnsi="Arial" w:cs="Arial"/>
          <w:bCs/>
          <w:sz w:val="20"/>
          <w:szCs w:val="20"/>
        </w:rPr>
      </w:pPr>
      <w:r w:rsidRPr="00576C7B">
        <w:rPr>
          <w:rFonts w:ascii="Arial" w:eastAsia="Times New Roman" w:hAnsi="Arial" w:cs="Arial"/>
          <w:sz w:val="20"/>
          <w:szCs w:val="20"/>
        </w:rPr>
        <w:t>Requests for Reimbursement (</w:t>
      </w:r>
      <w:proofErr w:type="spellStart"/>
      <w:r w:rsidRPr="00576C7B">
        <w:rPr>
          <w:rFonts w:ascii="Arial" w:eastAsia="Times New Roman" w:hAnsi="Arial" w:cs="Arial"/>
          <w:sz w:val="20"/>
          <w:szCs w:val="20"/>
        </w:rPr>
        <w:t>RfRs</w:t>
      </w:r>
      <w:proofErr w:type="spellEnd"/>
      <w:r w:rsidRPr="00576C7B">
        <w:rPr>
          <w:rFonts w:ascii="Arial" w:eastAsia="Times New Roman" w:hAnsi="Arial" w:cs="Arial"/>
          <w:sz w:val="20"/>
          <w:szCs w:val="20"/>
        </w:rPr>
        <w:t xml:space="preserve">) must be submitted </w:t>
      </w:r>
      <w:r w:rsidRPr="00576C7B">
        <w:rPr>
          <w:rFonts w:ascii="Arial" w:eastAsia="Times New Roman" w:hAnsi="Arial" w:cs="Arial"/>
          <w:b/>
          <w:sz w:val="20"/>
          <w:szCs w:val="20"/>
        </w:rPr>
        <w:t>monthly</w:t>
      </w:r>
      <w:r w:rsidRPr="00576C7B">
        <w:rPr>
          <w:rFonts w:ascii="Arial" w:eastAsia="Times New Roman" w:hAnsi="Arial" w:cs="Arial"/>
          <w:sz w:val="20"/>
          <w:szCs w:val="20"/>
        </w:rPr>
        <w:t xml:space="preserve"> to the PED using the Operating Budget Management System (OBMS).</w:t>
      </w:r>
      <w:r w:rsidRPr="00576C7B">
        <w:rPr>
          <w:rFonts w:ascii="Arial" w:eastAsia="Times New Roman" w:hAnsi="Arial" w:cs="Arial"/>
          <w:bCs/>
          <w:sz w:val="20"/>
          <w:szCs w:val="20"/>
        </w:rPr>
        <w:t xml:space="preserve"> </w:t>
      </w:r>
    </w:p>
    <w:p w:rsidR="00576C7B" w:rsidRPr="00576C7B" w:rsidRDefault="00576C7B" w:rsidP="00576C7B">
      <w:pPr>
        <w:widowControl w:val="0"/>
        <w:numPr>
          <w:ilvl w:val="0"/>
          <w:numId w:val="14"/>
        </w:numPr>
        <w:spacing w:line="276" w:lineRule="auto"/>
        <w:jc w:val="both"/>
        <w:rPr>
          <w:rFonts w:ascii="Arial" w:eastAsia="Times New Roman" w:hAnsi="Arial" w:cs="Arial"/>
          <w:bCs/>
          <w:sz w:val="20"/>
          <w:szCs w:val="20"/>
        </w:rPr>
      </w:pPr>
      <w:proofErr w:type="spellStart"/>
      <w:r w:rsidRPr="00576C7B">
        <w:rPr>
          <w:rFonts w:ascii="Arial" w:eastAsia="Times New Roman" w:hAnsi="Arial" w:cs="Arial"/>
          <w:bCs/>
          <w:sz w:val="20"/>
          <w:szCs w:val="20"/>
        </w:rPr>
        <w:t>PreK</w:t>
      </w:r>
      <w:proofErr w:type="spellEnd"/>
      <w:r w:rsidRPr="00576C7B">
        <w:rPr>
          <w:rFonts w:ascii="Arial" w:eastAsia="Times New Roman" w:hAnsi="Arial" w:cs="Arial"/>
          <w:bCs/>
          <w:sz w:val="20"/>
          <w:szCs w:val="20"/>
        </w:rPr>
        <w:t xml:space="preserve"> program administrators will maintain an inventory of equipment purchased using </w:t>
      </w:r>
      <w:proofErr w:type="spellStart"/>
      <w:r w:rsidRPr="00576C7B">
        <w:rPr>
          <w:rFonts w:ascii="Arial" w:eastAsia="Times New Roman" w:hAnsi="Arial" w:cs="Arial"/>
          <w:bCs/>
          <w:sz w:val="20"/>
          <w:szCs w:val="20"/>
        </w:rPr>
        <w:t>PreK</w:t>
      </w:r>
      <w:proofErr w:type="spellEnd"/>
      <w:r w:rsidRPr="00576C7B">
        <w:rPr>
          <w:rFonts w:ascii="Arial" w:eastAsia="Times New Roman" w:hAnsi="Arial" w:cs="Arial"/>
          <w:bCs/>
          <w:sz w:val="20"/>
          <w:szCs w:val="20"/>
        </w:rPr>
        <w:t xml:space="preserve"> funds.</w:t>
      </w:r>
    </w:p>
    <w:p w:rsidR="00576C7B" w:rsidRPr="00576C7B" w:rsidRDefault="00576C7B" w:rsidP="00576C7B">
      <w:pPr>
        <w:widowControl w:val="0"/>
        <w:numPr>
          <w:ilvl w:val="0"/>
          <w:numId w:val="14"/>
        </w:numPr>
        <w:spacing w:line="276" w:lineRule="auto"/>
        <w:jc w:val="both"/>
        <w:rPr>
          <w:rFonts w:ascii="Arial" w:eastAsia="Times New Roman" w:hAnsi="Arial" w:cs="Arial"/>
          <w:bCs/>
          <w:sz w:val="20"/>
          <w:szCs w:val="20"/>
        </w:rPr>
      </w:pPr>
      <w:r w:rsidRPr="00576C7B">
        <w:rPr>
          <w:rFonts w:ascii="Arial" w:eastAsia="Times New Roman" w:hAnsi="Arial" w:cs="Arial"/>
          <w:bCs/>
          <w:sz w:val="20"/>
          <w:szCs w:val="20"/>
        </w:rPr>
        <w:t xml:space="preserve">Indirect costs cannot exceed one percent of the award. </w:t>
      </w:r>
    </w:p>
    <w:p w:rsidR="00576C7B" w:rsidRPr="00576C7B" w:rsidRDefault="00576C7B" w:rsidP="00576C7B">
      <w:pPr>
        <w:widowControl w:val="0"/>
        <w:numPr>
          <w:ilvl w:val="0"/>
          <w:numId w:val="14"/>
        </w:numPr>
        <w:spacing w:line="276" w:lineRule="auto"/>
        <w:jc w:val="both"/>
        <w:rPr>
          <w:rFonts w:ascii="Arial" w:eastAsia="Times New Roman" w:hAnsi="Arial" w:cs="Arial"/>
          <w:bCs/>
          <w:sz w:val="20"/>
          <w:szCs w:val="20"/>
        </w:rPr>
      </w:pPr>
      <w:proofErr w:type="spellStart"/>
      <w:r w:rsidRPr="00576C7B">
        <w:rPr>
          <w:rFonts w:ascii="Arial" w:eastAsia="Times New Roman" w:hAnsi="Arial" w:cs="Arial"/>
          <w:bCs/>
          <w:sz w:val="20"/>
          <w:szCs w:val="20"/>
        </w:rPr>
        <w:t>PreK</w:t>
      </w:r>
      <w:proofErr w:type="spellEnd"/>
      <w:r w:rsidRPr="00576C7B">
        <w:rPr>
          <w:rFonts w:ascii="Arial" w:eastAsia="Times New Roman" w:hAnsi="Arial" w:cs="Arial"/>
          <w:bCs/>
          <w:sz w:val="20"/>
          <w:szCs w:val="20"/>
        </w:rPr>
        <w:t xml:space="preserve"> funds cannot be used for out-of-state travel costs.</w:t>
      </w:r>
    </w:p>
    <w:p w:rsidR="00576C7B" w:rsidRDefault="00576C7B" w:rsidP="00576C7B">
      <w:pPr>
        <w:widowControl w:val="0"/>
        <w:spacing w:line="276" w:lineRule="auto"/>
        <w:jc w:val="both"/>
        <w:rPr>
          <w:rFonts w:ascii="Arial" w:eastAsia="Times New Roman" w:hAnsi="Arial" w:cs="Arial"/>
          <w:bCs/>
          <w:sz w:val="20"/>
          <w:szCs w:val="20"/>
        </w:rPr>
      </w:pPr>
      <w:r w:rsidRPr="00576C7B">
        <w:rPr>
          <w:rFonts w:ascii="Arial" w:eastAsia="Times New Roman" w:hAnsi="Arial" w:cs="Arial"/>
          <w:bCs/>
          <w:sz w:val="20"/>
          <w:szCs w:val="20"/>
        </w:rPr>
        <w:t xml:space="preserve">   </w:t>
      </w:r>
    </w:p>
    <w:p w:rsidR="00576C7B" w:rsidRPr="00576C7B" w:rsidRDefault="00576C7B" w:rsidP="00576C7B">
      <w:pPr>
        <w:widowControl w:val="0"/>
        <w:shd w:val="clear" w:color="auto" w:fill="DBE5F1" w:themeFill="accent1" w:themeFillTint="33"/>
        <w:spacing w:line="276" w:lineRule="auto"/>
        <w:jc w:val="center"/>
        <w:rPr>
          <w:rFonts w:ascii="Arial" w:eastAsia="Times New Roman" w:hAnsi="Arial" w:cs="Arial"/>
          <w:b/>
          <w:bCs/>
          <w:sz w:val="28"/>
          <w:szCs w:val="28"/>
        </w:rPr>
      </w:pPr>
      <w:proofErr w:type="spellStart"/>
      <w:r w:rsidRPr="00576C7B">
        <w:rPr>
          <w:rFonts w:ascii="Arial" w:eastAsia="Times New Roman" w:hAnsi="Arial" w:cs="Arial"/>
          <w:b/>
          <w:bCs/>
          <w:sz w:val="28"/>
          <w:szCs w:val="28"/>
        </w:rPr>
        <w:t>PreK</w:t>
      </w:r>
      <w:proofErr w:type="spellEnd"/>
      <w:r w:rsidRPr="00576C7B">
        <w:rPr>
          <w:rFonts w:ascii="Arial" w:eastAsia="Times New Roman" w:hAnsi="Arial" w:cs="Arial"/>
          <w:b/>
          <w:bCs/>
          <w:sz w:val="28"/>
          <w:szCs w:val="28"/>
        </w:rPr>
        <w:t xml:space="preserve"> Program Requirements</w:t>
      </w:r>
    </w:p>
    <w:p w:rsidR="00576C7B" w:rsidRPr="00576C7B" w:rsidRDefault="00576C7B" w:rsidP="00576C7B">
      <w:pPr>
        <w:widowControl w:val="0"/>
        <w:spacing w:line="276" w:lineRule="auto"/>
        <w:jc w:val="center"/>
        <w:rPr>
          <w:rFonts w:ascii="Arial" w:eastAsia="Times New Roman" w:hAnsi="Arial" w:cs="Arial"/>
          <w:b/>
          <w:sz w:val="24"/>
          <w:szCs w:val="24"/>
        </w:rPr>
      </w:pPr>
    </w:p>
    <w:p w:rsidR="00576C7B" w:rsidRPr="00576C7B" w:rsidRDefault="00576C7B" w:rsidP="00576C7B">
      <w:pPr>
        <w:jc w:val="both"/>
        <w:rPr>
          <w:rFonts w:ascii="Arial" w:eastAsia="Times New Roman" w:hAnsi="Arial" w:cs="Arial"/>
        </w:rPr>
      </w:pPr>
      <w:r w:rsidRPr="00576C7B">
        <w:rPr>
          <w:rFonts w:ascii="Arial" w:eastAsia="Times New Roman" w:hAnsi="Arial" w:cs="Arial"/>
        </w:rPr>
        <w:t xml:space="preserve">The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Program will provide direct services to 4-year-old children.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programs funded through this application </w:t>
      </w:r>
      <w:r w:rsidRPr="00576C7B">
        <w:rPr>
          <w:rFonts w:ascii="Arial" w:eastAsia="Times New Roman" w:hAnsi="Arial" w:cs="Arial"/>
          <w:b/>
        </w:rPr>
        <w:t>must</w:t>
      </w:r>
      <w:r w:rsidRPr="00576C7B">
        <w:rPr>
          <w:rFonts w:ascii="Arial" w:eastAsia="Times New Roman" w:hAnsi="Arial" w:cs="Arial"/>
        </w:rPr>
        <w:t xml:space="preserve"> meet the following program requirements:</w:t>
      </w:r>
    </w:p>
    <w:p w:rsidR="00576C7B" w:rsidRPr="00576C7B" w:rsidRDefault="00576C7B" w:rsidP="00576C7B">
      <w:pPr>
        <w:jc w:val="both"/>
        <w:rPr>
          <w:rFonts w:ascii="Arial" w:eastAsia="Times New Roman" w:hAnsi="Arial" w:cs="Arial"/>
          <w:bCs/>
          <w:iCs/>
        </w:rPr>
      </w:pPr>
    </w:p>
    <w:p w:rsidR="00576C7B" w:rsidRPr="00576C7B" w:rsidRDefault="00576C7B" w:rsidP="00576C7B">
      <w:pPr>
        <w:widowControl w:val="0"/>
        <w:numPr>
          <w:ilvl w:val="0"/>
          <w:numId w:val="19"/>
        </w:numPr>
        <w:tabs>
          <w:tab w:val="num" w:pos="-90"/>
          <w:tab w:val="left" w:pos="360"/>
        </w:tabs>
        <w:jc w:val="both"/>
        <w:rPr>
          <w:rFonts w:ascii="Arial" w:eastAsia="Times New Roman" w:hAnsi="Arial" w:cs="Arial"/>
          <w:b/>
          <w:sz w:val="24"/>
          <w:szCs w:val="24"/>
          <w:u w:val="single"/>
        </w:rPr>
      </w:pPr>
      <w:r w:rsidRPr="00576C7B">
        <w:rPr>
          <w:rFonts w:ascii="Arial" w:eastAsia="Times New Roman" w:hAnsi="Arial" w:cs="Arial"/>
          <w:b/>
          <w:sz w:val="24"/>
          <w:szCs w:val="24"/>
        </w:rPr>
        <w:t>Program Requirements</w:t>
      </w:r>
      <w:r w:rsidRPr="00576C7B">
        <w:rPr>
          <w:rFonts w:ascii="Arial" w:eastAsia="Times New Roman" w:hAnsi="Arial" w:cs="Arial"/>
          <w:sz w:val="24"/>
          <w:szCs w:val="24"/>
        </w:rPr>
        <w:t xml:space="preserve"> </w:t>
      </w:r>
    </w:p>
    <w:p w:rsidR="00576C7B" w:rsidRPr="00576C7B" w:rsidRDefault="00576C7B" w:rsidP="00576C7B">
      <w:pPr>
        <w:widowControl w:val="0"/>
        <w:numPr>
          <w:ilvl w:val="0"/>
          <w:numId w:val="20"/>
        </w:numPr>
        <w:jc w:val="both"/>
        <w:rPr>
          <w:rFonts w:ascii="Arial" w:eastAsia="Times New Roman" w:hAnsi="Arial" w:cs="Arial"/>
          <w:b/>
          <w:u w:val="single"/>
        </w:rPr>
      </w:pPr>
      <w:r w:rsidRPr="00576C7B">
        <w:rPr>
          <w:rFonts w:ascii="Arial" w:eastAsia="Times New Roman" w:hAnsi="Arial" w:cs="Arial"/>
        </w:rPr>
        <w:t>Enroll only children who have reached their fourth (4</w:t>
      </w:r>
      <w:r w:rsidRPr="00576C7B">
        <w:rPr>
          <w:rFonts w:ascii="Arial" w:eastAsia="Times New Roman" w:hAnsi="Arial" w:cs="Arial"/>
          <w:vertAlign w:val="superscript"/>
        </w:rPr>
        <w:t>th</w:t>
      </w:r>
      <w:r w:rsidRPr="00576C7B">
        <w:rPr>
          <w:rFonts w:ascii="Arial" w:eastAsia="Times New Roman" w:hAnsi="Arial" w:cs="Arial"/>
        </w:rPr>
        <w:t>) birthday before 12:01 AM on September 1, 2015</w:t>
      </w:r>
      <w:r w:rsidRPr="00576C7B">
        <w:rPr>
          <w:rFonts w:ascii="Arial" w:eastAsia="Times New Roman" w:hAnsi="Arial" w:cs="Arial"/>
          <w:color w:val="92D050"/>
        </w:rPr>
        <w:t xml:space="preserve"> </w:t>
      </w:r>
      <w:r w:rsidRPr="00576C7B">
        <w:rPr>
          <w:rFonts w:ascii="Arial" w:eastAsia="Times New Roman" w:hAnsi="Arial" w:cs="Arial"/>
          <w:b/>
        </w:rPr>
        <w:t>and</w:t>
      </w:r>
      <w:r w:rsidRPr="00576C7B">
        <w:rPr>
          <w:rFonts w:ascii="Arial" w:eastAsia="Times New Roman" w:hAnsi="Arial" w:cs="Arial"/>
        </w:rPr>
        <w:t xml:space="preserve"> who are not age-eligible for kindergarten (NMSA 6.30.9.10).</w:t>
      </w:r>
    </w:p>
    <w:p w:rsidR="00576C7B" w:rsidRPr="00576C7B" w:rsidRDefault="00576C7B" w:rsidP="00576C7B">
      <w:pPr>
        <w:rPr>
          <w:rFonts w:ascii="Arial" w:eastAsia="Times New Roman" w:hAnsi="Arial" w:cs="Arial"/>
        </w:rPr>
      </w:pPr>
    </w:p>
    <w:p w:rsidR="00576C7B" w:rsidRPr="00576C7B" w:rsidRDefault="00576C7B" w:rsidP="00576C7B">
      <w:pPr>
        <w:widowControl w:val="0"/>
        <w:numPr>
          <w:ilvl w:val="0"/>
          <w:numId w:val="20"/>
        </w:numPr>
        <w:jc w:val="both"/>
        <w:rPr>
          <w:rFonts w:ascii="Arial" w:eastAsia="Times New Roman" w:hAnsi="Arial" w:cs="Arial"/>
          <w:b/>
          <w:u w:val="single"/>
        </w:rPr>
      </w:pPr>
      <w:r w:rsidRPr="00576C7B">
        <w:rPr>
          <w:rFonts w:ascii="Arial" w:eastAsia="Times New Roman" w:hAnsi="Arial" w:cs="Arial"/>
        </w:rPr>
        <w:t xml:space="preserve">Adhere to the maximum class and group size and ratios at </w:t>
      </w:r>
      <w:r w:rsidRPr="00576C7B">
        <w:rPr>
          <w:rFonts w:ascii="Arial" w:eastAsia="Times New Roman" w:hAnsi="Arial" w:cs="Arial"/>
          <w:u w:val="single"/>
        </w:rPr>
        <w:t>all</w:t>
      </w:r>
      <w:r w:rsidRPr="00576C7B">
        <w:rPr>
          <w:rFonts w:ascii="Arial" w:eastAsia="Times New Roman" w:hAnsi="Arial" w:cs="Arial"/>
        </w:rPr>
        <w:t xml:space="preserve"> times:</w:t>
      </w:r>
    </w:p>
    <w:p w:rsidR="00576C7B" w:rsidRPr="00576C7B" w:rsidRDefault="00576C7B" w:rsidP="00576C7B">
      <w:pPr>
        <w:widowControl w:val="0"/>
        <w:numPr>
          <w:ilvl w:val="0"/>
          <w:numId w:val="17"/>
        </w:numPr>
        <w:tabs>
          <w:tab w:val="num" w:pos="990"/>
        </w:tabs>
        <w:ind w:left="990" w:firstLine="180"/>
        <w:jc w:val="both"/>
        <w:rPr>
          <w:rFonts w:ascii="Arial" w:eastAsia="Times New Roman" w:hAnsi="Arial" w:cs="Arial"/>
          <w:b/>
          <w:u w:val="single"/>
        </w:rPr>
      </w:pPr>
      <w:r w:rsidRPr="00576C7B">
        <w:rPr>
          <w:rFonts w:ascii="Arial" w:eastAsia="Times New Roman" w:hAnsi="Arial" w:cs="Arial"/>
          <w:bCs/>
        </w:rPr>
        <w:t>The maximum class or group size is 20 children.</w:t>
      </w:r>
    </w:p>
    <w:p w:rsidR="00576C7B" w:rsidRPr="00576C7B" w:rsidRDefault="00576C7B" w:rsidP="00576C7B">
      <w:pPr>
        <w:widowControl w:val="0"/>
        <w:numPr>
          <w:ilvl w:val="0"/>
          <w:numId w:val="17"/>
        </w:numPr>
        <w:tabs>
          <w:tab w:val="num" w:pos="990"/>
          <w:tab w:val="num" w:pos="1530"/>
        </w:tabs>
        <w:ind w:left="1440" w:hanging="270"/>
        <w:jc w:val="both"/>
        <w:rPr>
          <w:rFonts w:ascii="Arial" w:eastAsia="Times New Roman" w:hAnsi="Arial" w:cs="Arial"/>
          <w:b/>
          <w:u w:val="single"/>
        </w:rPr>
      </w:pPr>
      <w:r w:rsidRPr="00576C7B">
        <w:rPr>
          <w:rFonts w:ascii="Arial" w:eastAsia="Times New Roman" w:hAnsi="Arial" w:cs="Arial"/>
          <w:bCs/>
        </w:rPr>
        <w:t>The teacher-child ratio is 1:10, with one licensed lead teacher and one assistant if the class size is 11 or larger. Both the teacher and the assistant must be district or charter employees.</w:t>
      </w:r>
    </w:p>
    <w:p w:rsidR="00576C7B" w:rsidRPr="00576C7B" w:rsidRDefault="00576C7B" w:rsidP="00576C7B">
      <w:pPr>
        <w:ind w:left="1080"/>
        <w:jc w:val="both"/>
        <w:rPr>
          <w:rFonts w:ascii="Arial" w:eastAsia="Times New Roman" w:hAnsi="Arial" w:cs="Arial"/>
          <w:b/>
          <w:u w:val="single"/>
        </w:rPr>
      </w:pPr>
    </w:p>
    <w:p w:rsidR="00576C7B" w:rsidRPr="00576C7B" w:rsidRDefault="00576C7B" w:rsidP="00576C7B">
      <w:pPr>
        <w:widowControl w:val="0"/>
        <w:numPr>
          <w:ilvl w:val="0"/>
          <w:numId w:val="20"/>
        </w:numPr>
        <w:jc w:val="both"/>
        <w:rPr>
          <w:rFonts w:ascii="Arial" w:eastAsia="Times New Roman" w:hAnsi="Arial" w:cs="Arial"/>
          <w:b/>
          <w:u w:val="single"/>
        </w:rPr>
      </w:pPr>
      <w:r w:rsidRPr="00576C7B">
        <w:rPr>
          <w:rFonts w:ascii="Arial" w:eastAsia="Times New Roman" w:hAnsi="Arial" w:cs="Arial"/>
        </w:rPr>
        <w:t xml:space="preserve">Ensure that programs funded for </w:t>
      </w:r>
      <w:r w:rsidRPr="00576C7B">
        <w:rPr>
          <w:rFonts w:ascii="Arial" w:eastAsia="Times New Roman" w:hAnsi="Arial" w:cs="Arial"/>
          <w:b/>
          <w:u w:val="single"/>
        </w:rPr>
        <w:t>half-day services</w:t>
      </w:r>
      <w:r w:rsidRPr="00576C7B">
        <w:rPr>
          <w:rFonts w:ascii="Arial" w:eastAsia="Times New Roman" w:hAnsi="Arial" w:cs="Arial"/>
        </w:rPr>
        <w:t xml:space="preserve"> provide classroom-based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services for a minimum of </w:t>
      </w:r>
      <w:r w:rsidRPr="00576C7B">
        <w:rPr>
          <w:rFonts w:ascii="Arial" w:eastAsia="Times New Roman" w:hAnsi="Arial" w:cs="Arial"/>
          <w:u w:val="single"/>
        </w:rPr>
        <w:t>450 hours</w:t>
      </w:r>
      <w:r w:rsidRPr="00576C7B">
        <w:rPr>
          <w:rFonts w:ascii="Arial" w:eastAsia="Times New Roman" w:hAnsi="Arial" w:cs="Arial"/>
        </w:rPr>
        <w:t xml:space="preserve">.  Ensure that programs funded for </w:t>
      </w:r>
      <w:r w:rsidRPr="00576C7B">
        <w:rPr>
          <w:rFonts w:ascii="Arial" w:eastAsia="Times New Roman" w:hAnsi="Arial" w:cs="Arial"/>
          <w:b/>
          <w:u w:val="single"/>
        </w:rPr>
        <w:t>extended-day</w:t>
      </w:r>
      <w:r w:rsidRPr="00576C7B">
        <w:rPr>
          <w:rFonts w:ascii="Arial" w:eastAsia="Times New Roman" w:hAnsi="Arial" w:cs="Arial"/>
        </w:rPr>
        <w:t xml:space="preserve"> services provide classroom-based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services for a minimum of 900 hours. All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programs must also provide at least </w:t>
      </w:r>
      <w:r w:rsidRPr="00576C7B">
        <w:rPr>
          <w:rFonts w:ascii="Arial" w:eastAsia="Times New Roman" w:hAnsi="Arial" w:cs="Arial"/>
          <w:u w:val="single"/>
        </w:rPr>
        <w:t>90 hours for family engagement and training to include the following</w:t>
      </w:r>
      <w:r w:rsidRPr="00576C7B">
        <w:rPr>
          <w:rFonts w:ascii="Arial" w:eastAsia="Times New Roman" w:hAnsi="Arial" w:cs="Arial"/>
        </w:rPr>
        <w:t>:</w:t>
      </w:r>
    </w:p>
    <w:p w:rsidR="00576C7B" w:rsidRPr="00576C7B" w:rsidRDefault="00576C7B" w:rsidP="00576C7B">
      <w:pPr>
        <w:widowControl w:val="0"/>
        <w:numPr>
          <w:ilvl w:val="0"/>
          <w:numId w:val="18"/>
        </w:numPr>
        <w:jc w:val="both"/>
        <w:rPr>
          <w:rFonts w:ascii="Arial" w:eastAsia="Times New Roman" w:hAnsi="Arial" w:cs="Arial"/>
        </w:rPr>
      </w:pPr>
      <w:r w:rsidRPr="00576C7B">
        <w:rPr>
          <w:rFonts w:ascii="Arial" w:eastAsia="Times New Roman" w:hAnsi="Arial" w:cs="Arial"/>
        </w:rPr>
        <w:t>one (1) home visit conducted early in the school year</w:t>
      </w:r>
    </w:p>
    <w:p w:rsidR="00576C7B" w:rsidRPr="00576C7B" w:rsidRDefault="00576C7B" w:rsidP="00576C7B">
      <w:pPr>
        <w:widowControl w:val="0"/>
        <w:numPr>
          <w:ilvl w:val="0"/>
          <w:numId w:val="18"/>
        </w:numPr>
        <w:jc w:val="both"/>
        <w:rPr>
          <w:rFonts w:ascii="Arial" w:eastAsia="Times New Roman" w:hAnsi="Arial" w:cs="Arial"/>
        </w:rPr>
      </w:pPr>
      <w:r w:rsidRPr="00576C7B">
        <w:rPr>
          <w:rFonts w:ascii="Arial" w:eastAsia="Times New Roman" w:hAnsi="Arial" w:cs="Arial"/>
        </w:rPr>
        <w:t xml:space="preserve">at least three (3) parent conferences that coincide with the child assessment cycle </w:t>
      </w:r>
    </w:p>
    <w:p w:rsidR="00576C7B" w:rsidRPr="00576C7B" w:rsidRDefault="00576C7B" w:rsidP="00576C7B">
      <w:pPr>
        <w:widowControl w:val="0"/>
        <w:numPr>
          <w:ilvl w:val="0"/>
          <w:numId w:val="18"/>
        </w:numPr>
        <w:jc w:val="both"/>
        <w:rPr>
          <w:rFonts w:ascii="Arial" w:eastAsia="Times New Roman" w:hAnsi="Arial" w:cs="Arial"/>
        </w:rPr>
      </w:pPr>
      <w:r w:rsidRPr="00576C7B">
        <w:rPr>
          <w:rFonts w:ascii="Arial" w:eastAsia="Times New Roman" w:hAnsi="Arial" w:cs="Arial"/>
        </w:rPr>
        <w:t xml:space="preserve">at least two (2) opportunities for parent group meetings for interaction, information, and transition activities </w:t>
      </w:r>
    </w:p>
    <w:p w:rsidR="00576C7B" w:rsidRPr="00576C7B" w:rsidRDefault="00576C7B" w:rsidP="00576C7B">
      <w:pPr>
        <w:widowControl w:val="0"/>
        <w:numPr>
          <w:ilvl w:val="0"/>
          <w:numId w:val="18"/>
        </w:numPr>
        <w:jc w:val="both"/>
        <w:rPr>
          <w:rFonts w:ascii="Arial" w:eastAsia="Times New Roman" w:hAnsi="Arial" w:cs="Arial"/>
        </w:rPr>
      </w:pPr>
      <w:proofErr w:type="gramStart"/>
      <w:r w:rsidRPr="00576C7B">
        <w:rPr>
          <w:rFonts w:ascii="Arial" w:eastAsia="Times New Roman" w:hAnsi="Arial" w:cs="Arial"/>
        </w:rPr>
        <w:t>professional</w:t>
      </w:r>
      <w:proofErr w:type="gramEnd"/>
      <w:r w:rsidRPr="00576C7B">
        <w:rPr>
          <w:rFonts w:ascii="Arial" w:eastAsia="Times New Roman" w:hAnsi="Arial" w:cs="Arial"/>
        </w:rPr>
        <w:t xml:space="preserve"> development, transition, and other activities required by the New Mexico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Program Standards (available at </w:t>
      </w:r>
      <w:hyperlink r:id="rId36" w:history="1">
        <w:r w:rsidRPr="00576C7B">
          <w:rPr>
            <w:rFonts w:ascii="Arial" w:eastAsia="Times New Roman" w:hAnsi="Arial" w:cs="Arial"/>
            <w:color w:val="4F81BD"/>
            <w:u w:val="single"/>
          </w:rPr>
          <w:t>www.newmexicoprek</w:t>
        </w:r>
      </w:hyperlink>
      <w:r w:rsidRPr="00576C7B">
        <w:rPr>
          <w:rFonts w:ascii="Arial" w:eastAsia="Times New Roman" w:hAnsi="Arial" w:cs="Arial"/>
          <w:color w:val="4F81BD"/>
          <w:u w:val="single"/>
        </w:rPr>
        <w:t>.org</w:t>
      </w:r>
      <w:r w:rsidRPr="00576C7B">
        <w:rPr>
          <w:rFonts w:ascii="Arial" w:eastAsia="Times New Roman" w:hAnsi="Arial" w:cs="Arial"/>
        </w:rPr>
        <w:t xml:space="preserve">). Required professional development includes training on the following: the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database, the child observation, assessment and planning cycle</w:t>
      </w:r>
      <w:r w:rsidRPr="00576C7B">
        <w:rPr>
          <w:rFonts w:ascii="Arial" w:eastAsia="Times New Roman" w:hAnsi="Arial" w:cs="Arial"/>
          <w:b/>
          <w:i/>
        </w:rPr>
        <w:t xml:space="preserve">, </w:t>
      </w:r>
      <w:r w:rsidRPr="00576C7B">
        <w:rPr>
          <w:rFonts w:ascii="Arial" w:eastAsia="Times New Roman" w:hAnsi="Arial" w:cs="Arial"/>
        </w:rPr>
        <w:t>the</w:t>
      </w:r>
      <w:r w:rsidRPr="00576C7B">
        <w:rPr>
          <w:rFonts w:ascii="Arial" w:eastAsia="Times New Roman" w:hAnsi="Arial" w:cs="Arial"/>
          <w:b/>
          <w:i/>
        </w:rPr>
        <w:t xml:space="preserve"> </w:t>
      </w:r>
      <w:r w:rsidRPr="00576C7B">
        <w:rPr>
          <w:rFonts w:ascii="Arial" w:eastAsia="Times New Roman" w:hAnsi="Arial" w:cs="Arial"/>
          <w:i/>
        </w:rPr>
        <w:t>Early Childhood Environmental Rating Scale—Revised Edition (ECERS—R)</w:t>
      </w:r>
      <w:r w:rsidRPr="00576C7B">
        <w:rPr>
          <w:rFonts w:ascii="Arial" w:eastAsia="Times New Roman" w:hAnsi="Arial" w:cs="Arial"/>
        </w:rPr>
        <w:t xml:space="preserve"> and </w:t>
      </w:r>
      <w:r w:rsidRPr="00576C7B">
        <w:rPr>
          <w:rFonts w:ascii="Arial" w:eastAsia="Times New Roman" w:hAnsi="Arial" w:cs="Arial"/>
          <w:i/>
        </w:rPr>
        <w:t>Early Childhood Environmental Rating Scale—Extension (ECERS—E), Powerful Interactions, Full Participation of Each Child, FOCUS TQRIS, and LETRS (Language Essentials for Teachers of Reading and Spelling) for Early Childhood.</w:t>
      </w:r>
      <w:r w:rsidRPr="00576C7B">
        <w:rPr>
          <w:rFonts w:ascii="Arial" w:eastAsia="Times New Roman" w:hAnsi="Arial" w:cs="Arial"/>
        </w:rPr>
        <w:t xml:space="preserve"> </w:t>
      </w:r>
    </w:p>
    <w:p w:rsidR="00576C7B" w:rsidRPr="00576C7B" w:rsidRDefault="00576C7B" w:rsidP="00576C7B">
      <w:pPr>
        <w:ind w:left="1485"/>
        <w:jc w:val="both"/>
        <w:rPr>
          <w:rFonts w:ascii="Arial" w:eastAsia="Times New Roman" w:hAnsi="Arial" w:cs="Arial"/>
        </w:rPr>
      </w:pPr>
    </w:p>
    <w:p w:rsidR="00576C7B" w:rsidRPr="00576C7B" w:rsidRDefault="00576C7B" w:rsidP="00576C7B">
      <w:pPr>
        <w:widowControl w:val="0"/>
        <w:numPr>
          <w:ilvl w:val="0"/>
          <w:numId w:val="20"/>
        </w:numPr>
        <w:tabs>
          <w:tab w:val="left" w:pos="720"/>
        </w:tabs>
        <w:rPr>
          <w:rFonts w:ascii="Arial" w:eastAsia="Times New Roman" w:hAnsi="Arial" w:cs="Arial"/>
          <w:strike/>
        </w:rPr>
      </w:pPr>
      <w:r w:rsidRPr="00576C7B">
        <w:rPr>
          <w:rFonts w:ascii="Arial" w:eastAsia="Times New Roman" w:hAnsi="Arial" w:cs="Arial"/>
        </w:rPr>
        <w:t xml:space="preserve">Implement the New Mexico </w:t>
      </w:r>
      <w:r w:rsidRPr="00576C7B">
        <w:rPr>
          <w:rFonts w:ascii="Arial" w:eastAsia="Times New Roman" w:hAnsi="Arial" w:cs="Arial"/>
          <w:b/>
        </w:rPr>
        <w:t>FOCUS</w:t>
      </w:r>
      <w:r w:rsidRPr="00576C7B">
        <w:rPr>
          <w:rFonts w:ascii="Arial" w:eastAsia="Times New Roman" w:hAnsi="Arial" w:cs="Arial"/>
        </w:rPr>
        <w:t xml:space="preserve"> Tiered Quality Rating and Improvement System (TQRIS) for Public Education Department Preschool Programs. The </w:t>
      </w:r>
      <w:r w:rsidRPr="00576C7B">
        <w:rPr>
          <w:rFonts w:ascii="Arial" w:eastAsia="Times New Roman" w:hAnsi="Arial" w:cs="Arial"/>
          <w:b/>
        </w:rPr>
        <w:t>FOCUS</w:t>
      </w:r>
      <w:r w:rsidRPr="00576C7B">
        <w:rPr>
          <w:rFonts w:ascii="Arial" w:eastAsia="Times New Roman" w:hAnsi="Arial" w:cs="Arial"/>
        </w:rPr>
        <w:t xml:space="preserve"> criteria are available at </w:t>
      </w:r>
      <w:hyperlink r:id="rId37" w:history="1">
        <w:r w:rsidRPr="00576C7B">
          <w:rPr>
            <w:rFonts w:ascii="Arial" w:eastAsia="Times New Roman" w:hAnsi="Arial" w:cs="Arial"/>
            <w:color w:val="0000FF"/>
            <w:u w:val="single"/>
          </w:rPr>
          <w:t>http://ped.state.nm.us/ped/LiteracyEarlyChildhoodEd_PreK_index.html</w:t>
        </w:r>
      </w:hyperlink>
    </w:p>
    <w:p w:rsidR="00576C7B" w:rsidRPr="00576C7B" w:rsidRDefault="00576C7B" w:rsidP="00576C7B">
      <w:pPr>
        <w:tabs>
          <w:tab w:val="left" w:pos="720"/>
        </w:tabs>
        <w:ind w:left="990"/>
        <w:jc w:val="both"/>
        <w:rPr>
          <w:rFonts w:ascii="Arial" w:eastAsia="Times New Roman" w:hAnsi="Arial" w:cs="Arial"/>
          <w:strike/>
        </w:rPr>
      </w:pPr>
    </w:p>
    <w:p w:rsidR="00576C7B" w:rsidRPr="00576C7B" w:rsidRDefault="00576C7B" w:rsidP="00576C7B">
      <w:pPr>
        <w:widowControl w:val="0"/>
        <w:numPr>
          <w:ilvl w:val="0"/>
          <w:numId w:val="20"/>
        </w:numPr>
        <w:tabs>
          <w:tab w:val="left" w:pos="720"/>
        </w:tabs>
        <w:jc w:val="both"/>
        <w:rPr>
          <w:rFonts w:ascii="Arial" w:eastAsia="Times New Roman" w:hAnsi="Arial" w:cs="Arial"/>
          <w:strike/>
        </w:rPr>
      </w:pPr>
      <w:r w:rsidRPr="00576C7B">
        <w:rPr>
          <w:rFonts w:ascii="Arial" w:eastAsia="Times New Roman" w:hAnsi="Arial" w:cs="Arial"/>
        </w:rPr>
        <w:t xml:space="preserve">Implement classroom-based services using the observation, documentation, and planning cycle for the </w:t>
      </w:r>
      <w:r w:rsidRPr="00576C7B">
        <w:rPr>
          <w:rFonts w:ascii="Arial" w:eastAsia="Times New Roman" w:hAnsi="Arial" w:cs="Arial"/>
          <w:b/>
        </w:rPr>
        <w:t xml:space="preserve">New Mexico </w:t>
      </w:r>
      <w:proofErr w:type="spellStart"/>
      <w:r w:rsidRPr="00576C7B">
        <w:rPr>
          <w:rFonts w:ascii="Arial" w:eastAsia="Times New Roman" w:hAnsi="Arial" w:cs="Arial"/>
          <w:b/>
        </w:rPr>
        <w:t>PreK</w:t>
      </w:r>
      <w:proofErr w:type="spellEnd"/>
      <w:r w:rsidRPr="00576C7B">
        <w:rPr>
          <w:rFonts w:ascii="Arial" w:eastAsia="Times New Roman" w:hAnsi="Arial" w:cs="Arial"/>
          <w:b/>
        </w:rPr>
        <w:t xml:space="preserve"> Observational Assessment</w:t>
      </w:r>
      <w:r w:rsidRPr="00576C7B">
        <w:rPr>
          <w:rFonts w:ascii="Arial" w:eastAsia="Times New Roman" w:hAnsi="Arial" w:cs="Arial"/>
          <w:b/>
          <w:i/>
        </w:rPr>
        <w:t xml:space="preserve"> </w:t>
      </w:r>
      <w:r w:rsidRPr="00576C7B">
        <w:rPr>
          <w:rFonts w:ascii="Arial" w:eastAsia="Times New Roman" w:hAnsi="Arial" w:cs="Arial"/>
          <w:b/>
        </w:rPr>
        <w:t xml:space="preserve">System </w:t>
      </w:r>
      <w:r w:rsidRPr="00576C7B">
        <w:rPr>
          <w:rFonts w:ascii="Arial" w:eastAsia="Times New Roman" w:hAnsi="Arial" w:cs="Arial"/>
        </w:rPr>
        <w:t xml:space="preserve">(available at </w:t>
      </w:r>
      <w:hyperlink r:id="rId38" w:history="1">
        <w:r w:rsidRPr="00576C7B">
          <w:rPr>
            <w:rFonts w:ascii="Arial" w:eastAsia="Times New Roman" w:hAnsi="Arial" w:cs="Arial"/>
            <w:color w:val="0000FF"/>
            <w:u w:val="single"/>
          </w:rPr>
          <w:t>www.newmexicoprek.org</w:t>
        </w:r>
      </w:hyperlink>
      <w:r w:rsidRPr="00576C7B">
        <w:rPr>
          <w:rFonts w:ascii="Arial" w:eastAsia="Times New Roman" w:hAnsi="Arial" w:cs="Arial"/>
        </w:rPr>
        <w:t xml:space="preserve">).  For half-day programs, teachers must complete the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Observational Assessment twice annually and for extended-day programs, three times annually.  This is the only assessment approved for use in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programs.</w:t>
      </w:r>
    </w:p>
    <w:p w:rsidR="00576C7B" w:rsidRPr="00576C7B" w:rsidRDefault="00576C7B" w:rsidP="00576C7B">
      <w:pPr>
        <w:ind w:left="720"/>
        <w:rPr>
          <w:rFonts w:ascii="Arial" w:eastAsia="Times New Roman" w:hAnsi="Arial" w:cs="Arial"/>
        </w:rPr>
      </w:pPr>
    </w:p>
    <w:p w:rsidR="00576C7B" w:rsidRPr="00576C7B" w:rsidRDefault="00576C7B" w:rsidP="00576C7B">
      <w:pPr>
        <w:widowControl w:val="0"/>
        <w:numPr>
          <w:ilvl w:val="0"/>
          <w:numId w:val="20"/>
        </w:numPr>
        <w:jc w:val="both"/>
        <w:rPr>
          <w:rFonts w:ascii="Arial" w:eastAsia="Times New Roman" w:hAnsi="Arial" w:cs="Arial"/>
        </w:rPr>
      </w:pPr>
      <w:r w:rsidRPr="00576C7B">
        <w:rPr>
          <w:rFonts w:ascii="Arial" w:eastAsia="Times New Roman" w:hAnsi="Arial" w:cs="Arial"/>
          <w:highlight w:val="yellow"/>
        </w:rPr>
        <w:t xml:space="preserve">All </w:t>
      </w:r>
      <w:proofErr w:type="spellStart"/>
      <w:r w:rsidRPr="00576C7B">
        <w:rPr>
          <w:rFonts w:ascii="Arial" w:eastAsia="Times New Roman" w:hAnsi="Arial" w:cs="Arial"/>
          <w:highlight w:val="yellow"/>
        </w:rPr>
        <w:t>PreK</w:t>
      </w:r>
      <w:proofErr w:type="spellEnd"/>
      <w:r w:rsidRPr="00576C7B">
        <w:rPr>
          <w:rFonts w:ascii="Arial" w:eastAsia="Times New Roman" w:hAnsi="Arial" w:cs="Arial"/>
          <w:highlight w:val="yellow"/>
        </w:rPr>
        <w:t xml:space="preserve"> classrooms will provide inclusive settings for children with developmental delays and disabilities based on the federal Individuals with Disabilities Education Act (IDEA) and consistent with a child’s individualized education program (IEP). The amount and location of services is determined by the student’s IEP team. The special education services and equipment required by a child’s IEP, including the cost of therapists and special education staff, can be funded by the district or charter school’s special education budget that includes both or either state operational funds and IDEA B funds (basic or preschool funds). Please ensure that appropriate information and assessment data for each child with an IEP is entered in both the </w:t>
      </w:r>
      <w:proofErr w:type="spellStart"/>
      <w:r w:rsidRPr="00576C7B">
        <w:rPr>
          <w:rFonts w:ascii="Arial" w:eastAsia="Times New Roman" w:hAnsi="Arial" w:cs="Arial"/>
          <w:highlight w:val="yellow"/>
        </w:rPr>
        <w:t>PreK</w:t>
      </w:r>
      <w:proofErr w:type="spellEnd"/>
      <w:r w:rsidRPr="00576C7B">
        <w:rPr>
          <w:rFonts w:ascii="Arial" w:eastAsia="Times New Roman" w:hAnsi="Arial" w:cs="Arial"/>
          <w:highlight w:val="yellow"/>
        </w:rPr>
        <w:t xml:space="preserve"> and STARS databases</w:t>
      </w:r>
      <w:r w:rsidRPr="00576C7B">
        <w:rPr>
          <w:rFonts w:ascii="Arial" w:eastAsia="Times New Roman" w:hAnsi="Arial" w:cs="Arial"/>
        </w:rPr>
        <w:t>.</w:t>
      </w:r>
    </w:p>
    <w:p w:rsidR="00576C7B" w:rsidRPr="00576C7B" w:rsidRDefault="00576C7B" w:rsidP="00576C7B">
      <w:pPr>
        <w:ind w:left="720"/>
        <w:rPr>
          <w:rFonts w:ascii="Arial" w:eastAsia="Times New Roman" w:hAnsi="Arial" w:cs="Arial"/>
        </w:rPr>
      </w:pPr>
    </w:p>
    <w:p w:rsidR="00576C7B" w:rsidRPr="00576C7B" w:rsidRDefault="00576C7B" w:rsidP="00576C7B">
      <w:pPr>
        <w:widowControl w:val="0"/>
        <w:numPr>
          <w:ilvl w:val="0"/>
          <w:numId w:val="20"/>
        </w:numPr>
        <w:tabs>
          <w:tab w:val="left" w:pos="720"/>
        </w:tabs>
        <w:jc w:val="both"/>
        <w:rPr>
          <w:rFonts w:ascii="Arial" w:eastAsia="Times New Roman" w:hAnsi="Arial" w:cs="Arial"/>
          <w:strike/>
        </w:rPr>
      </w:pPr>
      <w:r w:rsidRPr="00576C7B">
        <w:rPr>
          <w:rFonts w:ascii="Arial" w:eastAsia="Times New Roman" w:hAnsi="Arial" w:cs="Arial"/>
        </w:rPr>
        <w:t xml:space="preserve">Ensure that every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teacher, administrator, and educational assistant successfully complete all required trainings.</w:t>
      </w:r>
    </w:p>
    <w:p w:rsidR="00576C7B" w:rsidRPr="00576C7B" w:rsidRDefault="00576C7B" w:rsidP="00576C7B">
      <w:pPr>
        <w:ind w:left="990"/>
        <w:jc w:val="both"/>
        <w:rPr>
          <w:rFonts w:ascii="Arial" w:eastAsia="Times New Roman" w:hAnsi="Arial" w:cs="Arial"/>
          <w:strike/>
        </w:rPr>
      </w:pPr>
    </w:p>
    <w:p w:rsidR="00576C7B" w:rsidRPr="00576C7B" w:rsidRDefault="00576C7B" w:rsidP="00576C7B">
      <w:pPr>
        <w:widowControl w:val="0"/>
        <w:numPr>
          <w:ilvl w:val="0"/>
          <w:numId w:val="20"/>
        </w:numPr>
        <w:jc w:val="both"/>
        <w:rPr>
          <w:rFonts w:ascii="Arial" w:eastAsia="Times New Roman" w:hAnsi="Arial" w:cs="Arial"/>
        </w:rPr>
      </w:pPr>
      <w:r w:rsidRPr="00576C7B">
        <w:rPr>
          <w:rFonts w:ascii="Arial" w:eastAsia="Times New Roman" w:hAnsi="Arial" w:cs="Arial"/>
        </w:rPr>
        <w:t xml:space="preserve">Ensure that each child in the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Program receives the following health screenings by a school health care professional </w:t>
      </w:r>
      <w:r w:rsidRPr="00576C7B">
        <w:rPr>
          <w:rFonts w:ascii="Arial" w:eastAsia="Times New Roman" w:hAnsi="Arial" w:cs="Arial"/>
          <w:u w:val="single"/>
        </w:rPr>
        <w:t>prior to the beginning of the program or within the first three months of attendance</w:t>
      </w:r>
      <w:r w:rsidRPr="00576C7B">
        <w:rPr>
          <w:rFonts w:ascii="Arial" w:eastAsia="Times New Roman" w:hAnsi="Arial" w:cs="Arial"/>
        </w:rPr>
        <w:t xml:space="preserve">: </w:t>
      </w:r>
    </w:p>
    <w:tbl>
      <w:tblPr>
        <w:tblW w:w="0" w:type="auto"/>
        <w:tblLook w:val="04A0" w:firstRow="1" w:lastRow="0" w:firstColumn="1" w:lastColumn="0" w:noHBand="0" w:noVBand="1"/>
      </w:tblPr>
      <w:tblGrid>
        <w:gridCol w:w="4724"/>
        <w:gridCol w:w="4708"/>
      </w:tblGrid>
      <w:tr w:rsidR="00576C7B" w:rsidRPr="00576C7B" w:rsidTr="00E65173">
        <w:tc>
          <w:tcPr>
            <w:tcW w:w="4724" w:type="dxa"/>
          </w:tcPr>
          <w:p w:rsidR="00576C7B" w:rsidRPr="00576C7B" w:rsidRDefault="00576C7B" w:rsidP="00576C7B">
            <w:pPr>
              <w:widowControl w:val="0"/>
              <w:numPr>
                <w:ilvl w:val="0"/>
                <w:numId w:val="15"/>
              </w:numPr>
              <w:ind w:left="1500"/>
              <w:rPr>
                <w:rFonts w:ascii="Arial" w:eastAsia="Times New Roman" w:hAnsi="Arial" w:cs="Arial"/>
              </w:rPr>
            </w:pPr>
            <w:r w:rsidRPr="00576C7B">
              <w:rPr>
                <w:rFonts w:ascii="Arial" w:eastAsia="Times New Roman" w:hAnsi="Arial" w:cs="Arial"/>
              </w:rPr>
              <w:t>physical examination</w:t>
            </w:r>
          </w:p>
          <w:p w:rsidR="00576C7B" w:rsidRPr="00576C7B" w:rsidRDefault="00576C7B" w:rsidP="00576C7B">
            <w:pPr>
              <w:widowControl w:val="0"/>
              <w:numPr>
                <w:ilvl w:val="0"/>
                <w:numId w:val="15"/>
              </w:numPr>
              <w:ind w:left="1500"/>
              <w:jc w:val="both"/>
              <w:rPr>
                <w:rFonts w:ascii="Arial" w:eastAsia="Times New Roman" w:hAnsi="Arial" w:cs="Arial"/>
              </w:rPr>
            </w:pPr>
            <w:r w:rsidRPr="00576C7B">
              <w:rPr>
                <w:rFonts w:ascii="Arial" w:eastAsia="Times New Roman" w:hAnsi="Arial" w:cs="Arial"/>
              </w:rPr>
              <w:t xml:space="preserve">current immunizations </w:t>
            </w:r>
          </w:p>
          <w:p w:rsidR="00576C7B" w:rsidRPr="00576C7B" w:rsidRDefault="00576C7B" w:rsidP="00576C7B">
            <w:pPr>
              <w:widowControl w:val="0"/>
              <w:numPr>
                <w:ilvl w:val="0"/>
                <w:numId w:val="15"/>
              </w:numPr>
              <w:ind w:left="1500"/>
              <w:jc w:val="both"/>
              <w:rPr>
                <w:rFonts w:ascii="Arial" w:eastAsia="Times New Roman" w:hAnsi="Arial" w:cs="Arial"/>
              </w:rPr>
            </w:pPr>
            <w:r w:rsidRPr="00576C7B">
              <w:rPr>
                <w:rFonts w:ascii="Arial" w:eastAsia="Times New Roman" w:hAnsi="Arial" w:cs="Arial"/>
              </w:rPr>
              <w:t xml:space="preserve">vision screening </w:t>
            </w:r>
          </w:p>
        </w:tc>
        <w:tc>
          <w:tcPr>
            <w:tcW w:w="4708" w:type="dxa"/>
          </w:tcPr>
          <w:p w:rsidR="00576C7B" w:rsidRPr="00576C7B" w:rsidRDefault="00576C7B" w:rsidP="00576C7B">
            <w:pPr>
              <w:widowControl w:val="0"/>
              <w:numPr>
                <w:ilvl w:val="0"/>
                <w:numId w:val="15"/>
              </w:numPr>
              <w:ind w:left="1500"/>
              <w:jc w:val="both"/>
              <w:rPr>
                <w:rFonts w:ascii="Arial" w:eastAsia="Times New Roman" w:hAnsi="Arial" w:cs="Arial"/>
              </w:rPr>
            </w:pPr>
            <w:r w:rsidRPr="00576C7B">
              <w:rPr>
                <w:rFonts w:ascii="Arial" w:eastAsia="Times New Roman" w:hAnsi="Arial" w:cs="Arial"/>
              </w:rPr>
              <w:t>hearing screening</w:t>
            </w:r>
          </w:p>
          <w:p w:rsidR="00576C7B" w:rsidRPr="00576C7B" w:rsidRDefault="00576C7B" w:rsidP="00576C7B">
            <w:pPr>
              <w:widowControl w:val="0"/>
              <w:numPr>
                <w:ilvl w:val="0"/>
                <w:numId w:val="15"/>
              </w:numPr>
              <w:ind w:left="1500"/>
              <w:jc w:val="both"/>
              <w:rPr>
                <w:rFonts w:ascii="Arial" w:eastAsia="Times New Roman" w:hAnsi="Arial" w:cs="Arial"/>
              </w:rPr>
            </w:pPr>
            <w:r w:rsidRPr="00576C7B">
              <w:rPr>
                <w:rFonts w:ascii="Arial" w:eastAsia="Times New Roman" w:hAnsi="Arial" w:cs="Arial"/>
              </w:rPr>
              <w:t>dental screening</w:t>
            </w:r>
          </w:p>
          <w:p w:rsidR="00576C7B" w:rsidRPr="00576C7B" w:rsidRDefault="00576C7B" w:rsidP="00576C7B">
            <w:pPr>
              <w:jc w:val="both"/>
              <w:rPr>
                <w:rFonts w:ascii="Arial" w:eastAsia="Times New Roman" w:hAnsi="Arial" w:cs="Arial"/>
              </w:rPr>
            </w:pPr>
          </w:p>
        </w:tc>
      </w:tr>
    </w:tbl>
    <w:p w:rsidR="00576C7B" w:rsidRPr="00576C7B" w:rsidRDefault="00576C7B" w:rsidP="00576C7B">
      <w:pPr>
        <w:widowControl w:val="0"/>
        <w:ind w:left="1305" w:hanging="315"/>
        <w:rPr>
          <w:rFonts w:ascii="Arial" w:eastAsia="Times New Roman" w:hAnsi="Arial" w:cs="Arial"/>
        </w:rPr>
      </w:pPr>
      <w:r w:rsidRPr="00576C7B">
        <w:rPr>
          <w:rFonts w:ascii="Arial" w:eastAsia="Times New Roman" w:hAnsi="Arial" w:cs="Arial"/>
        </w:rPr>
        <w:t>Parents have the option to use their own health care provider and present documentation.</w:t>
      </w:r>
    </w:p>
    <w:p w:rsidR="00576C7B" w:rsidRPr="00576C7B" w:rsidRDefault="00576C7B" w:rsidP="00576C7B">
      <w:pPr>
        <w:ind w:left="720"/>
        <w:rPr>
          <w:rFonts w:ascii="Arial" w:eastAsia="Times New Roman" w:hAnsi="Arial" w:cs="Arial"/>
        </w:rPr>
      </w:pPr>
    </w:p>
    <w:p w:rsidR="00576C7B" w:rsidRPr="00576C7B" w:rsidRDefault="00576C7B" w:rsidP="00576C7B">
      <w:pPr>
        <w:widowControl w:val="0"/>
        <w:numPr>
          <w:ilvl w:val="0"/>
          <w:numId w:val="20"/>
        </w:numPr>
        <w:jc w:val="both"/>
        <w:rPr>
          <w:rFonts w:ascii="Arial" w:eastAsia="Times New Roman" w:hAnsi="Arial" w:cs="Arial"/>
          <w:highlight w:val="yellow"/>
        </w:rPr>
      </w:pPr>
      <w:r w:rsidRPr="00576C7B">
        <w:rPr>
          <w:rFonts w:ascii="Arial" w:eastAsia="Times New Roman" w:hAnsi="Arial" w:cs="Arial"/>
          <w:highlight w:val="yellow"/>
        </w:rPr>
        <w:t xml:space="preserve">Ensure that each child in the </w:t>
      </w:r>
      <w:proofErr w:type="spellStart"/>
      <w:r w:rsidRPr="00576C7B">
        <w:rPr>
          <w:rFonts w:ascii="Arial" w:eastAsia="Times New Roman" w:hAnsi="Arial" w:cs="Arial"/>
          <w:highlight w:val="yellow"/>
        </w:rPr>
        <w:t>PreK</w:t>
      </w:r>
      <w:proofErr w:type="spellEnd"/>
      <w:r w:rsidRPr="00576C7B">
        <w:rPr>
          <w:rFonts w:ascii="Arial" w:eastAsia="Times New Roman" w:hAnsi="Arial" w:cs="Arial"/>
          <w:highlight w:val="yellow"/>
        </w:rPr>
        <w:t xml:space="preserve"> Program receives a developmental screening that includes a social-emotional component </w:t>
      </w:r>
      <w:r w:rsidRPr="00576C7B">
        <w:rPr>
          <w:rFonts w:ascii="Arial" w:eastAsia="Times New Roman" w:hAnsi="Arial" w:cs="Arial"/>
          <w:highlight w:val="yellow"/>
          <w:u w:val="single"/>
        </w:rPr>
        <w:t>prior to the 3</w:t>
      </w:r>
      <w:r w:rsidRPr="00576C7B">
        <w:rPr>
          <w:rFonts w:ascii="Arial" w:eastAsia="Times New Roman" w:hAnsi="Arial" w:cs="Arial"/>
          <w:highlight w:val="yellow"/>
          <w:u w:val="single"/>
          <w:vertAlign w:val="superscript"/>
        </w:rPr>
        <w:t>rd</w:t>
      </w:r>
      <w:r w:rsidRPr="00576C7B">
        <w:rPr>
          <w:rFonts w:ascii="Arial" w:eastAsia="Times New Roman" w:hAnsi="Arial" w:cs="Arial"/>
          <w:highlight w:val="yellow"/>
          <w:u w:val="single"/>
        </w:rPr>
        <w:t xml:space="preserve"> month of attendance</w:t>
      </w:r>
      <w:r w:rsidRPr="00576C7B">
        <w:rPr>
          <w:rFonts w:ascii="Arial" w:eastAsia="Times New Roman" w:hAnsi="Arial" w:cs="Arial"/>
          <w:highlight w:val="yellow"/>
        </w:rPr>
        <w:t>. Programs will screen for early detection of children at risk for developmental delay.  Where possible, the dominant language of the child will be used during screening. Parents will be included in the screening process and informed of the results. Ensure that appropriate referrals and services are made available to address all identified concerns.</w:t>
      </w:r>
    </w:p>
    <w:p w:rsidR="00576C7B" w:rsidRPr="00576C7B" w:rsidRDefault="00576C7B" w:rsidP="00576C7B">
      <w:pPr>
        <w:ind w:left="990"/>
        <w:jc w:val="both"/>
        <w:rPr>
          <w:rFonts w:ascii="Arial" w:eastAsia="Times New Roman" w:hAnsi="Arial" w:cs="Arial"/>
        </w:rPr>
      </w:pPr>
    </w:p>
    <w:p w:rsidR="00576C7B" w:rsidRPr="00576C7B" w:rsidRDefault="00576C7B" w:rsidP="00576C7B">
      <w:pPr>
        <w:widowControl w:val="0"/>
        <w:numPr>
          <w:ilvl w:val="0"/>
          <w:numId w:val="20"/>
        </w:numPr>
        <w:jc w:val="both"/>
        <w:rPr>
          <w:rFonts w:ascii="Arial" w:eastAsia="Times New Roman" w:hAnsi="Arial" w:cs="Arial"/>
        </w:rPr>
      </w:pPr>
      <w:r w:rsidRPr="00576C7B">
        <w:rPr>
          <w:rFonts w:ascii="Arial" w:eastAsia="Times New Roman" w:hAnsi="Arial" w:cs="Arial"/>
        </w:rPr>
        <w:t xml:space="preserve">Comply with program and data reporting requirements for </w:t>
      </w:r>
    </w:p>
    <w:p w:rsidR="00576C7B" w:rsidRPr="00576C7B" w:rsidRDefault="00576C7B" w:rsidP="00576C7B">
      <w:pPr>
        <w:widowControl w:val="0"/>
        <w:numPr>
          <w:ilvl w:val="0"/>
          <w:numId w:val="21"/>
        </w:numPr>
        <w:ind w:hanging="270"/>
        <w:jc w:val="both"/>
        <w:rPr>
          <w:rFonts w:ascii="Arial" w:eastAsia="Times New Roman" w:hAnsi="Arial" w:cs="Arial"/>
        </w:rPr>
      </w:pPr>
      <w:r w:rsidRPr="00576C7B">
        <w:rPr>
          <w:rFonts w:ascii="Arial" w:eastAsia="Times New Roman" w:hAnsi="Arial" w:cs="Arial"/>
        </w:rPr>
        <w:t>teaching staff and administrators’ educational levels and licensure;</w:t>
      </w:r>
    </w:p>
    <w:p w:rsidR="00576C7B" w:rsidRPr="00576C7B" w:rsidRDefault="00576C7B" w:rsidP="00576C7B">
      <w:pPr>
        <w:widowControl w:val="0"/>
        <w:numPr>
          <w:ilvl w:val="0"/>
          <w:numId w:val="21"/>
        </w:numPr>
        <w:ind w:hanging="270"/>
        <w:jc w:val="both"/>
        <w:rPr>
          <w:rFonts w:ascii="Arial" w:eastAsia="Times New Roman" w:hAnsi="Arial" w:cs="Arial"/>
        </w:rPr>
      </w:pPr>
      <w:r w:rsidRPr="00576C7B">
        <w:rPr>
          <w:rFonts w:ascii="Arial" w:eastAsia="Times New Roman" w:hAnsi="Arial" w:cs="Arial"/>
        </w:rPr>
        <w:t>child observation, documentation, and planning cycle using the Early Learning Guidelines;</w:t>
      </w:r>
    </w:p>
    <w:p w:rsidR="00576C7B" w:rsidRPr="00576C7B" w:rsidRDefault="00576C7B" w:rsidP="00576C7B">
      <w:pPr>
        <w:widowControl w:val="0"/>
        <w:numPr>
          <w:ilvl w:val="0"/>
          <w:numId w:val="21"/>
        </w:numPr>
        <w:ind w:hanging="270"/>
        <w:jc w:val="both"/>
        <w:rPr>
          <w:rFonts w:ascii="Arial" w:eastAsia="Times New Roman" w:hAnsi="Arial" w:cs="Arial"/>
        </w:rPr>
      </w:pPr>
      <w:r w:rsidRPr="00576C7B">
        <w:rPr>
          <w:rFonts w:ascii="Arial" w:eastAsia="Times New Roman" w:hAnsi="Arial" w:cs="Arial"/>
        </w:rPr>
        <w:t xml:space="preserve">exclusive use of the </w:t>
      </w:r>
      <w:r w:rsidRPr="00576C7B">
        <w:rPr>
          <w:rFonts w:ascii="Arial" w:eastAsia="Times New Roman" w:hAnsi="Arial" w:cs="Arial"/>
          <w:b/>
        </w:rPr>
        <w:t xml:space="preserve">New Mexico </w:t>
      </w:r>
      <w:proofErr w:type="spellStart"/>
      <w:r w:rsidRPr="00576C7B">
        <w:rPr>
          <w:rFonts w:ascii="Arial" w:eastAsia="Times New Roman" w:hAnsi="Arial" w:cs="Arial"/>
          <w:b/>
        </w:rPr>
        <w:t>PreK</w:t>
      </w:r>
      <w:proofErr w:type="spellEnd"/>
      <w:r w:rsidRPr="00576C7B">
        <w:rPr>
          <w:rFonts w:ascii="Arial" w:eastAsia="Times New Roman" w:hAnsi="Arial" w:cs="Arial"/>
          <w:b/>
        </w:rPr>
        <w:t xml:space="preserve"> Observational Assessment</w:t>
      </w:r>
      <w:r w:rsidRPr="00576C7B">
        <w:rPr>
          <w:rFonts w:ascii="Arial" w:eastAsia="Times New Roman" w:hAnsi="Arial" w:cs="Arial"/>
        </w:rPr>
        <w:t xml:space="preserve"> tool (twice annually for half-day programs, three times annually for extended-day programs); </w:t>
      </w:r>
    </w:p>
    <w:p w:rsidR="00576C7B" w:rsidRPr="00576C7B" w:rsidRDefault="00576C7B" w:rsidP="00576C7B">
      <w:pPr>
        <w:widowControl w:val="0"/>
        <w:numPr>
          <w:ilvl w:val="0"/>
          <w:numId w:val="21"/>
        </w:numPr>
        <w:ind w:hanging="270"/>
        <w:jc w:val="both"/>
        <w:rPr>
          <w:rFonts w:ascii="Arial" w:eastAsia="Times New Roman" w:hAnsi="Arial" w:cs="Arial"/>
        </w:rPr>
      </w:pPr>
      <w:r w:rsidRPr="00576C7B">
        <w:rPr>
          <w:rFonts w:ascii="Arial" w:eastAsia="Times New Roman" w:hAnsi="Arial" w:cs="Arial"/>
        </w:rPr>
        <w:t xml:space="preserve">New Mexico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lesson plan form; and</w:t>
      </w:r>
    </w:p>
    <w:p w:rsidR="00576C7B" w:rsidRPr="00576C7B" w:rsidRDefault="00576C7B" w:rsidP="00576C7B">
      <w:pPr>
        <w:widowControl w:val="0"/>
        <w:numPr>
          <w:ilvl w:val="0"/>
          <w:numId w:val="21"/>
        </w:numPr>
        <w:ind w:hanging="270"/>
        <w:jc w:val="both"/>
        <w:rPr>
          <w:rFonts w:ascii="Arial" w:eastAsia="Times New Roman" w:hAnsi="Arial" w:cs="Arial"/>
        </w:rPr>
      </w:pPr>
      <w:proofErr w:type="gramStart"/>
      <w:r w:rsidRPr="00576C7B">
        <w:rPr>
          <w:rFonts w:ascii="Arial" w:eastAsia="Times New Roman" w:hAnsi="Arial" w:cs="Arial"/>
        </w:rPr>
        <w:t>administrative</w:t>
      </w:r>
      <w:proofErr w:type="gramEnd"/>
      <w:r w:rsidRPr="00576C7B">
        <w:rPr>
          <w:rFonts w:ascii="Arial" w:eastAsia="Times New Roman" w:hAnsi="Arial" w:cs="Arial"/>
        </w:rPr>
        <w:t xml:space="preserve"> reports due on October 15, 2015 and May 15, 2016. </w:t>
      </w:r>
    </w:p>
    <w:p w:rsidR="00576C7B" w:rsidRPr="00576C7B" w:rsidRDefault="00576C7B" w:rsidP="00576C7B">
      <w:pPr>
        <w:jc w:val="both"/>
        <w:rPr>
          <w:rFonts w:ascii="Arial" w:eastAsia="Times New Roman" w:hAnsi="Arial" w:cs="Arial"/>
        </w:rPr>
      </w:pPr>
    </w:p>
    <w:p w:rsidR="00576C7B" w:rsidRPr="00576C7B" w:rsidRDefault="00576C7B" w:rsidP="00576C7B">
      <w:pPr>
        <w:widowControl w:val="0"/>
        <w:numPr>
          <w:ilvl w:val="0"/>
          <w:numId w:val="20"/>
        </w:numPr>
        <w:jc w:val="both"/>
        <w:rPr>
          <w:rFonts w:ascii="Arial" w:eastAsia="Times New Roman" w:hAnsi="Arial" w:cs="Arial"/>
        </w:rPr>
      </w:pPr>
      <w:r w:rsidRPr="00576C7B">
        <w:rPr>
          <w:rFonts w:ascii="Arial" w:eastAsia="Times New Roman" w:hAnsi="Arial" w:cs="Arial"/>
        </w:rPr>
        <w:t xml:space="preserve">Ensure that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program administrators develop a current, written Family Engagement Plan that includes appropriate, meaningful opportunities to build trusting relationships. Program staff will share a calendar of events with </w:t>
      </w:r>
      <w:proofErr w:type="gramStart"/>
      <w:r w:rsidRPr="00576C7B">
        <w:rPr>
          <w:rFonts w:ascii="Arial" w:eastAsia="Times New Roman" w:hAnsi="Arial" w:cs="Arial"/>
        </w:rPr>
        <w:t>families that includes</w:t>
      </w:r>
      <w:proofErr w:type="gramEnd"/>
      <w:r w:rsidRPr="00576C7B">
        <w:rPr>
          <w:rFonts w:ascii="Arial" w:eastAsia="Times New Roman" w:hAnsi="Arial" w:cs="Arial"/>
        </w:rPr>
        <w:t xml:space="preserve"> activities to fulfill the required 90 hours.  The plan will also document how both the children’s portfolios and the </w:t>
      </w:r>
      <w:r w:rsidRPr="00576C7B">
        <w:rPr>
          <w:rFonts w:ascii="Arial" w:eastAsia="Times New Roman" w:hAnsi="Arial" w:cs="Arial"/>
          <w:b/>
        </w:rPr>
        <w:t>New Mexico parent materials</w:t>
      </w:r>
      <w:r w:rsidRPr="00576C7B">
        <w:rPr>
          <w:rFonts w:ascii="Arial" w:eastAsia="Times New Roman" w:hAnsi="Arial" w:cs="Arial"/>
        </w:rPr>
        <w:t xml:space="preserve"> (available at </w:t>
      </w:r>
      <w:hyperlink r:id="rId39" w:history="1">
        <w:r w:rsidRPr="00576C7B">
          <w:rPr>
            <w:rFonts w:ascii="Arial" w:eastAsia="Times New Roman" w:hAnsi="Arial" w:cs="Arial"/>
            <w:color w:val="0000FF"/>
            <w:u w:val="single"/>
          </w:rPr>
          <w:t>www.newmexicoprek.org</w:t>
        </w:r>
      </w:hyperlink>
      <w:r w:rsidRPr="00576C7B">
        <w:rPr>
          <w:rFonts w:ascii="Courier New" w:eastAsia="Times New Roman" w:hAnsi="Courier New"/>
        </w:rPr>
        <w:t>)</w:t>
      </w:r>
      <w:r w:rsidRPr="00576C7B">
        <w:rPr>
          <w:rFonts w:ascii="Arial" w:eastAsia="Times New Roman" w:hAnsi="Arial" w:cs="Arial"/>
        </w:rPr>
        <w:t xml:space="preserve"> will</w:t>
      </w:r>
      <w:r w:rsidRPr="00576C7B">
        <w:rPr>
          <w:rFonts w:ascii="Courier New" w:eastAsia="Times New Roman" w:hAnsi="Courier New"/>
          <w:color w:val="0000FF"/>
        </w:rPr>
        <w:t xml:space="preserve"> </w:t>
      </w:r>
      <w:r w:rsidRPr="00576C7B">
        <w:rPr>
          <w:rFonts w:ascii="Arial" w:eastAsia="Times New Roman" w:hAnsi="Arial" w:cs="Arial"/>
        </w:rPr>
        <w:t xml:space="preserve">be used to assist parents in supporting their child’s learning.  </w:t>
      </w:r>
    </w:p>
    <w:p w:rsidR="00576C7B" w:rsidRPr="00576C7B" w:rsidRDefault="00576C7B" w:rsidP="00576C7B">
      <w:pPr>
        <w:ind w:left="720"/>
        <w:rPr>
          <w:rFonts w:ascii="Arial" w:eastAsia="Times New Roman" w:hAnsi="Arial" w:cs="Arial"/>
        </w:rPr>
      </w:pPr>
    </w:p>
    <w:p w:rsidR="00576C7B" w:rsidRPr="00576C7B" w:rsidRDefault="00576C7B" w:rsidP="00576C7B">
      <w:pPr>
        <w:widowControl w:val="0"/>
        <w:numPr>
          <w:ilvl w:val="0"/>
          <w:numId w:val="20"/>
        </w:numPr>
        <w:jc w:val="both"/>
        <w:rPr>
          <w:rFonts w:ascii="Arial" w:eastAsia="Times New Roman" w:hAnsi="Arial" w:cs="Arial"/>
        </w:rPr>
      </w:pPr>
      <w:r w:rsidRPr="00576C7B">
        <w:rPr>
          <w:rFonts w:ascii="Arial" w:eastAsia="Times New Roman" w:hAnsi="Arial" w:cs="Arial"/>
        </w:rPr>
        <w:t xml:space="preserve">Adhere to the principles of the </w:t>
      </w:r>
      <w:r w:rsidRPr="00576C7B">
        <w:rPr>
          <w:rFonts w:ascii="Arial" w:eastAsia="Times New Roman" w:hAnsi="Arial" w:cs="Arial"/>
          <w:b/>
        </w:rPr>
        <w:t xml:space="preserve">New Mexico </w:t>
      </w:r>
      <w:proofErr w:type="spellStart"/>
      <w:r w:rsidRPr="00576C7B">
        <w:rPr>
          <w:rFonts w:ascii="Arial" w:eastAsia="Times New Roman" w:hAnsi="Arial" w:cs="Arial"/>
          <w:b/>
        </w:rPr>
        <w:t>PreK</w:t>
      </w:r>
      <w:proofErr w:type="spellEnd"/>
      <w:r w:rsidRPr="00576C7B">
        <w:rPr>
          <w:rFonts w:ascii="Arial" w:eastAsia="Times New Roman" w:hAnsi="Arial" w:cs="Arial"/>
          <w:b/>
        </w:rPr>
        <w:t xml:space="preserve"> Curriculum</w:t>
      </w:r>
      <w:r w:rsidRPr="00576C7B">
        <w:rPr>
          <w:rFonts w:ascii="Arial" w:eastAsia="Times New Roman" w:hAnsi="Arial" w:cs="Arial"/>
        </w:rPr>
        <w:t xml:space="preserve"> </w:t>
      </w:r>
      <w:r w:rsidRPr="00576C7B">
        <w:rPr>
          <w:rFonts w:ascii="Arial" w:eastAsia="Times New Roman" w:hAnsi="Arial" w:cs="Arial"/>
          <w:b/>
        </w:rPr>
        <w:t>Policy Brief</w:t>
      </w:r>
      <w:r w:rsidRPr="00576C7B">
        <w:rPr>
          <w:rFonts w:ascii="Arial" w:eastAsia="Times New Roman" w:hAnsi="Arial" w:cs="Arial"/>
        </w:rPr>
        <w:t xml:space="preserve"> (available at </w:t>
      </w:r>
      <w:hyperlink r:id="rId40" w:history="1">
        <w:r w:rsidRPr="00576C7B">
          <w:rPr>
            <w:rFonts w:ascii="Arial" w:eastAsia="Times New Roman" w:hAnsi="Arial" w:cs="Arial"/>
            <w:color w:val="0000FF"/>
            <w:u w:val="single"/>
          </w:rPr>
          <w:t>www.newmexicoprek.org</w:t>
        </w:r>
      </w:hyperlink>
      <w:r w:rsidRPr="00576C7B">
        <w:rPr>
          <w:rFonts w:ascii="Arial" w:eastAsia="Times New Roman" w:hAnsi="Arial" w:cs="Arial"/>
        </w:rPr>
        <w:t xml:space="preserve">) by implementing activities based upon sound child development/early childhood principles; the needs, interests, desires, and relevant life experiences of the children and families served; the language, home experiences, and cultural values of the children served; and the program’s goals and objectives.  Program content is based on the </w:t>
      </w:r>
      <w:r w:rsidRPr="00576C7B">
        <w:rPr>
          <w:rFonts w:ascii="Arial" w:eastAsia="Times New Roman" w:hAnsi="Arial" w:cs="Arial"/>
          <w:b/>
        </w:rPr>
        <w:t>New Mexico Early Learning Guidelines</w:t>
      </w:r>
      <w:r w:rsidRPr="00576C7B">
        <w:rPr>
          <w:rFonts w:ascii="Arial" w:eastAsia="Times New Roman" w:hAnsi="Arial" w:cs="Arial"/>
        </w:rPr>
        <w:t xml:space="preserve"> (available at </w:t>
      </w:r>
      <w:hyperlink r:id="rId41" w:history="1">
        <w:r w:rsidRPr="00576C7B">
          <w:rPr>
            <w:rFonts w:ascii="Arial" w:eastAsia="Times New Roman" w:hAnsi="Arial" w:cs="Arial"/>
            <w:color w:val="0000FF"/>
            <w:u w:val="single"/>
          </w:rPr>
          <w:t>www.newmexicoprek.org</w:t>
        </w:r>
      </w:hyperlink>
      <w:r w:rsidRPr="00576C7B">
        <w:rPr>
          <w:rFonts w:ascii="Arial" w:eastAsia="Times New Roman" w:hAnsi="Arial" w:cs="Arial"/>
        </w:rPr>
        <w:t xml:space="preserve">) and is designed to achieve long-range goals for children in all domains—physical, motor, social, emotional, language, and cognitive. A diagram of the essential elements of NM </w:t>
      </w:r>
      <w:proofErr w:type="spellStart"/>
      <w:r w:rsidRPr="00576C7B">
        <w:rPr>
          <w:rFonts w:ascii="Arial" w:eastAsia="Times New Roman" w:hAnsi="Arial" w:cs="Arial"/>
        </w:rPr>
        <w:t>PreK’s</w:t>
      </w:r>
      <w:proofErr w:type="spellEnd"/>
      <w:r w:rsidRPr="00576C7B">
        <w:rPr>
          <w:rFonts w:ascii="Arial" w:eastAsia="Times New Roman" w:hAnsi="Arial" w:cs="Arial"/>
        </w:rPr>
        <w:t xml:space="preserve"> authentic observation, documentation, and curriculum planning process (AODCP) is included in the Curriculum/Assessment section below.</w:t>
      </w:r>
    </w:p>
    <w:p w:rsidR="00576C7B" w:rsidRPr="00576C7B" w:rsidRDefault="00576C7B" w:rsidP="00576C7B">
      <w:pPr>
        <w:ind w:left="720"/>
        <w:rPr>
          <w:rFonts w:ascii="Arial" w:eastAsia="Times New Roman" w:hAnsi="Arial" w:cs="Arial"/>
        </w:rPr>
      </w:pPr>
    </w:p>
    <w:p w:rsidR="00576C7B" w:rsidRPr="00576C7B" w:rsidRDefault="00576C7B" w:rsidP="00576C7B">
      <w:pPr>
        <w:widowControl w:val="0"/>
        <w:numPr>
          <w:ilvl w:val="0"/>
          <w:numId w:val="20"/>
        </w:numPr>
        <w:jc w:val="both"/>
        <w:rPr>
          <w:rFonts w:ascii="Arial" w:eastAsia="Times New Roman" w:hAnsi="Arial" w:cs="Arial"/>
        </w:rPr>
      </w:pPr>
      <w:r w:rsidRPr="00576C7B">
        <w:rPr>
          <w:rFonts w:ascii="Arial" w:eastAsia="Times New Roman" w:hAnsi="Arial" w:cs="Arial"/>
        </w:rPr>
        <w:t xml:space="preserve">Ensure that, no later than October 1, 2015, each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teacher and educational assistant have a current professional development plan in place with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program-specific professional goals and timelines. Staff must document on-going activities to increase their knowledge, specialization, and qualifications in early childhood education, individualization, full participation of each child, and family support.</w:t>
      </w:r>
    </w:p>
    <w:p w:rsidR="00576C7B" w:rsidRPr="00576C7B" w:rsidRDefault="00576C7B" w:rsidP="00576C7B">
      <w:pPr>
        <w:ind w:left="990"/>
        <w:jc w:val="both"/>
        <w:rPr>
          <w:rFonts w:ascii="Arial" w:eastAsia="Times New Roman" w:hAnsi="Arial" w:cs="Arial"/>
        </w:rPr>
      </w:pPr>
    </w:p>
    <w:p w:rsidR="00576C7B" w:rsidRPr="00576C7B" w:rsidRDefault="00576C7B" w:rsidP="00576C7B">
      <w:pPr>
        <w:widowControl w:val="0"/>
        <w:numPr>
          <w:ilvl w:val="0"/>
          <w:numId w:val="20"/>
        </w:numPr>
        <w:tabs>
          <w:tab w:val="left" w:pos="990"/>
        </w:tabs>
        <w:jc w:val="both"/>
        <w:rPr>
          <w:rFonts w:ascii="Arial" w:eastAsia="Times New Roman" w:hAnsi="Arial" w:cs="Arial"/>
        </w:rPr>
      </w:pPr>
      <w:r w:rsidRPr="00576C7B">
        <w:rPr>
          <w:rFonts w:ascii="Arial" w:eastAsia="Times New Roman" w:hAnsi="Arial" w:cs="Arial"/>
        </w:rPr>
        <w:t xml:space="preserve">Ensure that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program administrators utilize the rubrics modified for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teachers to complete the </w:t>
      </w:r>
      <w:r w:rsidRPr="00576C7B">
        <w:rPr>
          <w:rFonts w:ascii="Arial" w:eastAsia="Times New Roman" w:hAnsi="Arial" w:cs="Arial"/>
          <w:b/>
          <w:bCs/>
          <w:color w:val="002552"/>
        </w:rPr>
        <w:t xml:space="preserve">NMTEACH Educator Effectiveness System evaluations. </w:t>
      </w:r>
    </w:p>
    <w:p w:rsidR="00576C7B" w:rsidRPr="00576C7B" w:rsidRDefault="00576C7B" w:rsidP="00576C7B">
      <w:pPr>
        <w:ind w:left="720"/>
        <w:rPr>
          <w:rFonts w:ascii="Arial" w:eastAsia="Times New Roman" w:hAnsi="Arial" w:cs="Arial"/>
          <w:bCs/>
        </w:rPr>
      </w:pPr>
    </w:p>
    <w:p w:rsidR="00576C7B" w:rsidRPr="00576C7B" w:rsidRDefault="00576C7B" w:rsidP="00576C7B">
      <w:pPr>
        <w:widowControl w:val="0"/>
        <w:numPr>
          <w:ilvl w:val="0"/>
          <w:numId w:val="20"/>
        </w:numPr>
        <w:tabs>
          <w:tab w:val="left" w:pos="990"/>
        </w:tabs>
        <w:jc w:val="both"/>
        <w:rPr>
          <w:rFonts w:ascii="Arial" w:eastAsia="Times New Roman" w:hAnsi="Arial" w:cs="Arial"/>
        </w:rPr>
      </w:pPr>
      <w:r w:rsidRPr="00576C7B">
        <w:rPr>
          <w:rFonts w:ascii="Arial" w:eastAsia="Times New Roman" w:hAnsi="Arial" w:cs="Arial"/>
          <w:bCs/>
        </w:rPr>
        <w:t xml:space="preserve">Ensure that every teacher in each </w:t>
      </w:r>
      <w:proofErr w:type="spellStart"/>
      <w:r w:rsidRPr="00576C7B">
        <w:rPr>
          <w:rFonts w:ascii="Arial" w:eastAsia="Times New Roman" w:hAnsi="Arial" w:cs="Arial"/>
          <w:bCs/>
        </w:rPr>
        <w:t>PreK</w:t>
      </w:r>
      <w:proofErr w:type="spellEnd"/>
      <w:r w:rsidRPr="00576C7B">
        <w:rPr>
          <w:rFonts w:ascii="Arial" w:eastAsia="Times New Roman" w:hAnsi="Arial" w:cs="Arial"/>
          <w:bCs/>
        </w:rPr>
        <w:t xml:space="preserve"> program classroom holds one of the following New Mexico </w:t>
      </w:r>
      <w:r w:rsidRPr="00576C7B">
        <w:rPr>
          <w:rFonts w:ascii="Arial" w:eastAsia="Times New Roman" w:hAnsi="Arial" w:cs="Arial"/>
          <w:bCs/>
          <w:iCs/>
        </w:rPr>
        <w:t>early childhood teacher licenses</w:t>
      </w:r>
      <w:r w:rsidRPr="00576C7B">
        <w:rPr>
          <w:rFonts w:ascii="Arial" w:eastAsia="Times New Roman" w:hAnsi="Arial" w:cs="Arial"/>
          <w:b/>
          <w:bCs/>
          <w:iCs/>
        </w:rPr>
        <w:t xml:space="preserve">: Birth through Grade Three, </w:t>
      </w:r>
      <w:r w:rsidRPr="00576C7B">
        <w:rPr>
          <w:rFonts w:ascii="Arial" w:eastAsia="Times New Roman" w:hAnsi="Arial" w:cs="Arial"/>
          <w:b/>
          <w:bCs/>
        </w:rPr>
        <w:t xml:space="preserve">New Mexico </w:t>
      </w:r>
      <w:r w:rsidRPr="00576C7B">
        <w:rPr>
          <w:rFonts w:ascii="Arial" w:eastAsia="Times New Roman" w:hAnsi="Arial" w:cs="Arial"/>
          <w:b/>
          <w:bCs/>
          <w:iCs/>
        </w:rPr>
        <w:t xml:space="preserve">Early Childhood Teacher License; Birth through </w:t>
      </w:r>
      <w:proofErr w:type="spellStart"/>
      <w:r w:rsidRPr="00576C7B">
        <w:rPr>
          <w:rFonts w:ascii="Arial" w:eastAsia="Times New Roman" w:hAnsi="Arial" w:cs="Arial"/>
          <w:b/>
          <w:bCs/>
          <w:iCs/>
        </w:rPr>
        <w:t>PreK</w:t>
      </w:r>
      <w:proofErr w:type="spellEnd"/>
      <w:r w:rsidRPr="00576C7B">
        <w:rPr>
          <w:rFonts w:ascii="Arial" w:eastAsia="Times New Roman" w:hAnsi="Arial" w:cs="Arial"/>
          <w:b/>
          <w:bCs/>
          <w:iCs/>
        </w:rPr>
        <w:t xml:space="preserve">, </w:t>
      </w:r>
      <w:r w:rsidRPr="00576C7B">
        <w:rPr>
          <w:rFonts w:ascii="Arial" w:eastAsia="Times New Roman" w:hAnsi="Arial" w:cs="Arial"/>
          <w:b/>
          <w:bCs/>
        </w:rPr>
        <w:t xml:space="preserve">New Mexico </w:t>
      </w:r>
      <w:r w:rsidRPr="00576C7B">
        <w:rPr>
          <w:rFonts w:ascii="Arial" w:eastAsia="Times New Roman" w:hAnsi="Arial" w:cs="Arial"/>
          <w:b/>
          <w:bCs/>
          <w:iCs/>
        </w:rPr>
        <w:t xml:space="preserve">Early Childhood Teacher License; </w:t>
      </w:r>
      <w:proofErr w:type="spellStart"/>
      <w:r w:rsidRPr="00576C7B">
        <w:rPr>
          <w:rFonts w:ascii="Arial" w:eastAsia="Times New Roman" w:hAnsi="Arial" w:cs="Arial"/>
          <w:b/>
          <w:bCs/>
          <w:iCs/>
        </w:rPr>
        <w:t>PreK</w:t>
      </w:r>
      <w:proofErr w:type="spellEnd"/>
      <w:r w:rsidRPr="00576C7B">
        <w:rPr>
          <w:rFonts w:ascii="Arial" w:eastAsia="Times New Roman" w:hAnsi="Arial" w:cs="Arial"/>
          <w:b/>
          <w:bCs/>
          <w:iCs/>
        </w:rPr>
        <w:t xml:space="preserve"> through Grade Three, New Mexico Early Childhood Teacher License </w:t>
      </w:r>
      <w:r w:rsidRPr="00576C7B">
        <w:rPr>
          <w:rFonts w:ascii="Arial" w:eastAsia="Times New Roman" w:hAnsi="Arial" w:cs="Arial"/>
          <w:bCs/>
          <w:iCs/>
        </w:rPr>
        <w:t xml:space="preserve">as required by NM </w:t>
      </w:r>
      <w:proofErr w:type="spellStart"/>
      <w:r w:rsidRPr="00576C7B">
        <w:rPr>
          <w:rFonts w:ascii="Arial" w:eastAsia="Times New Roman" w:hAnsi="Arial" w:cs="Arial"/>
          <w:bCs/>
          <w:iCs/>
        </w:rPr>
        <w:t>PreK</w:t>
      </w:r>
      <w:proofErr w:type="spellEnd"/>
      <w:r w:rsidRPr="00576C7B">
        <w:rPr>
          <w:rFonts w:ascii="Arial" w:eastAsia="Times New Roman" w:hAnsi="Arial" w:cs="Arial"/>
          <w:bCs/>
          <w:iCs/>
        </w:rPr>
        <w:t xml:space="preserve"> Program Standards</w:t>
      </w:r>
      <w:r w:rsidRPr="00576C7B">
        <w:rPr>
          <w:rFonts w:ascii="Arial" w:eastAsia="Times New Roman" w:hAnsi="Arial" w:cs="Arial"/>
          <w:b/>
          <w:bCs/>
          <w:i/>
          <w:iCs/>
        </w:rPr>
        <w:t xml:space="preserve">. </w:t>
      </w:r>
    </w:p>
    <w:p w:rsidR="00576C7B" w:rsidRPr="00576C7B" w:rsidRDefault="00576C7B" w:rsidP="00576C7B">
      <w:pPr>
        <w:ind w:left="720"/>
        <w:rPr>
          <w:rFonts w:ascii="Arial" w:eastAsia="Times New Roman" w:hAnsi="Arial" w:cs="Arial"/>
          <w:bCs/>
        </w:rPr>
      </w:pPr>
    </w:p>
    <w:p w:rsidR="00576C7B" w:rsidRPr="00576C7B" w:rsidRDefault="00576C7B" w:rsidP="00576C7B">
      <w:pPr>
        <w:widowControl w:val="0"/>
        <w:numPr>
          <w:ilvl w:val="0"/>
          <w:numId w:val="20"/>
        </w:numPr>
        <w:tabs>
          <w:tab w:val="left" w:pos="990"/>
        </w:tabs>
        <w:jc w:val="both"/>
        <w:rPr>
          <w:rFonts w:ascii="Arial" w:eastAsia="Times New Roman" w:hAnsi="Arial" w:cs="Arial"/>
        </w:rPr>
      </w:pPr>
      <w:r w:rsidRPr="00576C7B">
        <w:rPr>
          <w:rFonts w:ascii="Arial" w:eastAsia="Times New Roman" w:hAnsi="Arial" w:cs="Arial"/>
          <w:bCs/>
        </w:rPr>
        <w:t xml:space="preserve">Ensure that each educational assistant has an associate’s degree in early childhood education and holds a valid </w:t>
      </w:r>
      <w:r w:rsidRPr="00576C7B">
        <w:rPr>
          <w:rFonts w:ascii="Arial" w:eastAsia="Times New Roman" w:hAnsi="Arial" w:cs="Arial"/>
          <w:b/>
          <w:bCs/>
        </w:rPr>
        <w:t>Level 3 Educational Assistant License</w:t>
      </w:r>
      <w:r w:rsidRPr="00576C7B">
        <w:rPr>
          <w:rFonts w:ascii="Arial" w:eastAsia="Times New Roman" w:hAnsi="Arial" w:cs="Arial"/>
          <w:bCs/>
        </w:rPr>
        <w:t xml:space="preserve"> from the PED, as required by</w:t>
      </w:r>
      <w:r w:rsidRPr="00576C7B">
        <w:rPr>
          <w:rFonts w:ascii="Arial" w:eastAsia="Times New Roman" w:hAnsi="Arial" w:cs="Arial"/>
          <w:b/>
          <w:i/>
        </w:rPr>
        <w:t xml:space="preserve"> </w:t>
      </w:r>
      <w:r w:rsidRPr="00576C7B">
        <w:rPr>
          <w:rFonts w:ascii="Arial" w:eastAsia="Times New Roman" w:hAnsi="Arial" w:cs="Arial"/>
        </w:rPr>
        <w:t xml:space="preserve">NM </w:t>
      </w:r>
      <w:proofErr w:type="spellStart"/>
      <w:r w:rsidRPr="00576C7B">
        <w:rPr>
          <w:rFonts w:ascii="Arial" w:eastAsia="Times New Roman" w:hAnsi="Arial" w:cs="Arial"/>
        </w:rPr>
        <w:t>PreK</w:t>
      </w:r>
      <w:proofErr w:type="spellEnd"/>
      <w:r w:rsidRPr="00576C7B">
        <w:rPr>
          <w:rFonts w:ascii="Arial" w:eastAsia="Times New Roman" w:hAnsi="Arial" w:cs="Arial"/>
        </w:rPr>
        <w:t xml:space="preserve"> Program Standards</w:t>
      </w:r>
      <w:r w:rsidRPr="00576C7B">
        <w:rPr>
          <w:rFonts w:ascii="Arial" w:eastAsia="Times New Roman" w:hAnsi="Arial" w:cs="Arial"/>
          <w:bCs/>
        </w:rPr>
        <w:t>.</w:t>
      </w:r>
      <w:r w:rsidRPr="00576C7B">
        <w:rPr>
          <w:rFonts w:ascii="Arial" w:eastAsia="Times New Roman" w:hAnsi="Arial" w:cs="Arial"/>
        </w:rPr>
        <w:t xml:space="preserve"> </w:t>
      </w:r>
    </w:p>
    <w:p w:rsidR="00576C7B" w:rsidRPr="00576C7B" w:rsidRDefault="00576C7B" w:rsidP="00576C7B">
      <w:pPr>
        <w:widowControl w:val="0"/>
        <w:rPr>
          <w:rFonts w:ascii="Courier New" w:eastAsia="Times New Roman" w:hAnsi="Courier New"/>
          <w:sz w:val="20"/>
          <w:szCs w:val="20"/>
        </w:rPr>
      </w:pPr>
    </w:p>
    <w:p w:rsidR="00576C7B" w:rsidRDefault="00576C7B" w:rsidP="00AF7E3B">
      <w:pPr>
        <w:rPr>
          <w:rStyle w:val="Hyperlink"/>
          <w:b/>
          <w:u w:val="none"/>
        </w:rPr>
      </w:pPr>
    </w:p>
    <w:sectPr w:rsidR="00576C7B" w:rsidSect="00EB5686">
      <w:footerReference w:type="default" r:id="rId4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8C" w:rsidRDefault="000E328C" w:rsidP="000E328C">
      <w:r>
        <w:separator/>
      </w:r>
    </w:p>
  </w:endnote>
  <w:endnote w:type="continuationSeparator" w:id="0">
    <w:p w:rsidR="000E328C" w:rsidRDefault="000E328C" w:rsidP="000E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46440"/>
      <w:docPartObj>
        <w:docPartGallery w:val="Page Numbers (Bottom of Page)"/>
        <w:docPartUnique/>
      </w:docPartObj>
    </w:sdtPr>
    <w:sdtEndPr>
      <w:rPr>
        <w:noProof/>
      </w:rPr>
    </w:sdtEndPr>
    <w:sdtContent>
      <w:p w:rsidR="000E328C" w:rsidRDefault="000E328C">
        <w:pPr>
          <w:pStyle w:val="Footer"/>
          <w:jc w:val="right"/>
        </w:pPr>
        <w:r>
          <w:fldChar w:fldCharType="begin"/>
        </w:r>
        <w:r>
          <w:instrText xml:space="preserve"> PAGE   \* MERGEFORMAT </w:instrText>
        </w:r>
        <w:r>
          <w:fldChar w:fldCharType="separate"/>
        </w:r>
        <w:r w:rsidR="00672423">
          <w:rPr>
            <w:noProof/>
          </w:rPr>
          <w:t>1</w:t>
        </w:r>
        <w:r>
          <w:rPr>
            <w:noProof/>
          </w:rPr>
          <w:fldChar w:fldCharType="end"/>
        </w:r>
      </w:p>
    </w:sdtContent>
  </w:sdt>
  <w:p w:rsidR="000E328C" w:rsidRDefault="000E3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8C" w:rsidRDefault="000E328C" w:rsidP="000E328C">
      <w:r>
        <w:separator/>
      </w:r>
    </w:p>
  </w:footnote>
  <w:footnote w:type="continuationSeparator" w:id="0">
    <w:p w:rsidR="000E328C" w:rsidRDefault="000E328C" w:rsidP="000E3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6.2pt" o:bullet="t">
        <v:imagedata r:id="rId1" o:title="clip_image001"/>
      </v:shape>
    </w:pict>
  </w:numPicBullet>
  <w:abstractNum w:abstractNumId="0">
    <w:nsid w:val="0AC006A3"/>
    <w:multiLevelType w:val="hybridMultilevel"/>
    <w:tmpl w:val="97BEF19E"/>
    <w:lvl w:ilvl="0" w:tplc="E5BCFA3C">
      <w:start w:val="1"/>
      <w:numFmt w:val="lowerLetter"/>
      <w:lvlText w:val="%1."/>
      <w:lvlJc w:val="left"/>
      <w:pPr>
        <w:ind w:left="99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5040F"/>
    <w:multiLevelType w:val="hybridMultilevel"/>
    <w:tmpl w:val="B214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10AFA"/>
    <w:multiLevelType w:val="hybridMultilevel"/>
    <w:tmpl w:val="E530E9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8787425"/>
    <w:multiLevelType w:val="hybridMultilevel"/>
    <w:tmpl w:val="62DA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A231E"/>
    <w:multiLevelType w:val="hybridMultilevel"/>
    <w:tmpl w:val="02BAD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3361B"/>
    <w:multiLevelType w:val="hybridMultilevel"/>
    <w:tmpl w:val="D384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2401D"/>
    <w:multiLevelType w:val="hybridMultilevel"/>
    <w:tmpl w:val="BFFA67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28003E0F"/>
    <w:multiLevelType w:val="hybridMultilevel"/>
    <w:tmpl w:val="C8E6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0261D"/>
    <w:multiLevelType w:val="hybridMultilevel"/>
    <w:tmpl w:val="F21CA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2E658EC"/>
    <w:multiLevelType w:val="hybridMultilevel"/>
    <w:tmpl w:val="3DB46F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nsid w:val="462F4AFC"/>
    <w:multiLevelType w:val="hybridMultilevel"/>
    <w:tmpl w:val="3BB86F92"/>
    <w:lvl w:ilvl="0" w:tplc="DBD873FA">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870FD"/>
    <w:multiLevelType w:val="hybridMultilevel"/>
    <w:tmpl w:val="B2C4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DE72BF"/>
    <w:multiLevelType w:val="hybridMultilevel"/>
    <w:tmpl w:val="CE38E6E0"/>
    <w:lvl w:ilvl="0" w:tplc="507612FC">
      <w:start w:val="1"/>
      <w:numFmt w:val="decimal"/>
      <w:lvlText w:val="%1."/>
      <w:lvlJc w:val="left"/>
      <w:pPr>
        <w:ind w:left="36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47B2BD8"/>
    <w:multiLevelType w:val="hybridMultilevel"/>
    <w:tmpl w:val="8956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C65B6"/>
    <w:multiLevelType w:val="hybridMultilevel"/>
    <w:tmpl w:val="87E4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FD605B"/>
    <w:multiLevelType w:val="hybridMultilevel"/>
    <w:tmpl w:val="A1361E08"/>
    <w:lvl w:ilvl="0" w:tplc="65CE22D6">
      <w:start w:val="1"/>
      <w:numFmt w:val="bullet"/>
      <w:lvlText w:val=""/>
      <w:lvlPicBulletId w:val="0"/>
      <w:lvlJc w:val="left"/>
      <w:pPr>
        <w:tabs>
          <w:tab w:val="num" w:pos="720"/>
        </w:tabs>
        <w:ind w:left="720" w:hanging="360"/>
      </w:pPr>
      <w:rPr>
        <w:rFonts w:ascii="Symbol" w:hAnsi="Symbol" w:hint="default"/>
      </w:rPr>
    </w:lvl>
    <w:lvl w:ilvl="1" w:tplc="BA4A357C">
      <w:start w:val="1"/>
      <w:numFmt w:val="bullet"/>
      <w:lvlText w:val=""/>
      <w:lvlJc w:val="left"/>
      <w:pPr>
        <w:tabs>
          <w:tab w:val="num" w:pos="1440"/>
        </w:tabs>
        <w:ind w:left="1440" w:hanging="360"/>
      </w:pPr>
      <w:rPr>
        <w:rFonts w:ascii="Symbol" w:hAnsi="Symbol" w:hint="default"/>
      </w:rPr>
    </w:lvl>
    <w:lvl w:ilvl="2" w:tplc="5AFABE62">
      <w:start w:val="1"/>
      <w:numFmt w:val="bullet"/>
      <w:lvlText w:val=""/>
      <w:lvlJc w:val="left"/>
      <w:pPr>
        <w:tabs>
          <w:tab w:val="num" w:pos="2160"/>
        </w:tabs>
        <w:ind w:left="2160" w:hanging="360"/>
      </w:pPr>
      <w:rPr>
        <w:rFonts w:ascii="Symbol" w:hAnsi="Symbol" w:hint="default"/>
      </w:rPr>
    </w:lvl>
    <w:lvl w:ilvl="3" w:tplc="327C1858">
      <w:start w:val="1"/>
      <w:numFmt w:val="bullet"/>
      <w:lvlText w:val=""/>
      <w:lvlJc w:val="left"/>
      <w:pPr>
        <w:tabs>
          <w:tab w:val="num" w:pos="2880"/>
        </w:tabs>
        <w:ind w:left="2880" w:hanging="360"/>
      </w:pPr>
      <w:rPr>
        <w:rFonts w:ascii="Symbol" w:hAnsi="Symbol" w:hint="default"/>
      </w:rPr>
    </w:lvl>
    <w:lvl w:ilvl="4" w:tplc="5BB6C428">
      <w:start w:val="1"/>
      <w:numFmt w:val="bullet"/>
      <w:lvlText w:val=""/>
      <w:lvlJc w:val="left"/>
      <w:pPr>
        <w:tabs>
          <w:tab w:val="num" w:pos="3600"/>
        </w:tabs>
        <w:ind w:left="3600" w:hanging="360"/>
      </w:pPr>
      <w:rPr>
        <w:rFonts w:ascii="Symbol" w:hAnsi="Symbol" w:hint="default"/>
      </w:rPr>
    </w:lvl>
    <w:lvl w:ilvl="5" w:tplc="DA16F7BC">
      <w:start w:val="1"/>
      <w:numFmt w:val="bullet"/>
      <w:lvlText w:val=""/>
      <w:lvlJc w:val="left"/>
      <w:pPr>
        <w:tabs>
          <w:tab w:val="num" w:pos="4320"/>
        </w:tabs>
        <w:ind w:left="4320" w:hanging="360"/>
      </w:pPr>
      <w:rPr>
        <w:rFonts w:ascii="Symbol" w:hAnsi="Symbol" w:hint="default"/>
      </w:rPr>
    </w:lvl>
    <w:lvl w:ilvl="6" w:tplc="787A3E7A">
      <w:start w:val="1"/>
      <w:numFmt w:val="bullet"/>
      <w:lvlText w:val=""/>
      <w:lvlJc w:val="left"/>
      <w:pPr>
        <w:tabs>
          <w:tab w:val="num" w:pos="5040"/>
        </w:tabs>
        <w:ind w:left="5040" w:hanging="360"/>
      </w:pPr>
      <w:rPr>
        <w:rFonts w:ascii="Symbol" w:hAnsi="Symbol" w:hint="default"/>
      </w:rPr>
    </w:lvl>
    <w:lvl w:ilvl="7" w:tplc="2F48375E">
      <w:start w:val="1"/>
      <w:numFmt w:val="bullet"/>
      <w:lvlText w:val=""/>
      <w:lvlJc w:val="left"/>
      <w:pPr>
        <w:tabs>
          <w:tab w:val="num" w:pos="5760"/>
        </w:tabs>
        <w:ind w:left="5760" w:hanging="360"/>
      </w:pPr>
      <w:rPr>
        <w:rFonts w:ascii="Symbol" w:hAnsi="Symbol" w:hint="default"/>
      </w:rPr>
    </w:lvl>
    <w:lvl w:ilvl="8" w:tplc="7672631C">
      <w:start w:val="1"/>
      <w:numFmt w:val="bullet"/>
      <w:lvlText w:val=""/>
      <w:lvlJc w:val="left"/>
      <w:pPr>
        <w:tabs>
          <w:tab w:val="num" w:pos="6480"/>
        </w:tabs>
        <w:ind w:left="6480" w:hanging="360"/>
      </w:pPr>
      <w:rPr>
        <w:rFonts w:ascii="Symbol" w:hAnsi="Symbol" w:hint="default"/>
      </w:rPr>
    </w:lvl>
  </w:abstractNum>
  <w:abstractNum w:abstractNumId="16">
    <w:nsid w:val="64C52DCD"/>
    <w:multiLevelType w:val="hybridMultilevel"/>
    <w:tmpl w:val="7F4AAB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8B744AA"/>
    <w:multiLevelType w:val="hybridMultilevel"/>
    <w:tmpl w:val="A7DC2F7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7B623B40"/>
    <w:multiLevelType w:val="hybridMultilevel"/>
    <w:tmpl w:val="FAA6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2"/>
  </w:num>
  <w:num w:numId="4">
    <w:abstractNumId w:val="8"/>
  </w:num>
  <w:num w:numId="5">
    <w:abstractNumId w:val="12"/>
  </w:num>
  <w:num w:numId="6">
    <w:abstractNumId w:val="13"/>
  </w:num>
  <w:num w:numId="7">
    <w:abstractNumId w:val="1"/>
  </w:num>
  <w:num w:numId="8">
    <w:abstractNumId w:val="15"/>
  </w:num>
  <w:num w:numId="9">
    <w:abstractNumId w:val="3"/>
  </w:num>
  <w:num w:numId="10">
    <w:abstractNumId w:val="14"/>
  </w:num>
  <w:num w:numId="11">
    <w:abstractNumId w:val="7"/>
  </w:num>
  <w:num w:numId="12">
    <w:abstractNumId w:val="5"/>
  </w:num>
  <w:num w:numId="13">
    <w:abstractNumId w:val="4"/>
  </w:num>
  <w:num w:numId="14">
    <w:abstractNumId w:val="10"/>
  </w:num>
  <w:num w:numId="15">
    <w:abstractNumId w:val="9"/>
  </w:num>
  <w:num w:numId="16">
    <w:abstractNumId w:val="16"/>
  </w:num>
  <w:num w:numId="17">
    <w:abstractNumId w:val="17"/>
  </w:num>
  <w:num w:numId="18">
    <w:abstractNumId w:val="6"/>
  </w:num>
  <w:num w:numId="19">
    <w:abstractNumId w:val="18"/>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C3"/>
    <w:rsid w:val="000E30AC"/>
    <w:rsid w:val="000E328C"/>
    <w:rsid w:val="001431C3"/>
    <w:rsid w:val="00185DED"/>
    <w:rsid w:val="00223115"/>
    <w:rsid w:val="002246B1"/>
    <w:rsid w:val="002E1F58"/>
    <w:rsid w:val="00511765"/>
    <w:rsid w:val="00576C7B"/>
    <w:rsid w:val="00636156"/>
    <w:rsid w:val="0065112A"/>
    <w:rsid w:val="00672423"/>
    <w:rsid w:val="006E26C4"/>
    <w:rsid w:val="0082688C"/>
    <w:rsid w:val="008F7E5C"/>
    <w:rsid w:val="00955C3F"/>
    <w:rsid w:val="009A3F77"/>
    <w:rsid w:val="00A23A90"/>
    <w:rsid w:val="00A403B7"/>
    <w:rsid w:val="00A52E1F"/>
    <w:rsid w:val="00AF7E3B"/>
    <w:rsid w:val="00BE0765"/>
    <w:rsid w:val="00C852E6"/>
    <w:rsid w:val="00CC1678"/>
    <w:rsid w:val="00D31A36"/>
    <w:rsid w:val="00D31AD2"/>
    <w:rsid w:val="00D560A4"/>
    <w:rsid w:val="00E4454D"/>
    <w:rsid w:val="00EB5686"/>
    <w:rsid w:val="00FB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C3"/>
    <w:rPr>
      <w:rFonts w:ascii="Calibri" w:eastAsia="Calibri" w:hAnsi="Calibri" w:cs="Times New Roman"/>
    </w:rPr>
  </w:style>
  <w:style w:type="paragraph" w:styleId="Heading1">
    <w:name w:val="heading 1"/>
    <w:basedOn w:val="Normal"/>
    <w:next w:val="Normal"/>
    <w:link w:val="Heading1Char"/>
    <w:uiPriority w:val="9"/>
    <w:qFormat/>
    <w:rsid w:val="009A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1C3"/>
    <w:rPr>
      <w:color w:val="0000FF"/>
      <w:u w:val="single"/>
    </w:rPr>
  </w:style>
  <w:style w:type="paragraph" w:styleId="ListParagraph">
    <w:name w:val="List Paragraph"/>
    <w:basedOn w:val="Normal"/>
    <w:uiPriority w:val="34"/>
    <w:qFormat/>
    <w:rsid w:val="001431C3"/>
    <w:pPr>
      <w:ind w:left="720"/>
      <w:contextualSpacing/>
    </w:pPr>
  </w:style>
  <w:style w:type="paragraph" w:styleId="Title">
    <w:name w:val="Title"/>
    <w:basedOn w:val="Normal"/>
    <w:next w:val="Normal"/>
    <w:link w:val="TitleChar"/>
    <w:uiPriority w:val="10"/>
    <w:qFormat/>
    <w:rsid w:val="00143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1C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852E6"/>
    <w:rPr>
      <w:color w:val="800080" w:themeColor="followedHyperlink"/>
      <w:u w:val="single"/>
    </w:rPr>
  </w:style>
  <w:style w:type="paragraph" w:styleId="Header">
    <w:name w:val="header"/>
    <w:basedOn w:val="Normal"/>
    <w:link w:val="HeaderChar"/>
    <w:uiPriority w:val="99"/>
    <w:unhideWhenUsed/>
    <w:rsid w:val="000E328C"/>
    <w:pPr>
      <w:tabs>
        <w:tab w:val="center" w:pos="4680"/>
        <w:tab w:val="right" w:pos="9360"/>
      </w:tabs>
    </w:pPr>
  </w:style>
  <w:style w:type="character" w:customStyle="1" w:styleId="HeaderChar">
    <w:name w:val="Header Char"/>
    <w:basedOn w:val="DefaultParagraphFont"/>
    <w:link w:val="Header"/>
    <w:uiPriority w:val="99"/>
    <w:rsid w:val="000E328C"/>
    <w:rPr>
      <w:rFonts w:ascii="Calibri" w:eastAsia="Calibri" w:hAnsi="Calibri" w:cs="Times New Roman"/>
    </w:rPr>
  </w:style>
  <w:style w:type="paragraph" w:styleId="Footer">
    <w:name w:val="footer"/>
    <w:basedOn w:val="Normal"/>
    <w:link w:val="FooterChar"/>
    <w:uiPriority w:val="99"/>
    <w:unhideWhenUsed/>
    <w:rsid w:val="000E328C"/>
    <w:pPr>
      <w:tabs>
        <w:tab w:val="center" w:pos="4680"/>
        <w:tab w:val="right" w:pos="9360"/>
      </w:tabs>
    </w:pPr>
  </w:style>
  <w:style w:type="character" w:customStyle="1" w:styleId="FooterChar">
    <w:name w:val="Footer Char"/>
    <w:basedOn w:val="DefaultParagraphFont"/>
    <w:link w:val="Footer"/>
    <w:uiPriority w:val="99"/>
    <w:rsid w:val="000E328C"/>
    <w:rPr>
      <w:rFonts w:ascii="Calibri" w:eastAsia="Calibri" w:hAnsi="Calibri" w:cs="Times New Roman"/>
    </w:rPr>
  </w:style>
  <w:style w:type="character" w:customStyle="1" w:styleId="Heading1Char">
    <w:name w:val="Heading 1 Char"/>
    <w:basedOn w:val="DefaultParagraphFont"/>
    <w:link w:val="Heading1"/>
    <w:uiPriority w:val="9"/>
    <w:rsid w:val="009A3F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C3"/>
    <w:rPr>
      <w:rFonts w:ascii="Calibri" w:eastAsia="Calibri" w:hAnsi="Calibri" w:cs="Times New Roman"/>
    </w:rPr>
  </w:style>
  <w:style w:type="paragraph" w:styleId="Heading1">
    <w:name w:val="heading 1"/>
    <w:basedOn w:val="Normal"/>
    <w:next w:val="Normal"/>
    <w:link w:val="Heading1Char"/>
    <w:uiPriority w:val="9"/>
    <w:qFormat/>
    <w:rsid w:val="009A3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1C3"/>
    <w:rPr>
      <w:color w:val="0000FF"/>
      <w:u w:val="single"/>
    </w:rPr>
  </w:style>
  <w:style w:type="paragraph" w:styleId="ListParagraph">
    <w:name w:val="List Paragraph"/>
    <w:basedOn w:val="Normal"/>
    <w:uiPriority w:val="34"/>
    <w:qFormat/>
    <w:rsid w:val="001431C3"/>
    <w:pPr>
      <w:ind w:left="720"/>
      <w:contextualSpacing/>
    </w:pPr>
  </w:style>
  <w:style w:type="paragraph" w:styleId="Title">
    <w:name w:val="Title"/>
    <w:basedOn w:val="Normal"/>
    <w:next w:val="Normal"/>
    <w:link w:val="TitleChar"/>
    <w:uiPriority w:val="10"/>
    <w:qFormat/>
    <w:rsid w:val="00143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1C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852E6"/>
    <w:rPr>
      <w:color w:val="800080" w:themeColor="followedHyperlink"/>
      <w:u w:val="single"/>
    </w:rPr>
  </w:style>
  <w:style w:type="paragraph" w:styleId="Header">
    <w:name w:val="header"/>
    <w:basedOn w:val="Normal"/>
    <w:link w:val="HeaderChar"/>
    <w:uiPriority w:val="99"/>
    <w:unhideWhenUsed/>
    <w:rsid w:val="000E328C"/>
    <w:pPr>
      <w:tabs>
        <w:tab w:val="center" w:pos="4680"/>
        <w:tab w:val="right" w:pos="9360"/>
      </w:tabs>
    </w:pPr>
  </w:style>
  <w:style w:type="character" w:customStyle="1" w:styleId="HeaderChar">
    <w:name w:val="Header Char"/>
    <w:basedOn w:val="DefaultParagraphFont"/>
    <w:link w:val="Header"/>
    <w:uiPriority w:val="99"/>
    <w:rsid w:val="000E328C"/>
    <w:rPr>
      <w:rFonts w:ascii="Calibri" w:eastAsia="Calibri" w:hAnsi="Calibri" w:cs="Times New Roman"/>
    </w:rPr>
  </w:style>
  <w:style w:type="paragraph" w:styleId="Footer">
    <w:name w:val="footer"/>
    <w:basedOn w:val="Normal"/>
    <w:link w:val="FooterChar"/>
    <w:uiPriority w:val="99"/>
    <w:unhideWhenUsed/>
    <w:rsid w:val="000E328C"/>
    <w:pPr>
      <w:tabs>
        <w:tab w:val="center" w:pos="4680"/>
        <w:tab w:val="right" w:pos="9360"/>
      </w:tabs>
    </w:pPr>
  </w:style>
  <w:style w:type="character" w:customStyle="1" w:styleId="FooterChar">
    <w:name w:val="Footer Char"/>
    <w:basedOn w:val="DefaultParagraphFont"/>
    <w:link w:val="Footer"/>
    <w:uiPriority w:val="99"/>
    <w:rsid w:val="000E328C"/>
    <w:rPr>
      <w:rFonts w:ascii="Calibri" w:eastAsia="Calibri" w:hAnsi="Calibri" w:cs="Times New Roman"/>
    </w:rPr>
  </w:style>
  <w:style w:type="character" w:customStyle="1" w:styleId="Heading1Char">
    <w:name w:val="Heading 1 Char"/>
    <w:basedOn w:val="DefaultParagraphFont"/>
    <w:link w:val="Heading1"/>
    <w:uiPriority w:val="9"/>
    <w:rsid w:val="009A3F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798">
      <w:bodyDiv w:val="1"/>
      <w:marLeft w:val="0"/>
      <w:marRight w:val="0"/>
      <w:marTop w:val="0"/>
      <w:marBottom w:val="0"/>
      <w:divBdr>
        <w:top w:val="none" w:sz="0" w:space="0" w:color="auto"/>
        <w:left w:val="none" w:sz="0" w:space="0" w:color="auto"/>
        <w:bottom w:val="none" w:sz="0" w:space="0" w:color="auto"/>
        <w:right w:val="none" w:sz="0" w:space="0" w:color="auto"/>
      </w:divBdr>
    </w:div>
    <w:div w:id="139346308">
      <w:bodyDiv w:val="1"/>
      <w:marLeft w:val="0"/>
      <w:marRight w:val="0"/>
      <w:marTop w:val="0"/>
      <w:marBottom w:val="0"/>
      <w:divBdr>
        <w:top w:val="none" w:sz="0" w:space="0" w:color="auto"/>
        <w:left w:val="none" w:sz="0" w:space="0" w:color="auto"/>
        <w:bottom w:val="none" w:sz="0" w:space="0" w:color="auto"/>
        <w:right w:val="none" w:sz="0" w:space="0" w:color="auto"/>
      </w:divBdr>
    </w:div>
    <w:div w:id="158889516">
      <w:bodyDiv w:val="1"/>
      <w:marLeft w:val="0"/>
      <w:marRight w:val="0"/>
      <w:marTop w:val="0"/>
      <w:marBottom w:val="0"/>
      <w:divBdr>
        <w:top w:val="none" w:sz="0" w:space="0" w:color="auto"/>
        <w:left w:val="none" w:sz="0" w:space="0" w:color="auto"/>
        <w:bottom w:val="none" w:sz="0" w:space="0" w:color="auto"/>
        <w:right w:val="none" w:sz="0" w:space="0" w:color="auto"/>
      </w:divBdr>
    </w:div>
    <w:div w:id="288630193">
      <w:bodyDiv w:val="1"/>
      <w:marLeft w:val="0"/>
      <w:marRight w:val="0"/>
      <w:marTop w:val="0"/>
      <w:marBottom w:val="0"/>
      <w:divBdr>
        <w:top w:val="none" w:sz="0" w:space="0" w:color="auto"/>
        <w:left w:val="none" w:sz="0" w:space="0" w:color="auto"/>
        <w:bottom w:val="none" w:sz="0" w:space="0" w:color="auto"/>
        <w:right w:val="none" w:sz="0" w:space="0" w:color="auto"/>
      </w:divBdr>
    </w:div>
    <w:div w:id="583732596">
      <w:bodyDiv w:val="1"/>
      <w:marLeft w:val="0"/>
      <w:marRight w:val="0"/>
      <w:marTop w:val="0"/>
      <w:marBottom w:val="0"/>
      <w:divBdr>
        <w:top w:val="none" w:sz="0" w:space="0" w:color="auto"/>
        <w:left w:val="none" w:sz="0" w:space="0" w:color="auto"/>
        <w:bottom w:val="none" w:sz="0" w:space="0" w:color="auto"/>
        <w:right w:val="none" w:sz="0" w:space="0" w:color="auto"/>
      </w:divBdr>
    </w:div>
    <w:div w:id="647563265">
      <w:bodyDiv w:val="1"/>
      <w:marLeft w:val="0"/>
      <w:marRight w:val="0"/>
      <w:marTop w:val="0"/>
      <w:marBottom w:val="0"/>
      <w:divBdr>
        <w:top w:val="none" w:sz="0" w:space="0" w:color="auto"/>
        <w:left w:val="none" w:sz="0" w:space="0" w:color="auto"/>
        <w:bottom w:val="none" w:sz="0" w:space="0" w:color="auto"/>
        <w:right w:val="none" w:sz="0" w:space="0" w:color="auto"/>
      </w:divBdr>
    </w:div>
    <w:div w:id="710960882">
      <w:bodyDiv w:val="1"/>
      <w:marLeft w:val="0"/>
      <w:marRight w:val="0"/>
      <w:marTop w:val="0"/>
      <w:marBottom w:val="0"/>
      <w:divBdr>
        <w:top w:val="none" w:sz="0" w:space="0" w:color="auto"/>
        <w:left w:val="none" w:sz="0" w:space="0" w:color="auto"/>
        <w:bottom w:val="none" w:sz="0" w:space="0" w:color="auto"/>
        <w:right w:val="none" w:sz="0" w:space="0" w:color="auto"/>
      </w:divBdr>
    </w:div>
    <w:div w:id="1100562296">
      <w:bodyDiv w:val="1"/>
      <w:marLeft w:val="0"/>
      <w:marRight w:val="0"/>
      <w:marTop w:val="0"/>
      <w:marBottom w:val="0"/>
      <w:divBdr>
        <w:top w:val="none" w:sz="0" w:space="0" w:color="auto"/>
        <w:left w:val="none" w:sz="0" w:space="0" w:color="auto"/>
        <w:bottom w:val="none" w:sz="0" w:space="0" w:color="auto"/>
        <w:right w:val="none" w:sz="0" w:space="0" w:color="auto"/>
      </w:divBdr>
    </w:div>
    <w:div w:id="1292515046">
      <w:bodyDiv w:val="1"/>
      <w:marLeft w:val="0"/>
      <w:marRight w:val="0"/>
      <w:marTop w:val="0"/>
      <w:marBottom w:val="0"/>
      <w:divBdr>
        <w:top w:val="none" w:sz="0" w:space="0" w:color="auto"/>
        <w:left w:val="none" w:sz="0" w:space="0" w:color="auto"/>
        <w:bottom w:val="none" w:sz="0" w:space="0" w:color="auto"/>
        <w:right w:val="none" w:sz="0" w:space="0" w:color="auto"/>
      </w:divBdr>
    </w:div>
    <w:div w:id="1296251061">
      <w:bodyDiv w:val="1"/>
      <w:marLeft w:val="0"/>
      <w:marRight w:val="0"/>
      <w:marTop w:val="0"/>
      <w:marBottom w:val="0"/>
      <w:divBdr>
        <w:top w:val="none" w:sz="0" w:space="0" w:color="auto"/>
        <w:left w:val="none" w:sz="0" w:space="0" w:color="auto"/>
        <w:bottom w:val="none" w:sz="0" w:space="0" w:color="auto"/>
        <w:right w:val="none" w:sz="0" w:space="0" w:color="auto"/>
      </w:divBdr>
    </w:div>
    <w:div w:id="1296525995">
      <w:bodyDiv w:val="1"/>
      <w:marLeft w:val="0"/>
      <w:marRight w:val="0"/>
      <w:marTop w:val="0"/>
      <w:marBottom w:val="0"/>
      <w:divBdr>
        <w:top w:val="none" w:sz="0" w:space="0" w:color="auto"/>
        <w:left w:val="none" w:sz="0" w:space="0" w:color="auto"/>
        <w:bottom w:val="none" w:sz="0" w:space="0" w:color="auto"/>
        <w:right w:val="none" w:sz="0" w:space="0" w:color="auto"/>
      </w:divBdr>
    </w:div>
    <w:div w:id="1849363072">
      <w:bodyDiv w:val="1"/>
      <w:marLeft w:val="0"/>
      <w:marRight w:val="0"/>
      <w:marTop w:val="0"/>
      <w:marBottom w:val="0"/>
      <w:divBdr>
        <w:top w:val="none" w:sz="0" w:space="0" w:color="auto"/>
        <w:left w:val="none" w:sz="0" w:space="0" w:color="auto"/>
        <w:bottom w:val="none" w:sz="0" w:space="0" w:color="auto"/>
        <w:right w:val="none" w:sz="0" w:space="0" w:color="auto"/>
      </w:divBdr>
    </w:div>
    <w:div w:id="1904559585">
      <w:bodyDiv w:val="1"/>
      <w:marLeft w:val="0"/>
      <w:marRight w:val="0"/>
      <w:marTop w:val="0"/>
      <w:marBottom w:val="0"/>
      <w:divBdr>
        <w:top w:val="none" w:sz="0" w:space="0" w:color="auto"/>
        <w:left w:val="none" w:sz="0" w:space="0" w:color="auto"/>
        <w:bottom w:val="none" w:sz="0" w:space="0" w:color="auto"/>
        <w:right w:val="none" w:sz="0" w:space="0" w:color="auto"/>
      </w:divBdr>
    </w:div>
    <w:div w:id="2047485863">
      <w:bodyDiv w:val="1"/>
      <w:marLeft w:val="0"/>
      <w:marRight w:val="0"/>
      <w:marTop w:val="0"/>
      <w:marBottom w:val="0"/>
      <w:divBdr>
        <w:top w:val="none" w:sz="0" w:space="0" w:color="auto"/>
        <w:left w:val="none" w:sz="0" w:space="0" w:color="auto"/>
        <w:bottom w:val="none" w:sz="0" w:space="0" w:color="auto"/>
        <w:right w:val="none" w:sz="0" w:space="0" w:color="auto"/>
      </w:divBdr>
    </w:div>
    <w:div w:id="21006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pg.unc.edu/presentations/full-participation-institute" TargetMode="External"/><Relationship Id="rId13" Type="http://schemas.openxmlformats.org/officeDocument/2006/relationships/hyperlink" Target="http://idea.ed.gov/" TargetMode="External"/><Relationship Id="rId18" Type="http://schemas.openxmlformats.org/officeDocument/2006/relationships/hyperlink" Target="http://ectacenter.org/~pdfs/topics/inclusion/quiltFiscalChecklist.pdf" TargetMode="External"/><Relationship Id="rId26" Type="http://schemas.openxmlformats.org/officeDocument/2006/relationships/hyperlink" Target="http://www2.ed.gov/policy/speced/guid/idea/memosdcltrs/preschoollre22912.pdf" TargetMode="External"/><Relationship Id="rId39" Type="http://schemas.openxmlformats.org/officeDocument/2006/relationships/hyperlink" Target="http://www.newmexicoprek.org" TargetMode="External"/><Relationship Id="rId3" Type="http://schemas.microsoft.com/office/2007/relationships/stylesWithEffects" Target="stylesWithEffects.xml"/><Relationship Id="rId21" Type="http://schemas.openxmlformats.org/officeDocument/2006/relationships/hyperlink" Target="http://ectacenter.org/~docs/topics/inclusion/funding/IDEARegsInclusion.docx" TargetMode="External"/><Relationship Id="rId34" Type="http://schemas.openxmlformats.org/officeDocument/2006/relationships/hyperlink" Target="http://umaine.edu/expandinclusiveopp/files/2014/04/NCCICMemoADAcompliance2011.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learlychildhoodcollab.org/partners/blending-and-braiding-early-childhood-program-funding-streams-toolkit/" TargetMode="External"/><Relationship Id="rId17" Type="http://schemas.openxmlformats.org/officeDocument/2006/relationships/hyperlink" Target="http://ectacenter.org/decrp/" TargetMode="External"/><Relationship Id="rId25" Type="http://schemas.openxmlformats.org/officeDocument/2006/relationships/hyperlink" Target="http://ectacenter.org/idea/clarfctnltrs.asp" TargetMode="External"/><Relationship Id="rId33" Type="http://schemas.openxmlformats.org/officeDocument/2006/relationships/hyperlink" Target="http://www.disabilityrightswi.org/wp-content/uploads/2008/02/thinking-guide-to-inclusive-child-care.pdf" TargetMode="External"/><Relationship Id="rId38" Type="http://schemas.openxmlformats.org/officeDocument/2006/relationships/hyperlink" Target="http://www.newmexicoprek.org" TargetMode="External"/><Relationship Id="rId2" Type="http://schemas.openxmlformats.org/officeDocument/2006/relationships/styles" Target="styles.xml"/><Relationship Id="rId16" Type="http://schemas.openxmlformats.org/officeDocument/2006/relationships/hyperlink" Target="http://ectacenter.org/~pdfs/topics/inclusion/determining-lre-placements.pdf" TargetMode="External"/><Relationship Id="rId20" Type="http://schemas.openxmlformats.org/officeDocument/2006/relationships/hyperlink" Target="http://www.ped.state.nm.us/div/fin/school.budget/dl09/How%20NM%20schools%20are%20fundedFY0209.pdf" TargetMode="External"/><Relationship Id="rId29" Type="http://schemas.openxmlformats.org/officeDocument/2006/relationships/hyperlink" Target="http://idea.ed.gov/explore/view/p/%2Croot%2Cdynamic%2CQaCorner%2C12%2C" TargetMode="External"/><Relationship Id="rId41" Type="http://schemas.openxmlformats.org/officeDocument/2006/relationships/hyperlink" Target="http://www.newmexicoprek.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eadata.org/resource-library/560d6fc6150ba0eb218b4646/" TargetMode="External"/><Relationship Id="rId24" Type="http://schemas.openxmlformats.org/officeDocument/2006/relationships/hyperlink" Target="http://ectacenter.org/topics/inclusion/default.asp" TargetMode="External"/><Relationship Id="rId32" Type="http://schemas.openxmlformats.org/officeDocument/2006/relationships/hyperlink" Target="https://www.naeyc.org/files/naeyc/file/positions/Psunacc.pdf" TargetMode="External"/><Relationship Id="rId37" Type="http://schemas.openxmlformats.org/officeDocument/2006/relationships/hyperlink" Target="http://ped.state.nm.us/ped/LiteracyEarlyChildhoodEd_PreK_index.html" TargetMode="External"/><Relationship Id="rId40" Type="http://schemas.openxmlformats.org/officeDocument/2006/relationships/hyperlink" Target="http://www.newmexicoprek.org" TargetMode="External"/><Relationship Id="rId5" Type="http://schemas.openxmlformats.org/officeDocument/2006/relationships/webSettings" Target="webSettings.xml"/><Relationship Id="rId15" Type="http://schemas.openxmlformats.org/officeDocument/2006/relationships/hyperlink" Target="http://ectacenter.org/~pdfs/topics/inclusion/financeinclu.pdf" TargetMode="External"/><Relationship Id="rId23" Type="http://schemas.openxmlformats.org/officeDocument/2006/relationships/hyperlink" Target="http://www.edlawcenter.org/assets/files/pdfs/publications/PreKPolicyBrief_InclusionChildrenWithDisabilities.pdf" TargetMode="External"/><Relationship Id="rId28" Type="http://schemas.openxmlformats.org/officeDocument/2006/relationships/hyperlink" Target="http://www2.ed.gov/policy/speced/guid/idea/memosdcltrs/nc-bowman-homeless-final-8-5-13.pdf" TargetMode="External"/><Relationship Id="rId36" Type="http://schemas.openxmlformats.org/officeDocument/2006/relationships/hyperlink" Target="http://www.NewMexicoPreK" TargetMode="External"/><Relationship Id="rId10" Type="http://schemas.openxmlformats.org/officeDocument/2006/relationships/hyperlink" Target="https://ideadata.org/resource-library/545d18f6140ba052308b456f/" TargetMode="External"/><Relationship Id="rId19" Type="http://schemas.openxmlformats.org/officeDocument/2006/relationships/hyperlink" Target="https://www.acf.hhs.gov/sites/default/files/ecd/expulsion_suspension_final.pdf" TargetMode="External"/><Relationship Id="rId31" Type="http://schemas.openxmlformats.org/officeDocument/2006/relationships/hyperlink" Target="http://dee690-summer12.wikispaces.com/file/view/Segregated+programs+vs.+integrated+for+all+learners.pdf/347867004/Segregated+programs+vs.+integrated+for+all+learners.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eadata.org/resource-library/55d717d1150ba0a71a8b458b/" TargetMode="External"/><Relationship Id="rId14" Type="http://schemas.openxmlformats.org/officeDocument/2006/relationships/hyperlink" Target="http://idea.ed.gov/explore/view/p/,root,dynamic,QaCorner,1" TargetMode="External"/><Relationship Id="rId22" Type="http://schemas.openxmlformats.org/officeDocument/2006/relationships/hyperlink" Target="http://www.pyramidplus.org/sites/default/files/images/IDEA%20Provisions%20Supporting%20Preschool%20Inclusion.pdf" TargetMode="External"/><Relationship Id="rId27" Type="http://schemas.openxmlformats.org/officeDocument/2006/relationships/hyperlink" Target="http://www2.ed.gov/policy/speced/guid/idea/letters/2008-1/redacted031708privschool1q2008.pdf" TargetMode="External"/><Relationship Id="rId30" Type="http://schemas.openxmlformats.org/officeDocument/2006/relationships/hyperlink" Target="http://www.acf.hhs.gov/programs/ecd/child-health-development/reducing-suspension-and-expulsion-practices" TargetMode="External"/><Relationship Id="rId35" Type="http://schemas.openxmlformats.org/officeDocument/2006/relationships/hyperlink" Target="https://store.kobobooks.com/ebook/accommodating-diversity-inclusion-for-all-in-early-childhood?utm_source=Collins&amp;utm_medium=web"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3</cp:revision>
  <cp:lastPrinted>2015-12-08T14:06:00Z</cp:lastPrinted>
  <dcterms:created xsi:type="dcterms:W3CDTF">2016-01-01T20:13:00Z</dcterms:created>
  <dcterms:modified xsi:type="dcterms:W3CDTF">2016-01-01T20:19:00Z</dcterms:modified>
</cp:coreProperties>
</file>