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6438E" w14:textId="3FB08D87" w:rsidR="00AE6A36" w:rsidRDefault="00AE6A36">
      <w:pPr>
        <w:rPr>
          <w:b/>
        </w:rPr>
      </w:pPr>
    </w:p>
    <w:p w14:paraId="75C64390" w14:textId="27DAE914" w:rsidR="00AE6A36" w:rsidRDefault="00AE6A36">
      <w:pPr>
        <w:rPr>
          <w:b/>
          <w:sz w:val="36"/>
        </w:rPr>
      </w:pPr>
      <w:r w:rsidRPr="00AE6A36">
        <w:rPr>
          <w:b/>
          <w:sz w:val="36"/>
        </w:rPr>
        <w:t xml:space="preserve">The </w:t>
      </w:r>
      <w:r>
        <w:rPr>
          <w:b/>
          <w:sz w:val="36"/>
        </w:rPr>
        <w:t>U</w:t>
      </w:r>
      <w:r w:rsidRPr="00AE6A36">
        <w:rPr>
          <w:b/>
          <w:sz w:val="36"/>
        </w:rPr>
        <w:t xml:space="preserve">ltimate </w:t>
      </w:r>
      <w:r>
        <w:rPr>
          <w:b/>
          <w:sz w:val="36"/>
        </w:rPr>
        <w:t>B</w:t>
      </w:r>
      <w:r w:rsidRPr="00AE6A36">
        <w:rPr>
          <w:b/>
          <w:sz w:val="36"/>
        </w:rPr>
        <w:t xml:space="preserve">argain: </w:t>
      </w:r>
    </w:p>
    <w:p w14:paraId="75C64391" w14:textId="73323D8B" w:rsidR="00AE6A36" w:rsidRDefault="00426B51">
      <w:pPr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5C643D1" wp14:editId="3AB6C465">
            <wp:simplePos x="0" y="0"/>
            <wp:positionH relativeFrom="margin">
              <wp:posOffset>3718560</wp:posOffset>
            </wp:positionH>
            <wp:positionV relativeFrom="paragraph">
              <wp:posOffset>7620</wp:posOffset>
            </wp:positionV>
            <wp:extent cx="2476500" cy="1219200"/>
            <wp:effectExtent l="0" t="0" r="0" b="0"/>
            <wp:wrapTight wrapText="left">
              <wp:wrapPolygon edited="0">
                <wp:start x="0" y="0"/>
                <wp:lineTo x="0" y="21263"/>
                <wp:lineTo x="21434" y="21263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A36">
        <w:rPr>
          <w:b/>
          <w:sz w:val="36"/>
        </w:rPr>
        <w:t>Free Inclusion R</w:t>
      </w:r>
      <w:r w:rsidR="00AE6A36" w:rsidRPr="00AE6A36">
        <w:rPr>
          <w:b/>
          <w:sz w:val="36"/>
        </w:rPr>
        <w:t xml:space="preserve">esources </w:t>
      </w:r>
      <w:r w:rsidR="00AE6A36">
        <w:rPr>
          <w:b/>
          <w:sz w:val="36"/>
        </w:rPr>
        <w:t>T</w:t>
      </w:r>
      <w:r w:rsidR="00AE6A36" w:rsidRPr="00AE6A36">
        <w:rPr>
          <w:b/>
          <w:sz w:val="36"/>
        </w:rPr>
        <w:t xml:space="preserve">hat </w:t>
      </w:r>
    </w:p>
    <w:p w14:paraId="75C64392" w14:textId="215E67CC" w:rsidR="00AE6A36" w:rsidRPr="00AE6A36" w:rsidRDefault="00AE6A36">
      <w:pPr>
        <w:rPr>
          <w:b/>
          <w:sz w:val="36"/>
        </w:rPr>
      </w:pPr>
      <w:r>
        <w:rPr>
          <w:b/>
          <w:sz w:val="36"/>
        </w:rPr>
        <w:t>A</w:t>
      </w:r>
      <w:r w:rsidRPr="00AE6A36">
        <w:rPr>
          <w:b/>
          <w:sz w:val="36"/>
        </w:rPr>
        <w:t xml:space="preserve">re also </w:t>
      </w:r>
      <w:r>
        <w:rPr>
          <w:b/>
          <w:sz w:val="36"/>
        </w:rPr>
        <w:t>R</w:t>
      </w:r>
      <w:r w:rsidRPr="00AE6A36">
        <w:rPr>
          <w:b/>
          <w:sz w:val="36"/>
        </w:rPr>
        <w:t xml:space="preserve">eally </w:t>
      </w:r>
      <w:r>
        <w:rPr>
          <w:b/>
          <w:sz w:val="36"/>
        </w:rPr>
        <w:t>G</w:t>
      </w:r>
      <w:r w:rsidRPr="00AE6A36">
        <w:rPr>
          <w:b/>
          <w:sz w:val="36"/>
        </w:rPr>
        <w:t>ood</w:t>
      </w:r>
      <w:r w:rsidR="00960B7D">
        <w:rPr>
          <w:rStyle w:val="FootnoteReference"/>
          <w:b/>
          <w:sz w:val="36"/>
        </w:rPr>
        <w:footnoteReference w:id="1"/>
      </w:r>
    </w:p>
    <w:p w14:paraId="75C64393" w14:textId="77777777" w:rsidR="00AE6A36" w:rsidRPr="00402AAF" w:rsidRDefault="00AE6A36">
      <w:pPr>
        <w:rPr>
          <w:b/>
          <w:sz w:val="12"/>
        </w:rPr>
      </w:pPr>
    </w:p>
    <w:p w14:paraId="75C64394" w14:textId="77777777" w:rsidR="00AE6A36" w:rsidRPr="00AE6A36" w:rsidRDefault="00AE6A36" w:rsidP="00426B51">
      <w:pPr>
        <w:ind w:left="720"/>
        <w:rPr>
          <w:rFonts w:ascii="Calibri" w:eastAsia="Times New Roman" w:hAnsi="Calibri" w:cs="Times New Roman"/>
          <w:b/>
          <w:smallCaps/>
          <w:sz w:val="28"/>
          <w:szCs w:val="16"/>
        </w:rPr>
      </w:pPr>
      <w:r w:rsidRPr="00AE6A36">
        <w:rPr>
          <w:rFonts w:ascii="Calibri" w:eastAsia="Times New Roman" w:hAnsi="Calibri" w:cs="Times New Roman"/>
          <w:b/>
          <w:smallCaps/>
          <w:sz w:val="32"/>
          <w:szCs w:val="16"/>
        </w:rPr>
        <w:t>Camille Catlett</w:t>
      </w:r>
    </w:p>
    <w:p w14:paraId="75C64395" w14:textId="77777777" w:rsidR="00AE6A36" w:rsidRPr="00AE6A36" w:rsidRDefault="00AE6A36" w:rsidP="00426B51">
      <w:pPr>
        <w:ind w:left="720"/>
        <w:rPr>
          <w:rFonts w:ascii="Calibri" w:eastAsia="Times New Roman" w:hAnsi="Calibri" w:cs="Times New Roman"/>
          <w:b/>
          <w:smallCaps/>
          <w:sz w:val="20"/>
          <w:szCs w:val="16"/>
        </w:rPr>
      </w:pPr>
      <w:r w:rsidRPr="00AE6A36">
        <w:rPr>
          <w:rFonts w:ascii="Calibri" w:eastAsia="Times New Roman" w:hAnsi="Calibri" w:cs="Times New Roman"/>
          <w:b/>
          <w:smallCaps/>
          <w:sz w:val="20"/>
          <w:szCs w:val="16"/>
        </w:rPr>
        <w:t>Frank Porter Graham Child Development Institute</w:t>
      </w:r>
    </w:p>
    <w:p w14:paraId="75C64396" w14:textId="36EB041F" w:rsidR="00AE6A36" w:rsidRPr="00AE6A36" w:rsidRDefault="00AE6A36" w:rsidP="00426B51">
      <w:pPr>
        <w:ind w:left="720"/>
        <w:rPr>
          <w:rFonts w:ascii="Calibri" w:eastAsia="Times New Roman" w:hAnsi="Calibri" w:cs="Times New Roman"/>
          <w:b/>
          <w:smallCaps/>
          <w:sz w:val="20"/>
          <w:szCs w:val="16"/>
        </w:rPr>
      </w:pPr>
      <w:r w:rsidRPr="00AE6A36">
        <w:rPr>
          <w:rFonts w:ascii="Calibri" w:eastAsia="Times New Roman" w:hAnsi="Calibri" w:cs="Times New Roman"/>
          <w:b/>
          <w:smallCaps/>
          <w:sz w:val="20"/>
          <w:szCs w:val="16"/>
        </w:rPr>
        <w:t xml:space="preserve">University of North Carolina </w:t>
      </w:r>
    </w:p>
    <w:p w14:paraId="75C64397" w14:textId="77777777" w:rsidR="00AE6A36" w:rsidRPr="00426B51" w:rsidRDefault="005519E3" w:rsidP="00426B51">
      <w:pPr>
        <w:ind w:left="720"/>
        <w:rPr>
          <w:b/>
          <w:sz w:val="24"/>
        </w:rPr>
      </w:pPr>
      <w:hyperlink r:id="rId9" w:history="1">
        <w:r w:rsidR="00AE6A36" w:rsidRPr="00426B51">
          <w:rPr>
            <w:rStyle w:val="Hyperlink"/>
            <w:rFonts w:ascii="Calibri" w:eastAsia="Times New Roman" w:hAnsi="Calibri" w:cs="Times New Roman"/>
            <w:b/>
            <w:sz w:val="24"/>
            <w:szCs w:val="16"/>
            <w:u w:val="none"/>
          </w:rPr>
          <w:t>camille.catlett@unc.edu</w:t>
        </w:r>
      </w:hyperlink>
    </w:p>
    <w:p w14:paraId="75C64398" w14:textId="77777777" w:rsidR="00AE6A36" w:rsidRPr="00402AAF" w:rsidRDefault="00AE6A36">
      <w:pPr>
        <w:rPr>
          <w:b/>
          <w:sz w:val="12"/>
        </w:rPr>
      </w:pPr>
    </w:p>
    <w:p w14:paraId="75C64399" w14:textId="77777777" w:rsidR="005628FF" w:rsidRPr="00CC213D" w:rsidRDefault="00AE6A36">
      <w:pPr>
        <w:rPr>
          <w:b/>
          <w:sz w:val="24"/>
        </w:rPr>
      </w:pPr>
      <w:r w:rsidRPr="00CC213D">
        <w:rPr>
          <w:b/>
          <w:sz w:val="24"/>
        </w:rPr>
        <w:t xml:space="preserve">New Frames for </w:t>
      </w:r>
      <w:r w:rsidR="005628FF" w:rsidRPr="00CC213D">
        <w:rPr>
          <w:b/>
          <w:sz w:val="24"/>
        </w:rPr>
        <w:t>Inclusion</w:t>
      </w:r>
    </w:p>
    <w:p w14:paraId="75C6439A" w14:textId="77777777" w:rsidR="005628FF" w:rsidRDefault="00AE6A36" w:rsidP="00AE6A36">
      <w:pPr>
        <w:pStyle w:val="ListParagraph"/>
        <w:numPr>
          <w:ilvl w:val="0"/>
          <w:numId w:val="1"/>
        </w:numPr>
        <w:rPr>
          <w:b/>
        </w:rPr>
      </w:pPr>
      <w:r w:rsidRPr="00AE6A36">
        <w:t>The Myth of Average</w:t>
      </w:r>
      <w:r>
        <w:rPr>
          <w:b/>
        </w:rPr>
        <w:t xml:space="preserve">  </w:t>
      </w:r>
      <w:hyperlink r:id="rId10" w:history="1">
        <w:r w:rsidRPr="00AE6A36">
          <w:rPr>
            <w:rStyle w:val="Hyperlink"/>
            <w:b/>
            <w:u w:val="none"/>
          </w:rPr>
          <w:t>https://www.youtube.com/watch?v=4eBmyttcfU4</w:t>
        </w:r>
      </w:hyperlink>
      <w:r w:rsidRPr="00AE6A36">
        <w:rPr>
          <w:b/>
        </w:rPr>
        <w:t xml:space="preserve"> </w:t>
      </w:r>
    </w:p>
    <w:p w14:paraId="75C6439B" w14:textId="77777777" w:rsidR="009F7C7E" w:rsidRPr="00AE6A36" w:rsidRDefault="005628FF" w:rsidP="00AE6A36">
      <w:pPr>
        <w:pStyle w:val="ListParagraph"/>
        <w:numPr>
          <w:ilvl w:val="0"/>
          <w:numId w:val="1"/>
        </w:numPr>
      </w:pPr>
      <w:r w:rsidRPr="00AE6A36">
        <w:t>Shelley Moore: Transforming Inclusive Education</w:t>
      </w:r>
    </w:p>
    <w:p w14:paraId="75C6439C" w14:textId="77777777" w:rsidR="005628FF" w:rsidRPr="00AE6A36" w:rsidRDefault="005519E3" w:rsidP="00AE6A36">
      <w:pPr>
        <w:ind w:firstLine="360"/>
        <w:rPr>
          <w:b/>
        </w:rPr>
      </w:pPr>
      <w:hyperlink r:id="rId11" w:history="1">
        <w:r w:rsidR="005628FF" w:rsidRPr="00AE6A36">
          <w:rPr>
            <w:rStyle w:val="Hyperlink"/>
            <w:b/>
            <w:u w:val="none"/>
          </w:rPr>
          <w:t>https://www.youtube.com/watch?v=RYtUlU8MjlY&amp;feature=youtu.be</w:t>
        </w:r>
      </w:hyperlink>
      <w:r w:rsidR="005628FF" w:rsidRPr="00AE6A36">
        <w:rPr>
          <w:b/>
        </w:rPr>
        <w:t xml:space="preserve"> </w:t>
      </w:r>
    </w:p>
    <w:p w14:paraId="75C6439D" w14:textId="77777777" w:rsidR="00AE6A36" w:rsidRPr="00C82346" w:rsidRDefault="00AE6A36" w:rsidP="00AE6A36">
      <w:pPr>
        <w:rPr>
          <w:sz w:val="12"/>
        </w:rPr>
      </w:pPr>
    </w:p>
    <w:p w14:paraId="75C6439E" w14:textId="77777777" w:rsidR="00AE6A36" w:rsidRPr="00CC213D" w:rsidRDefault="00AE6A36" w:rsidP="00AE6A36">
      <w:pPr>
        <w:rPr>
          <w:b/>
          <w:sz w:val="24"/>
        </w:rPr>
      </w:pPr>
      <w:r w:rsidRPr="00CC213D">
        <w:rPr>
          <w:b/>
          <w:sz w:val="24"/>
        </w:rPr>
        <w:t>Listservs</w:t>
      </w:r>
      <w:bookmarkStart w:id="1" w:name="_GoBack"/>
      <w:bookmarkEnd w:id="1"/>
    </w:p>
    <w:p w14:paraId="75C6439F" w14:textId="77777777" w:rsidR="00CC213D" w:rsidRPr="00402AAF" w:rsidRDefault="00CC213D" w:rsidP="00CC213D">
      <w:pPr>
        <w:outlineLvl w:val="1"/>
        <w:rPr>
          <w:rFonts w:eastAsia="Times New Roman" w:cs="Tahoma"/>
          <w:bCs/>
          <w:szCs w:val="24"/>
        </w:rPr>
      </w:pPr>
      <w:r w:rsidRPr="00402AAF">
        <w:rPr>
          <w:rFonts w:eastAsia="Times New Roman" w:cs="Tahoma"/>
          <w:bCs/>
          <w:szCs w:val="24"/>
        </w:rPr>
        <w:t>Resources Within Reason</w:t>
      </w:r>
    </w:p>
    <w:p w14:paraId="75C643A0" w14:textId="77777777" w:rsidR="00CC213D" w:rsidRPr="000B30CE" w:rsidRDefault="00CC213D" w:rsidP="00CC213D">
      <w:pPr>
        <w:outlineLvl w:val="1"/>
        <w:rPr>
          <w:rFonts w:eastAsia="Times New Roman" w:cs="Tahoma"/>
          <w:bCs/>
          <w:i/>
          <w:sz w:val="20"/>
          <w:szCs w:val="20"/>
        </w:rPr>
      </w:pPr>
      <w:r w:rsidRPr="000B30CE">
        <w:rPr>
          <w:rFonts w:eastAsia="Times New Roman" w:cs="Tahoma"/>
          <w:bCs/>
          <w:i/>
          <w:sz w:val="20"/>
          <w:szCs w:val="20"/>
        </w:rPr>
        <w:t>Every other month this one-way listserv provides a page of free resources on a topic related to supporting young children with or at risk for disabilities and their typically developing peers</w:t>
      </w:r>
    </w:p>
    <w:p w14:paraId="75C643A1" w14:textId="77777777" w:rsidR="00CC213D" w:rsidRDefault="00CC213D" w:rsidP="00CC213D">
      <w:pPr>
        <w:rPr>
          <w:sz w:val="28"/>
        </w:rPr>
      </w:pPr>
      <w:r w:rsidRPr="000B30CE">
        <w:rPr>
          <w:sz w:val="20"/>
          <w:szCs w:val="20"/>
        </w:rPr>
        <w:t xml:space="preserve">View past issues or sign up at </w:t>
      </w:r>
      <w:hyperlink r:id="rId12" w:history="1">
        <w:r w:rsidRPr="000B30CE">
          <w:rPr>
            <w:b/>
            <w:color w:val="0000FF"/>
            <w:sz w:val="20"/>
            <w:szCs w:val="20"/>
          </w:rPr>
          <w:t>http://www.dec-sped.org/resources-within-reason</w:t>
        </w:r>
      </w:hyperlink>
      <w:r w:rsidRPr="007C2A4A">
        <w:rPr>
          <w:sz w:val="24"/>
        </w:rPr>
        <w:t xml:space="preserve"> </w:t>
      </w:r>
      <w:r w:rsidRPr="007C2A4A">
        <w:rPr>
          <w:sz w:val="28"/>
        </w:rPr>
        <w:t xml:space="preserve">  </w:t>
      </w:r>
    </w:p>
    <w:p w14:paraId="75C643A2" w14:textId="77777777" w:rsidR="00AE6A36" w:rsidRPr="00CC213D" w:rsidRDefault="00CC213D" w:rsidP="00AE6A36">
      <w:pPr>
        <w:outlineLvl w:val="1"/>
        <w:rPr>
          <w:rFonts w:eastAsia="Times New Roman" w:cs="Tahoma"/>
          <w:b/>
          <w:bCs/>
          <w:sz w:val="12"/>
          <w:szCs w:val="24"/>
        </w:rPr>
      </w:pPr>
      <w:r w:rsidRPr="00CC213D">
        <w:rPr>
          <w:rFonts w:eastAsia="Times New Roman" w:cs="Tahoma"/>
          <w:b/>
          <w:bCs/>
          <w:sz w:val="20"/>
          <w:szCs w:val="24"/>
        </w:rPr>
        <w:t xml:space="preserve"> </w:t>
      </w:r>
    </w:p>
    <w:p w14:paraId="75C643A3" w14:textId="77777777" w:rsidR="00AE6A36" w:rsidRPr="00402AAF" w:rsidRDefault="00AE6A36" w:rsidP="00AE6A36">
      <w:pPr>
        <w:outlineLvl w:val="1"/>
        <w:rPr>
          <w:rFonts w:eastAsia="Times New Roman" w:cs="Tahoma"/>
          <w:bCs/>
          <w:szCs w:val="24"/>
        </w:rPr>
      </w:pPr>
      <w:r w:rsidRPr="00402AAF">
        <w:rPr>
          <w:rFonts w:eastAsia="Times New Roman" w:cs="Tahoma"/>
          <w:bCs/>
          <w:szCs w:val="24"/>
        </w:rPr>
        <w:t>Head Start Disability Services Newsletter</w:t>
      </w:r>
    </w:p>
    <w:p w14:paraId="75C643A4" w14:textId="77777777" w:rsidR="00AE6A36" w:rsidRPr="003C3670" w:rsidRDefault="00AE6A36" w:rsidP="00AE6A36">
      <w:pPr>
        <w:rPr>
          <w:rFonts w:eastAsia="Calibri" w:cs="Arial"/>
          <w:bCs/>
          <w:color w:val="000000"/>
          <w:sz w:val="24"/>
        </w:rPr>
      </w:pPr>
      <w:r w:rsidRPr="005D1879">
        <w:rPr>
          <w:rFonts w:eastAsia="Calibri" w:cs="Arial"/>
          <w:bCs/>
          <w:i/>
          <w:color w:val="000000"/>
          <w:sz w:val="20"/>
          <w:szCs w:val="20"/>
        </w:rPr>
        <w:t>This monthly electronic newsletter provides good, free resources for supporting young children with disabilities and their families. Each month is organized around a different topic (e.g., April 2017 was Environment Modifications to Support Learning). Past issues are archived for easy access at</w:t>
      </w:r>
      <w:r w:rsidRPr="005D1879">
        <w:rPr>
          <w:rFonts w:eastAsia="Calibri" w:cs="Arial"/>
          <w:bCs/>
          <w:color w:val="000000"/>
          <w:sz w:val="20"/>
          <w:szCs w:val="20"/>
        </w:rPr>
        <w:t xml:space="preserve"> </w:t>
      </w:r>
      <w:hyperlink r:id="rId13" w:history="1">
        <w:r w:rsidRPr="005D1879">
          <w:rPr>
            <w:rFonts w:eastAsia="Calibri" w:cs="Arial"/>
            <w:b/>
            <w:bCs/>
            <w:color w:val="0563C1"/>
            <w:sz w:val="20"/>
            <w:szCs w:val="20"/>
          </w:rPr>
          <w:t>https://eclkc.ohs.acf.hhs.gov/hslc/tta-system/teaching/Disabilities/Staff%20Support%20and%20Supervision/Support%20and%20Supervision%20for%20Staff%20Serving%20Children%20with%20Disabilities/HeadStartDisabi.htm</w:t>
        </w:r>
      </w:hyperlink>
      <w:r w:rsidRPr="003C3670">
        <w:rPr>
          <w:rFonts w:eastAsia="Calibri" w:cs="Arial"/>
          <w:bCs/>
          <w:color w:val="000000"/>
          <w:sz w:val="24"/>
        </w:rPr>
        <w:t xml:space="preserve">  </w:t>
      </w:r>
      <w:r w:rsidRPr="005D1879">
        <w:rPr>
          <w:rFonts w:eastAsia="Calibri" w:cs="Arial"/>
          <w:bCs/>
          <w:i/>
          <w:color w:val="000000"/>
          <w:sz w:val="20"/>
          <w:szCs w:val="20"/>
        </w:rPr>
        <w:t>Content has applicability well beyond Head Start settings. Sign up at</w:t>
      </w:r>
      <w:r w:rsidRPr="005D1879">
        <w:rPr>
          <w:rFonts w:eastAsia="Calibri" w:cs="Arial"/>
          <w:bCs/>
          <w:color w:val="000000"/>
          <w:sz w:val="20"/>
          <w:szCs w:val="20"/>
        </w:rPr>
        <w:t xml:space="preserve"> </w:t>
      </w:r>
      <w:hyperlink r:id="rId14" w:history="1">
        <w:r w:rsidRPr="005D1879">
          <w:rPr>
            <w:rFonts w:eastAsia="Calibri" w:cs="Arial"/>
            <w:b/>
            <w:bCs/>
            <w:color w:val="00407D"/>
            <w:sz w:val="20"/>
            <w:szCs w:val="20"/>
          </w:rPr>
          <w:t>https://eclkc.ohs.acf.hhs.gov/eclkc/customerservice/cmalerts</w:t>
        </w:r>
      </w:hyperlink>
    </w:p>
    <w:p w14:paraId="75C643A5" w14:textId="77777777" w:rsidR="00AE6A36" w:rsidRPr="00C82346" w:rsidRDefault="00AE6A36" w:rsidP="00AE6A36">
      <w:pPr>
        <w:rPr>
          <w:sz w:val="12"/>
        </w:rPr>
      </w:pPr>
    </w:p>
    <w:p w14:paraId="75C643A6" w14:textId="77777777" w:rsidR="00AE6A36" w:rsidRPr="00CC213D" w:rsidRDefault="00AE6A36" w:rsidP="00AE6A36">
      <w:pPr>
        <w:rPr>
          <w:b/>
          <w:sz w:val="24"/>
        </w:rPr>
      </w:pPr>
      <w:r w:rsidRPr="00CC213D">
        <w:rPr>
          <w:b/>
          <w:sz w:val="24"/>
        </w:rPr>
        <w:t>Annotated resources</w:t>
      </w:r>
    </w:p>
    <w:p w14:paraId="75C643A7" w14:textId="4A8C0390" w:rsidR="00AE6A36" w:rsidRDefault="00CC213D" w:rsidP="00AE6A36">
      <w:r>
        <w:t>Resources to Support Inclusive Practices (12 pages of free, annotated evidence sources, print sources, audiovisual sources and online sources)</w:t>
      </w:r>
      <w:r w:rsidR="007A7CDC" w:rsidRPr="007A7CDC">
        <w:rPr>
          <w:rStyle w:val="FootnoteReference"/>
        </w:rPr>
        <w:t xml:space="preserve"> </w:t>
      </w:r>
      <w:r w:rsidR="007A7CDC">
        <w:rPr>
          <w:rStyle w:val="FootnoteReference"/>
        </w:rPr>
        <w:footnoteRef/>
      </w:r>
    </w:p>
    <w:p w14:paraId="75C643A8" w14:textId="4EA09FCA" w:rsidR="00CC213D" w:rsidRDefault="007A7CDC" w:rsidP="007A7CDC">
      <w:pPr>
        <w:pStyle w:val="ListParagraph"/>
        <w:numPr>
          <w:ilvl w:val="0"/>
          <w:numId w:val="2"/>
        </w:numPr>
      </w:pPr>
      <w:r>
        <w:t>Evidence Sources (policy, position statements, research)</w:t>
      </w:r>
    </w:p>
    <w:p w14:paraId="7C6AEF64" w14:textId="4D4FE755" w:rsidR="00C11176" w:rsidRDefault="007A7CDC" w:rsidP="00C11176">
      <w:pPr>
        <w:pStyle w:val="ListParagraph"/>
        <w:numPr>
          <w:ilvl w:val="1"/>
          <w:numId w:val="2"/>
        </w:numPr>
        <w:rPr>
          <w:rFonts w:eastAsia="Times New Roman" w:cs="Arial"/>
          <w:b/>
          <w:bCs/>
          <w:sz w:val="20"/>
          <w:szCs w:val="20"/>
        </w:rPr>
      </w:pPr>
      <w:r>
        <w:t>AAP Diversity and Inclusion Statement</w:t>
      </w:r>
      <w:r w:rsidR="00C11176">
        <w:t xml:space="preserve">  </w:t>
      </w:r>
      <w:hyperlink r:id="rId15" w:history="1">
        <w:r w:rsidR="00C11176" w:rsidRPr="00C11176">
          <w:rPr>
            <w:rStyle w:val="Hyperlink"/>
            <w:rFonts w:eastAsia="Times New Roman" w:cs="Arial"/>
            <w:b/>
            <w:bCs/>
            <w:sz w:val="20"/>
            <w:szCs w:val="20"/>
            <w:u w:val="none"/>
          </w:rPr>
          <w:t>http://pediatrics.aappublications.org/co</w:t>
        </w:r>
        <w:r w:rsidR="00C11176" w:rsidRPr="00C11176">
          <w:rPr>
            <w:rStyle w:val="Hyperlink"/>
            <w:rFonts w:eastAsia="Times New Roman" w:cs="Arial"/>
            <w:b/>
            <w:bCs/>
            <w:sz w:val="20"/>
            <w:szCs w:val="20"/>
            <w:u w:val="none"/>
          </w:rPr>
          <w:t>n</w:t>
        </w:r>
        <w:r w:rsidR="00C11176" w:rsidRPr="00C11176">
          <w:rPr>
            <w:rStyle w:val="Hyperlink"/>
            <w:rFonts w:eastAsia="Times New Roman" w:cs="Arial"/>
            <w:b/>
            <w:bCs/>
            <w:sz w:val="20"/>
            <w:szCs w:val="20"/>
            <w:u w:val="none"/>
          </w:rPr>
          <w:t>tent/pediatrics/141/4/e20180193.full.pdf</w:t>
        </w:r>
      </w:hyperlink>
      <w:r w:rsidR="00C11176" w:rsidRPr="00C11176">
        <w:rPr>
          <w:rFonts w:eastAsia="Times New Roman" w:cs="Arial"/>
          <w:b/>
          <w:bCs/>
          <w:sz w:val="20"/>
          <w:szCs w:val="20"/>
        </w:rPr>
        <w:t xml:space="preserve"> </w:t>
      </w:r>
    </w:p>
    <w:p w14:paraId="0D6A74C2" w14:textId="77777777" w:rsidR="00161301" w:rsidRPr="00C82346" w:rsidRDefault="00161301" w:rsidP="00161301">
      <w:pPr>
        <w:pStyle w:val="ListParagraph"/>
        <w:ind w:left="1080"/>
        <w:rPr>
          <w:rFonts w:eastAsia="Times New Roman" w:cs="Arial"/>
          <w:b/>
          <w:bCs/>
          <w:sz w:val="12"/>
          <w:szCs w:val="20"/>
        </w:rPr>
      </w:pPr>
    </w:p>
    <w:p w14:paraId="031EF7CE" w14:textId="1D298467" w:rsidR="007A7CDC" w:rsidRDefault="00C957B3" w:rsidP="00C11176">
      <w:pPr>
        <w:pStyle w:val="ListParagraph"/>
        <w:numPr>
          <w:ilvl w:val="0"/>
          <w:numId w:val="2"/>
        </w:numPr>
      </w:pPr>
      <w:bookmarkStart w:id="2" w:name="_Hlk513454218"/>
      <w:r>
        <w:t>Print Resources (articles, chapters, guides, etc.)</w:t>
      </w:r>
    </w:p>
    <w:bookmarkEnd w:id="2"/>
    <w:p w14:paraId="6BED9F6C" w14:textId="3CB6748F" w:rsidR="00C957B3" w:rsidRDefault="00C957B3" w:rsidP="00C957B3">
      <w:pPr>
        <w:pStyle w:val="ListParagraph"/>
        <w:numPr>
          <w:ilvl w:val="1"/>
          <w:numId w:val="2"/>
        </w:numPr>
      </w:pPr>
      <w:r>
        <w:t>Classroom Routine Support Guides</w:t>
      </w:r>
    </w:p>
    <w:p w14:paraId="1C93AAFD" w14:textId="77777777" w:rsidR="00161301" w:rsidRPr="004A2403" w:rsidRDefault="00161301" w:rsidP="00161301">
      <w:pPr>
        <w:pStyle w:val="ListParagraph"/>
        <w:numPr>
          <w:ilvl w:val="2"/>
          <w:numId w:val="2"/>
        </w:numPr>
        <w:rPr>
          <w:rFonts w:eastAsia="Times New Roman" w:cs="Tahoma"/>
          <w:b/>
          <w:bCs/>
          <w:color w:val="000000" w:themeColor="text1"/>
          <w:sz w:val="20"/>
          <w:szCs w:val="24"/>
        </w:rPr>
      </w:pPr>
      <w:r w:rsidRPr="00161301">
        <w:rPr>
          <w:rFonts w:eastAsia="Times New Roman" w:cs="Tahoma"/>
          <w:bCs/>
        </w:rPr>
        <w:t xml:space="preserve">Routine-Based Support Guide </w:t>
      </w:r>
      <w:r w:rsidRPr="00161301">
        <w:rPr>
          <w:rFonts w:eastAsia="Times New Roman" w:cs="Tahoma"/>
          <w:bCs/>
          <w:color w:val="FF0000"/>
        </w:rPr>
        <w:t>(2-5)</w:t>
      </w:r>
      <w:r w:rsidRPr="004A2403">
        <w:rPr>
          <w:rFonts w:eastAsia="Times New Roman" w:cs="Tahoma"/>
          <w:b/>
          <w:bCs/>
          <w:color w:val="FF0000"/>
          <w:szCs w:val="24"/>
        </w:rPr>
        <w:t xml:space="preserve"> </w:t>
      </w:r>
      <w:hyperlink r:id="rId16" w:history="1">
        <w:r w:rsidRPr="004A2403">
          <w:rPr>
            <w:rStyle w:val="Hyperlink"/>
            <w:b/>
            <w:sz w:val="20"/>
            <w:u w:val="none"/>
          </w:rPr>
          <w:t>http://challengingbehavior.cbcs.usf.edu/docs/ttyc/TTYC_RoutineBasedSupportGuide.pdf</w:t>
        </w:r>
      </w:hyperlink>
    </w:p>
    <w:p w14:paraId="681373D7" w14:textId="71157C0D" w:rsidR="00161301" w:rsidRPr="00BE766F" w:rsidRDefault="00161301" w:rsidP="00161301">
      <w:pPr>
        <w:pStyle w:val="ListParagraph"/>
        <w:numPr>
          <w:ilvl w:val="2"/>
          <w:numId w:val="2"/>
        </w:numPr>
        <w:rPr>
          <w:rFonts w:eastAsia="Times New Roman" w:cs="Tahoma"/>
          <w:b/>
          <w:bCs/>
          <w:color w:val="000000" w:themeColor="text1"/>
          <w:sz w:val="20"/>
          <w:szCs w:val="24"/>
        </w:rPr>
      </w:pPr>
      <w:r w:rsidRPr="00161301">
        <w:rPr>
          <w:rFonts w:eastAsia="Times New Roman" w:cs="Tahoma"/>
          <w:bCs/>
        </w:rPr>
        <w:t>Early Elementary K-2</w:t>
      </w:r>
      <w:r w:rsidRPr="00161301">
        <w:rPr>
          <w:rFonts w:eastAsia="Times New Roman" w:cs="Tahoma"/>
          <w:bCs/>
          <w:vertAlign w:val="superscript"/>
        </w:rPr>
        <w:t>nd</w:t>
      </w:r>
      <w:r w:rsidRPr="00161301">
        <w:rPr>
          <w:rFonts w:eastAsia="Times New Roman" w:cs="Tahoma"/>
          <w:bCs/>
        </w:rPr>
        <w:t xml:space="preserve"> Grade </w:t>
      </w:r>
      <w:r w:rsidRPr="00161301">
        <w:rPr>
          <w:color w:val="FF0000"/>
        </w:rPr>
        <w:t>(5-8)</w:t>
      </w:r>
      <w:r w:rsidRPr="004A2403">
        <w:rPr>
          <w:color w:val="FF0000"/>
        </w:rPr>
        <w:t xml:space="preserve"> </w:t>
      </w:r>
      <w:hyperlink r:id="rId17" w:history="1">
        <w:r w:rsidRPr="004A2403">
          <w:rPr>
            <w:rStyle w:val="Hyperlink"/>
            <w:rFonts w:eastAsia="Times New Roman" w:cs="Tahoma"/>
            <w:b/>
            <w:bCs/>
            <w:sz w:val="20"/>
            <w:szCs w:val="24"/>
            <w:u w:val="none"/>
          </w:rPr>
          <w:t>http://challengingbehavior.cbcs.usf.edu/docs/RoutineSupportGuide_class_early_elementary.pdf</w:t>
        </w:r>
      </w:hyperlink>
      <w:r w:rsidRPr="004A2403">
        <w:rPr>
          <w:rFonts w:eastAsia="Times New Roman" w:cs="Tahoma"/>
          <w:b/>
          <w:bCs/>
          <w:color w:val="000000" w:themeColor="text1"/>
          <w:sz w:val="20"/>
          <w:szCs w:val="24"/>
        </w:rPr>
        <w:t xml:space="preserve"> </w:t>
      </w:r>
    </w:p>
    <w:p w14:paraId="6044FC9A" w14:textId="77777777" w:rsidR="00BE766F" w:rsidRPr="00C82346" w:rsidRDefault="00BE766F" w:rsidP="00BE766F">
      <w:pPr>
        <w:pStyle w:val="ListParagraph"/>
        <w:ind w:left="1800"/>
        <w:rPr>
          <w:rFonts w:eastAsia="Times New Roman" w:cs="Tahoma"/>
          <w:b/>
          <w:bCs/>
          <w:color w:val="000000" w:themeColor="text1"/>
          <w:sz w:val="12"/>
          <w:szCs w:val="24"/>
        </w:rPr>
      </w:pPr>
    </w:p>
    <w:p w14:paraId="75C643A9" w14:textId="3A1284DA" w:rsidR="00CC213D" w:rsidRDefault="00BE766F" w:rsidP="00BE766F">
      <w:pPr>
        <w:pStyle w:val="ListParagraph"/>
        <w:numPr>
          <w:ilvl w:val="1"/>
          <w:numId w:val="2"/>
        </w:numPr>
      </w:pPr>
      <w:r>
        <w:t>Family Routine-Based Support Guides</w:t>
      </w:r>
    </w:p>
    <w:p w14:paraId="737F7729" w14:textId="7446BA9B" w:rsidR="00BE766F" w:rsidRDefault="00BE766F" w:rsidP="00BE766F">
      <w:pPr>
        <w:pStyle w:val="ListParagraph"/>
        <w:numPr>
          <w:ilvl w:val="2"/>
          <w:numId w:val="2"/>
        </w:numPr>
      </w:pPr>
      <w:r>
        <w:t>Building Relationships with Infants (0-3)</w:t>
      </w:r>
    </w:p>
    <w:p w14:paraId="65744F49" w14:textId="22E16A3D" w:rsidR="00BE766F" w:rsidRDefault="00BE766F" w:rsidP="00BE766F">
      <w:pPr>
        <w:pStyle w:val="ListParagraph"/>
        <w:ind w:left="1779"/>
        <w:rPr>
          <w:rStyle w:val="Hyperlink"/>
          <w:b/>
          <w:sz w:val="20"/>
          <w:szCs w:val="20"/>
          <w:u w:val="none"/>
        </w:rPr>
      </w:pPr>
      <w:hyperlink r:id="rId18" w:history="1">
        <w:r w:rsidRPr="004A2403">
          <w:rPr>
            <w:rStyle w:val="Hyperlink"/>
            <w:rFonts w:eastAsia="Times New Roman"/>
            <w:b/>
            <w:sz w:val="20"/>
            <w:szCs w:val="20"/>
            <w:u w:val="none"/>
          </w:rPr>
          <w:t>http://challengingbehavior.cbcs.usf.edu/docs/RoutineSupportGuide_family_relationships-infants.pdf</w:t>
        </w:r>
      </w:hyperlink>
    </w:p>
    <w:p w14:paraId="4C06005B" w14:textId="77777777" w:rsidR="00BE766F" w:rsidRPr="00BE766F" w:rsidRDefault="00BE766F" w:rsidP="00BE766F">
      <w:pPr>
        <w:pStyle w:val="ListParagraph"/>
        <w:numPr>
          <w:ilvl w:val="2"/>
          <w:numId w:val="2"/>
        </w:numPr>
      </w:pPr>
      <w:r w:rsidRPr="00BE766F">
        <w:t xml:space="preserve">Early Elementary (4-8) </w:t>
      </w:r>
    </w:p>
    <w:p w14:paraId="1D488A89" w14:textId="31397836" w:rsidR="00BE766F" w:rsidRDefault="00BE766F" w:rsidP="00BE766F">
      <w:pPr>
        <w:pStyle w:val="ListParagraph"/>
        <w:ind w:left="1800"/>
        <w:rPr>
          <w:rStyle w:val="Hyperlink"/>
          <w:b/>
          <w:sz w:val="20"/>
          <w:szCs w:val="20"/>
          <w:u w:val="none"/>
        </w:rPr>
      </w:pPr>
      <w:hyperlink r:id="rId19" w:history="1">
        <w:r w:rsidRPr="00B818F7">
          <w:rPr>
            <w:rStyle w:val="Hyperlink"/>
            <w:rFonts w:eastAsia="Times New Roman"/>
            <w:b/>
            <w:sz w:val="20"/>
            <w:szCs w:val="20"/>
            <w:u w:val="none"/>
          </w:rPr>
          <w:t>http://challengingbehavior.cbcs.usf.edu/docs/RoutineSupportGuide_family_early-elementary.pdf</w:t>
        </w:r>
      </w:hyperlink>
    </w:p>
    <w:p w14:paraId="04C56C77" w14:textId="77777777" w:rsidR="00402AAF" w:rsidRPr="00B818F7" w:rsidRDefault="00402AAF" w:rsidP="00BE766F">
      <w:pPr>
        <w:pStyle w:val="ListParagraph"/>
        <w:ind w:left="1800"/>
        <w:rPr>
          <w:rStyle w:val="Hyperlink"/>
          <w:b/>
          <w:u w:val="none"/>
        </w:rPr>
      </w:pPr>
    </w:p>
    <w:p w14:paraId="58B67FCF" w14:textId="7C374A21" w:rsidR="00BE766F" w:rsidRDefault="00BE766F" w:rsidP="00BE766F">
      <w:pPr>
        <w:pStyle w:val="ListParagraph"/>
        <w:numPr>
          <w:ilvl w:val="0"/>
          <w:numId w:val="2"/>
        </w:numPr>
      </w:pPr>
      <w:r>
        <w:lastRenderedPageBreak/>
        <w:t>Audiovisual</w:t>
      </w:r>
      <w:r>
        <w:t xml:space="preserve"> Resources (</w:t>
      </w:r>
      <w:r>
        <w:t>videos</w:t>
      </w:r>
      <w:r>
        <w:t xml:space="preserve">, </w:t>
      </w:r>
      <w:r>
        <w:t xml:space="preserve">simulations, archived webinars, </w:t>
      </w:r>
      <w:r>
        <w:t>etc.)</w:t>
      </w:r>
    </w:p>
    <w:p w14:paraId="2865D9C5" w14:textId="358B62D5" w:rsidR="00BE766F" w:rsidRDefault="00EE5A42" w:rsidP="00EE5A42">
      <w:pPr>
        <w:pStyle w:val="ListParagraph"/>
        <w:numPr>
          <w:ilvl w:val="1"/>
          <w:numId w:val="2"/>
        </w:numPr>
        <w:rPr>
          <w:b/>
        </w:rPr>
      </w:pPr>
      <w:r>
        <w:t xml:space="preserve">To Understand Autism, Don’t Look Away </w:t>
      </w:r>
      <w:hyperlink r:id="rId20" w:history="1">
        <w:r w:rsidRPr="00EE5A42">
          <w:rPr>
            <w:rStyle w:val="Hyperlink"/>
            <w:b/>
            <w:u w:val="none"/>
          </w:rPr>
          <w:t>https://www.ted.com/talks/carina_morillo_to_understand_autism_don_t_look_away</w:t>
        </w:r>
      </w:hyperlink>
      <w:r w:rsidRPr="00EE5A42">
        <w:rPr>
          <w:b/>
        </w:rPr>
        <w:t xml:space="preserve"> </w:t>
      </w:r>
    </w:p>
    <w:p w14:paraId="3F5B5ADF" w14:textId="77777777" w:rsidR="004359F4" w:rsidRPr="00402AAF" w:rsidRDefault="004359F4" w:rsidP="004359F4">
      <w:pPr>
        <w:pStyle w:val="ListParagraph"/>
        <w:ind w:left="1080"/>
        <w:rPr>
          <w:b/>
          <w:sz w:val="8"/>
        </w:rPr>
      </w:pPr>
    </w:p>
    <w:p w14:paraId="6F255E61" w14:textId="2EBA0085" w:rsidR="00D92283" w:rsidRPr="004359F4" w:rsidRDefault="00D92283" w:rsidP="00D92283">
      <w:pPr>
        <w:pStyle w:val="ListParagraph"/>
        <w:numPr>
          <w:ilvl w:val="1"/>
          <w:numId w:val="2"/>
        </w:numPr>
        <w:rPr>
          <w:rStyle w:val="Hyperlink"/>
          <w:b/>
          <w:bCs/>
          <w:color w:val="auto"/>
          <w:sz w:val="24"/>
          <w:szCs w:val="24"/>
          <w:u w:val="none"/>
        </w:rPr>
      </w:pPr>
      <w:r w:rsidRPr="00D92283">
        <w:t>My Autism – By George</w:t>
      </w:r>
      <w:r w:rsidRPr="00D92283">
        <w:rPr>
          <w:b/>
          <w:bCs/>
          <w:sz w:val="24"/>
          <w:szCs w:val="24"/>
        </w:rPr>
        <w:t xml:space="preserve">  </w:t>
      </w:r>
      <w:hyperlink r:id="rId21" w:history="1">
        <w:r w:rsidRPr="00D92283">
          <w:rPr>
            <w:rStyle w:val="Hyperlink"/>
            <w:b/>
            <w:bCs/>
            <w:u w:val="none"/>
          </w:rPr>
          <w:t>https://www.youtube.com/watch?v=YIK2yXfrCfw</w:t>
        </w:r>
      </w:hyperlink>
    </w:p>
    <w:p w14:paraId="30B2AA2F" w14:textId="77777777" w:rsidR="004359F4" w:rsidRPr="00402AAF" w:rsidRDefault="004359F4" w:rsidP="004359F4">
      <w:pPr>
        <w:rPr>
          <w:b/>
          <w:bCs/>
          <w:sz w:val="8"/>
          <w:szCs w:val="24"/>
        </w:rPr>
      </w:pPr>
    </w:p>
    <w:p w14:paraId="34A75A84" w14:textId="2E13462C" w:rsidR="00AC6DD0" w:rsidRPr="00AC6DD0" w:rsidRDefault="00AC6DD0" w:rsidP="00AC6DD0">
      <w:pPr>
        <w:pStyle w:val="ListParagraph"/>
        <w:numPr>
          <w:ilvl w:val="1"/>
          <w:numId w:val="2"/>
        </w:numPr>
        <w:rPr>
          <w:rStyle w:val="Hyperlink"/>
          <w:b/>
          <w:color w:val="auto"/>
          <w:u w:val="none"/>
        </w:rPr>
      </w:pPr>
      <w:r w:rsidRPr="00AC6DD0">
        <w:t xml:space="preserve">Children See Difference Differently </w:t>
      </w:r>
      <w:hyperlink r:id="rId22" w:history="1">
        <w:r w:rsidRPr="00AC6DD0">
          <w:rPr>
            <w:rStyle w:val="Hyperlink"/>
            <w:rFonts w:eastAsia="Times New Roman"/>
            <w:b/>
            <w:color w:val="954F72"/>
            <w:u w:val="none"/>
          </w:rPr>
          <w:t>https://www.youtube.com/watch?v=1MJrRvpjB1I</w:t>
        </w:r>
      </w:hyperlink>
    </w:p>
    <w:p w14:paraId="3477E4E2" w14:textId="77777777" w:rsidR="00AC6DD0" w:rsidRPr="00C82346" w:rsidRDefault="00AC6DD0" w:rsidP="00FB233C">
      <w:pPr>
        <w:pStyle w:val="ListParagraph"/>
        <w:ind w:left="1080"/>
        <w:rPr>
          <w:b/>
          <w:sz w:val="12"/>
        </w:rPr>
      </w:pPr>
    </w:p>
    <w:p w14:paraId="34E3C7BB" w14:textId="096B11F4" w:rsidR="004F0AB2" w:rsidRDefault="004F0AB2" w:rsidP="004F0AB2">
      <w:pPr>
        <w:pStyle w:val="ListParagraph"/>
        <w:numPr>
          <w:ilvl w:val="0"/>
          <w:numId w:val="2"/>
        </w:numPr>
      </w:pPr>
      <w:r>
        <w:t>Online Resources (websites, searchable databases, etc.)</w:t>
      </w:r>
    </w:p>
    <w:p w14:paraId="3247B508" w14:textId="4E5FA18E" w:rsidR="00657CC0" w:rsidRDefault="004359F4" w:rsidP="004F0AB2">
      <w:pPr>
        <w:pStyle w:val="ListParagraph"/>
        <w:numPr>
          <w:ilvl w:val="1"/>
          <w:numId w:val="2"/>
        </w:numPr>
      </w:pPr>
      <w:r w:rsidRPr="004359F4">
        <w:t>DEC Recommended Practices</w:t>
      </w:r>
    </w:p>
    <w:p w14:paraId="45C5A5C5" w14:textId="7C3B6D6A" w:rsidR="00DB6062" w:rsidRDefault="00DB6062" w:rsidP="00166D26">
      <w:pPr>
        <w:pStyle w:val="ListParagraph"/>
        <w:numPr>
          <w:ilvl w:val="2"/>
          <w:numId w:val="2"/>
        </w:numPr>
      </w:pPr>
      <w:r>
        <w:t>Family Capacity Building Online Module</w:t>
      </w:r>
      <w:r w:rsidR="00166D26">
        <w:t xml:space="preserve">  </w:t>
      </w:r>
      <w:hyperlink r:id="rId23" w:history="1">
        <w:r w:rsidR="00166D26" w:rsidRPr="00ED599B">
          <w:rPr>
            <w:rStyle w:val="Hyperlink"/>
            <w:b/>
            <w:u w:val="none"/>
          </w:rPr>
          <w:t>http://ectacenter.org/decrp/fcb.asp</w:t>
        </w:r>
      </w:hyperlink>
      <w:r w:rsidR="00166D26">
        <w:t xml:space="preserve"> </w:t>
      </w:r>
    </w:p>
    <w:p w14:paraId="0EE16695" w14:textId="77777777" w:rsidR="000D30E6" w:rsidRPr="00402AAF" w:rsidRDefault="000D30E6" w:rsidP="000D30E6">
      <w:pPr>
        <w:pStyle w:val="ListParagraph"/>
        <w:ind w:left="1800"/>
        <w:rPr>
          <w:sz w:val="8"/>
        </w:rPr>
      </w:pPr>
    </w:p>
    <w:p w14:paraId="6DEB43B4" w14:textId="1CB96AFE" w:rsidR="004F0AB2" w:rsidRPr="005436CA" w:rsidRDefault="005436CA" w:rsidP="004F0AB2">
      <w:pPr>
        <w:pStyle w:val="ListParagraph"/>
        <w:numPr>
          <w:ilvl w:val="1"/>
          <w:numId w:val="2"/>
        </w:numPr>
      </w:pPr>
      <w:r w:rsidRPr="005436CA">
        <w:t>National Center for Pyramid Model Innovations (</w:t>
      </w:r>
      <w:r w:rsidR="004F0AB2" w:rsidRPr="005436CA">
        <w:t>CSEFEL</w:t>
      </w:r>
      <w:r w:rsidRPr="005436CA">
        <w:t>, TACSEI)</w:t>
      </w:r>
    </w:p>
    <w:p w14:paraId="43F9EE79" w14:textId="345E51BB" w:rsidR="00657CC0" w:rsidRDefault="000D30E6" w:rsidP="000D30E6">
      <w:pPr>
        <w:ind w:left="360" w:firstLine="720"/>
        <w:rPr>
          <w:b/>
        </w:rPr>
      </w:pPr>
      <w:hyperlink r:id="rId24" w:history="1">
        <w:r w:rsidRPr="000D30E6">
          <w:rPr>
            <w:rStyle w:val="Hyperlink"/>
            <w:b/>
            <w:u w:val="none"/>
          </w:rPr>
          <w:t>http://challengingbehavior.cbcs.usf.edu/</w:t>
        </w:r>
      </w:hyperlink>
    </w:p>
    <w:p w14:paraId="114D4E25" w14:textId="2C721DC2" w:rsidR="00763F4B" w:rsidRDefault="00763F4B" w:rsidP="00763F4B">
      <w:pPr>
        <w:pStyle w:val="ListParagraph"/>
        <w:numPr>
          <w:ilvl w:val="0"/>
          <w:numId w:val="9"/>
        </w:numPr>
        <w:rPr>
          <w:b/>
        </w:rPr>
      </w:pPr>
      <w:r w:rsidRPr="00763F4B">
        <w:t>Search Resource Library</w:t>
      </w:r>
      <w:r>
        <w:rPr>
          <w:b/>
        </w:rPr>
        <w:t xml:space="preserve">  </w:t>
      </w:r>
      <w:hyperlink r:id="rId25" w:history="1">
        <w:r w:rsidRPr="00763F4B">
          <w:rPr>
            <w:rStyle w:val="Hyperlink"/>
            <w:b/>
            <w:u w:val="none"/>
          </w:rPr>
          <w:t>http://challengingbehavior.cbcs.usf.edu/resources/index.html</w:t>
        </w:r>
      </w:hyperlink>
      <w:r w:rsidRPr="00763F4B">
        <w:rPr>
          <w:b/>
        </w:rPr>
        <w:t xml:space="preserve"> </w:t>
      </w:r>
    </w:p>
    <w:p w14:paraId="30EC661B" w14:textId="77777777" w:rsidR="00763F4B" w:rsidRPr="00402AAF" w:rsidRDefault="00763F4B" w:rsidP="00763F4B">
      <w:pPr>
        <w:pStyle w:val="ListParagraph"/>
        <w:ind w:left="1800"/>
        <w:rPr>
          <w:b/>
          <w:sz w:val="8"/>
        </w:rPr>
      </w:pPr>
    </w:p>
    <w:p w14:paraId="5D4EE5D0" w14:textId="0AB06728" w:rsidR="00763F4B" w:rsidRPr="00763F4B" w:rsidRDefault="00763F4B" w:rsidP="00763F4B">
      <w:pPr>
        <w:pStyle w:val="ListParagraph"/>
        <w:numPr>
          <w:ilvl w:val="1"/>
          <w:numId w:val="2"/>
        </w:numPr>
      </w:pPr>
      <w:r w:rsidRPr="00763F4B">
        <w:t>Early Learning Climate Toolkit</w:t>
      </w:r>
    </w:p>
    <w:p w14:paraId="36D34610" w14:textId="77777777" w:rsidR="00763F4B" w:rsidRPr="00763F4B" w:rsidRDefault="00763F4B" w:rsidP="00763F4B">
      <w:pPr>
        <w:ind w:left="1080"/>
        <w:outlineLvl w:val="1"/>
        <w:rPr>
          <w:rFonts w:eastAsia="Times New Roman" w:cs="Times New Roman"/>
          <w:b/>
          <w:bCs/>
          <w:sz w:val="20"/>
          <w:szCs w:val="36"/>
        </w:rPr>
      </w:pPr>
      <w:hyperlink r:id="rId26" w:history="1">
        <w:r w:rsidRPr="00763F4B">
          <w:rPr>
            <w:rStyle w:val="Hyperlink"/>
            <w:rFonts w:eastAsia="Times New Roman" w:cs="Times New Roman"/>
            <w:b/>
            <w:bCs/>
            <w:sz w:val="20"/>
            <w:szCs w:val="36"/>
            <w:u w:val="none"/>
          </w:rPr>
          <w:t>http://getgeo</w:t>
        </w:r>
        <w:r w:rsidRPr="00763F4B">
          <w:rPr>
            <w:rStyle w:val="Hyperlink"/>
            <w:rFonts w:eastAsia="Times New Roman" w:cs="Times New Roman"/>
            <w:b/>
            <w:bCs/>
            <w:sz w:val="20"/>
            <w:szCs w:val="36"/>
            <w:u w:val="none"/>
          </w:rPr>
          <w:t>r</w:t>
        </w:r>
        <w:r w:rsidRPr="00763F4B">
          <w:rPr>
            <w:rStyle w:val="Hyperlink"/>
            <w:rFonts w:eastAsia="Times New Roman" w:cs="Times New Roman"/>
            <w:b/>
            <w:bCs/>
            <w:sz w:val="20"/>
            <w:szCs w:val="36"/>
            <w:u w:val="none"/>
          </w:rPr>
          <w:t>giareading.org/resources-overview/early-learning-toolkit/</w:t>
        </w:r>
      </w:hyperlink>
    </w:p>
    <w:p w14:paraId="6233A40F" w14:textId="1E796C80" w:rsidR="00763F4B" w:rsidRDefault="00763F4B" w:rsidP="00763F4B">
      <w:pPr>
        <w:ind w:left="1080"/>
        <w:rPr>
          <w:rFonts w:eastAsia="Times New Roman" w:cs="Times New Roman"/>
          <w:i/>
          <w:sz w:val="20"/>
          <w:szCs w:val="24"/>
        </w:rPr>
      </w:pPr>
      <w:r w:rsidRPr="00763F4B">
        <w:rPr>
          <w:rFonts w:eastAsia="Times New Roman" w:cs="Times New Roman"/>
          <w:i/>
          <w:sz w:val="20"/>
          <w:szCs w:val="24"/>
        </w:rPr>
        <w:t>The toolkit includes five videos designed for administrators, teachers, parents, policymakers, and anyone with a stake in creating healthy classrooms in Georgia. These videos, each less than 10 minutes in length, illustrate what a positive learning climate looks and feels like as well as demonstrate how to apply positive learning climate practices in everyday classroom scenarios.</w:t>
      </w:r>
    </w:p>
    <w:p w14:paraId="334436EE" w14:textId="77777777" w:rsidR="00ED599B" w:rsidRPr="00402AAF" w:rsidRDefault="00ED599B" w:rsidP="00763F4B">
      <w:pPr>
        <w:ind w:left="1080"/>
        <w:rPr>
          <w:rFonts w:eastAsia="Times New Roman" w:cs="Times New Roman"/>
          <w:i/>
          <w:sz w:val="8"/>
          <w:szCs w:val="24"/>
        </w:rPr>
      </w:pPr>
    </w:p>
    <w:p w14:paraId="3A2D1D44" w14:textId="15955F65" w:rsidR="000D30E6" w:rsidRPr="00ED599B" w:rsidRDefault="00ED599B" w:rsidP="004901F2">
      <w:pPr>
        <w:pStyle w:val="ListParagraph"/>
        <w:numPr>
          <w:ilvl w:val="0"/>
          <w:numId w:val="9"/>
        </w:numPr>
        <w:rPr>
          <w:b/>
          <w:sz w:val="20"/>
        </w:rPr>
      </w:pPr>
      <w:r w:rsidRPr="00ED599B">
        <w:rPr>
          <w:bCs/>
        </w:rPr>
        <w:t>Five Mind Shifts Required to Create Positive Early Learning Climates</w:t>
      </w:r>
      <w:r>
        <w:rPr>
          <w:b/>
          <w:bCs/>
        </w:rPr>
        <w:t xml:space="preserve">  </w:t>
      </w:r>
      <w:hyperlink r:id="rId27" w:history="1">
        <w:r w:rsidRPr="00ED599B">
          <w:rPr>
            <w:rStyle w:val="Hyperlink"/>
            <w:b/>
            <w:sz w:val="20"/>
            <w:u w:val="none"/>
          </w:rPr>
          <w:t>https://youtu.be/Y-sLBUyCQag</w:t>
        </w:r>
      </w:hyperlink>
    </w:p>
    <w:p w14:paraId="6F2929B1" w14:textId="77777777" w:rsidR="004901F2" w:rsidRPr="00402AAF" w:rsidRDefault="004901F2" w:rsidP="000D30E6">
      <w:pPr>
        <w:ind w:left="360" w:firstLine="720"/>
        <w:rPr>
          <w:sz w:val="12"/>
        </w:rPr>
      </w:pPr>
    </w:p>
    <w:p w14:paraId="03364115" w14:textId="39F2FA29" w:rsidR="00657CC0" w:rsidRDefault="00657CC0" w:rsidP="00657CC0">
      <w:pPr>
        <w:rPr>
          <w:b/>
          <w:sz w:val="24"/>
        </w:rPr>
      </w:pPr>
      <w:r w:rsidRPr="00763F4B">
        <w:rPr>
          <w:b/>
          <w:sz w:val="24"/>
        </w:rPr>
        <w:t xml:space="preserve">From </w:t>
      </w:r>
      <w:r w:rsidR="00763F4B">
        <w:rPr>
          <w:b/>
          <w:sz w:val="24"/>
        </w:rPr>
        <w:t>A</w:t>
      </w:r>
      <w:r w:rsidRPr="00763F4B">
        <w:rPr>
          <w:b/>
          <w:sz w:val="24"/>
        </w:rPr>
        <w:t xml:space="preserve">ll to </w:t>
      </w:r>
      <w:r w:rsidR="00763F4B">
        <w:rPr>
          <w:b/>
          <w:sz w:val="24"/>
        </w:rPr>
        <w:t>E</w:t>
      </w:r>
      <w:r w:rsidRPr="00763F4B">
        <w:rPr>
          <w:b/>
          <w:sz w:val="24"/>
        </w:rPr>
        <w:t xml:space="preserve">ach and </w:t>
      </w:r>
      <w:r w:rsidR="00763F4B">
        <w:rPr>
          <w:b/>
          <w:sz w:val="24"/>
        </w:rPr>
        <w:t>E</w:t>
      </w:r>
      <w:r w:rsidRPr="00763F4B">
        <w:rPr>
          <w:b/>
          <w:sz w:val="24"/>
        </w:rPr>
        <w:t>very</w:t>
      </w:r>
    </w:p>
    <w:p w14:paraId="57783BE7" w14:textId="264ECB8D" w:rsidR="00657CC0" w:rsidRPr="00402AAF" w:rsidRDefault="00657CC0" w:rsidP="00657CC0">
      <w:pPr>
        <w:rPr>
          <w:sz w:val="8"/>
        </w:rPr>
      </w:pPr>
    </w:p>
    <w:tbl>
      <w:tblPr>
        <w:tblW w:w="10980" w:type="dxa"/>
        <w:tblInd w:w="-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2145"/>
        <w:gridCol w:w="5505"/>
      </w:tblGrid>
      <w:tr w:rsidR="00C82346" w:rsidRPr="00BA6730" w14:paraId="365C7726" w14:textId="77777777" w:rsidTr="009F7F4C"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7285A" w14:textId="3133C828" w:rsidR="00C82346" w:rsidRPr="004F2B29" w:rsidRDefault="00C82346" w:rsidP="00C82346">
            <w:pPr>
              <w:jc w:val="center"/>
              <w:rPr>
                <w:rFonts w:cstheme="minorHAnsi"/>
                <w:b/>
                <w:bCs/>
              </w:rPr>
            </w:pPr>
            <w:r w:rsidRPr="00BA6730">
              <w:rPr>
                <w:rFonts w:cstheme="minorHAnsi"/>
              </w:rPr>
              <w:br w:type="column"/>
            </w:r>
            <w:r w:rsidRPr="00C82346">
              <w:rPr>
                <w:rFonts w:cstheme="minorHAnsi"/>
                <w:b/>
              </w:rPr>
              <w:t>T</w:t>
            </w:r>
            <w:r>
              <w:rPr>
                <w:rFonts w:cstheme="minorHAnsi"/>
                <w:b/>
                <w:bCs/>
              </w:rPr>
              <w:t>opics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3C8CE" w14:textId="77777777" w:rsidR="00C82346" w:rsidRPr="00BA6730" w:rsidRDefault="00C82346" w:rsidP="003935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Lots of Resources </w:t>
            </w:r>
          </w:p>
        </w:tc>
        <w:tc>
          <w:tcPr>
            <w:tcW w:w="5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3BFB64F2" w14:textId="77777777" w:rsidR="00C82346" w:rsidRDefault="00C82346" w:rsidP="003935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Examples</w:t>
            </w:r>
          </w:p>
        </w:tc>
      </w:tr>
      <w:tr w:rsidR="009F7F4C" w:rsidRPr="00BA6730" w14:paraId="6362C83F" w14:textId="77777777" w:rsidTr="009F7F4C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43A0D" w14:textId="77777777" w:rsidR="009F7F4C" w:rsidRDefault="00C82346" w:rsidP="0039352F">
            <w:pPr>
              <w:rPr>
                <w:rFonts w:cstheme="minorHAnsi"/>
                <w:bCs/>
              </w:rPr>
            </w:pPr>
            <w:r w:rsidRPr="00BE339B">
              <w:rPr>
                <w:rFonts w:cstheme="minorHAnsi"/>
                <w:bCs/>
              </w:rPr>
              <w:t xml:space="preserve">Family </w:t>
            </w:r>
            <w:r w:rsidR="009F7F4C">
              <w:rPr>
                <w:rFonts w:cstheme="minorHAnsi"/>
                <w:bCs/>
              </w:rPr>
              <w:t>Engagement</w:t>
            </w:r>
          </w:p>
          <w:p w14:paraId="1453C17A" w14:textId="3EE853F8" w:rsidR="00C82346" w:rsidRPr="00BE339B" w:rsidRDefault="00C82346" w:rsidP="0039352F">
            <w:pPr>
              <w:rPr>
                <w:rFonts w:cstheme="minorHAnsi"/>
              </w:rPr>
            </w:pPr>
            <w:r w:rsidRPr="00BE339B">
              <w:rPr>
                <w:rFonts w:cstheme="minorHAnsi"/>
              </w:rPr>
              <w:t>May2017</w:t>
            </w: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3CAF8" w14:textId="091CFD88" w:rsidR="00C82346" w:rsidRPr="009F7F4C" w:rsidRDefault="00C82346" w:rsidP="0039352F">
            <w:pPr>
              <w:rPr>
                <w:rFonts w:cstheme="minorHAnsi"/>
              </w:rPr>
            </w:pPr>
            <w:r w:rsidRPr="009F7F4C">
              <w:rPr>
                <w:rFonts w:cstheme="minorHAnsi"/>
              </w:rPr>
              <w:t>Multi-page, annotated collections of FREE evidence, print, audio</w:t>
            </w:r>
            <w:r w:rsidR="009F7F4C">
              <w:rPr>
                <w:rFonts w:cstheme="minorHAnsi"/>
              </w:rPr>
              <w:t>-</w:t>
            </w:r>
            <w:r w:rsidRPr="009F7F4C">
              <w:rPr>
                <w:rFonts w:cstheme="minorHAnsi"/>
              </w:rPr>
              <w:t xml:space="preserve">visual, &amp; online resources </w:t>
            </w:r>
          </w:p>
          <w:p w14:paraId="416E66D5" w14:textId="77777777" w:rsidR="00C82346" w:rsidRPr="009F7F4C" w:rsidRDefault="00C82346" w:rsidP="0039352F">
            <w:pPr>
              <w:rPr>
                <w:rFonts w:cstheme="minorHAnsi"/>
                <w:sz w:val="16"/>
                <w:szCs w:val="16"/>
              </w:rPr>
            </w:pPr>
          </w:p>
          <w:p w14:paraId="436BD1F2" w14:textId="60647A6B" w:rsidR="00C82346" w:rsidRPr="009F7F4C" w:rsidRDefault="009F7F4C" w:rsidP="0039352F">
            <w:pPr>
              <w:rPr>
                <w:rFonts w:cstheme="minorHAnsi"/>
                <w:b/>
                <w:bCs/>
              </w:rPr>
            </w:pPr>
            <w:hyperlink r:id="rId28" w:history="1">
              <w:r w:rsidRPr="009F7F4C">
                <w:rPr>
                  <w:rStyle w:val="Hyperlink"/>
                  <w:rFonts w:cstheme="minorHAnsi"/>
                  <w:b/>
                  <w:bCs/>
                  <w:u w:val="none"/>
                </w:rPr>
                <w:t>http://fpg.unc.edu/presentations/</w:t>
              </w:r>
              <w:r w:rsidRPr="009F7F4C">
                <w:rPr>
                  <w:rStyle w:val="Hyperlink"/>
                  <w:rFonts w:cstheme="minorHAnsi"/>
                  <w:b/>
                  <w:bCs/>
                  <w:u w:val="none"/>
                </w:rPr>
                <w:br/>
                <w:t>vermont-resource-collections</w:t>
              </w:r>
            </w:hyperlink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61FF37" w14:textId="482B7115" w:rsidR="00C82346" w:rsidRPr="009F7F4C" w:rsidRDefault="00C82346" w:rsidP="0039352F">
            <w:pPr>
              <w:rPr>
                <w:rStyle w:val="Hyperlink"/>
                <w:b/>
                <w:sz w:val="20"/>
                <w:szCs w:val="20"/>
                <w:u w:val="none"/>
              </w:rPr>
            </w:pPr>
            <w:r w:rsidRPr="009F7F4C">
              <w:rPr>
                <w:rFonts w:eastAsia="Times New Roman" w:cs="Arial"/>
                <w:bCs/>
                <w:szCs w:val="28"/>
              </w:rPr>
              <w:t>Family Engagement and Children with Disabilities: A Resource Guide</w:t>
            </w:r>
            <w:r w:rsidR="009F7F4C">
              <w:rPr>
                <w:rFonts w:eastAsia="Times New Roman" w:cs="Arial"/>
                <w:bCs/>
                <w:szCs w:val="28"/>
              </w:rPr>
              <w:t xml:space="preserve"> </w:t>
            </w:r>
            <w:r w:rsidRPr="009F7F4C">
              <w:rPr>
                <w:rFonts w:eastAsia="Times New Roman" w:cs="Arial"/>
                <w:bCs/>
                <w:szCs w:val="28"/>
              </w:rPr>
              <w:t>for Educators and Parents</w:t>
            </w:r>
            <w:r w:rsidRPr="009F7F4C">
              <w:rPr>
                <w:rFonts w:eastAsia="Times New Roman" w:cs="Arial"/>
                <w:b/>
                <w:bCs/>
                <w:szCs w:val="28"/>
              </w:rPr>
              <w:t xml:space="preserve"> </w:t>
            </w:r>
            <w:hyperlink r:id="rId29" w:history="1">
              <w:r w:rsidRPr="009F7F4C">
                <w:rPr>
                  <w:rStyle w:val="Hyperlink"/>
                  <w:b/>
                  <w:sz w:val="20"/>
                  <w:szCs w:val="20"/>
                  <w:u w:val="none"/>
                </w:rPr>
                <w:t>https://helpmegrownational.org/wp-content/</w:t>
              </w:r>
              <w:r w:rsidRPr="009F7F4C">
                <w:rPr>
                  <w:rStyle w:val="Hyperlink"/>
                  <w:b/>
                  <w:sz w:val="20"/>
                  <w:szCs w:val="20"/>
                  <w:u w:val="none"/>
                </w:rPr>
                <w:br/>
                <w:t>uploads/2017/04/FE-ChildrenWithDisabilities.pdf</w:t>
              </w:r>
            </w:hyperlink>
          </w:p>
          <w:p w14:paraId="3C88B3B4" w14:textId="77777777" w:rsidR="00C82346" w:rsidRPr="009F7F4C" w:rsidRDefault="00C82346" w:rsidP="0039352F">
            <w:pPr>
              <w:rPr>
                <w:b/>
                <w:sz w:val="12"/>
                <w:szCs w:val="20"/>
              </w:rPr>
            </w:pPr>
          </w:p>
        </w:tc>
      </w:tr>
      <w:tr w:rsidR="009F7F4C" w:rsidRPr="00BA6730" w14:paraId="32FD22F0" w14:textId="77777777" w:rsidTr="009F7F4C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CA5ED" w14:textId="77777777" w:rsidR="009F7F4C" w:rsidRDefault="00C82346" w:rsidP="0039352F">
            <w:pPr>
              <w:rPr>
                <w:rFonts w:cstheme="minorHAnsi"/>
                <w:bCs/>
              </w:rPr>
            </w:pPr>
            <w:r w:rsidRPr="00BE339B">
              <w:rPr>
                <w:rFonts w:cstheme="minorHAnsi"/>
                <w:bCs/>
              </w:rPr>
              <w:t xml:space="preserve">Culture, Diversity and Equity  </w:t>
            </w:r>
          </w:p>
          <w:p w14:paraId="5FA8FA24" w14:textId="39142E2F" w:rsidR="00C82346" w:rsidRPr="00BE339B" w:rsidRDefault="00C82346" w:rsidP="0039352F">
            <w:pPr>
              <w:rPr>
                <w:rFonts w:cstheme="minorHAnsi"/>
              </w:rPr>
            </w:pPr>
            <w:r w:rsidRPr="00BE339B">
              <w:rPr>
                <w:rFonts w:cstheme="minorHAnsi"/>
              </w:rPr>
              <w:t>February 2018</w:t>
            </w:r>
          </w:p>
        </w:tc>
        <w:tc>
          <w:tcPr>
            <w:tcW w:w="21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912E70" w14:textId="77777777" w:rsidR="00C82346" w:rsidRPr="00BA6730" w:rsidRDefault="00C82346" w:rsidP="003935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EC4D4F" w14:textId="48A938B0" w:rsidR="00C82346" w:rsidRPr="009F7F4C" w:rsidRDefault="00C82346" w:rsidP="0039352F">
            <w:pPr>
              <w:rPr>
                <w:rFonts w:cstheme="minorHAnsi"/>
                <w:b/>
                <w:bCs/>
                <w:sz w:val="20"/>
              </w:rPr>
            </w:pPr>
            <w:r w:rsidRPr="009F7F4C">
              <w:rPr>
                <w:rFonts w:eastAsia="Times New Roman"/>
                <w:bCs/>
                <w:szCs w:val="24"/>
              </w:rPr>
              <w:t>Building Anti-Bias Early Childhood Programs: The Role of the Leader</w:t>
            </w:r>
            <w:r w:rsidR="009F7F4C">
              <w:rPr>
                <w:rFonts w:eastAsia="Times New Roman"/>
                <w:bCs/>
                <w:szCs w:val="24"/>
              </w:rPr>
              <w:t xml:space="preserve">  </w:t>
            </w:r>
            <w:hyperlink r:id="rId30" w:history="1">
              <w:r w:rsidR="009F7F4C" w:rsidRPr="009F7F4C">
                <w:rPr>
                  <w:rStyle w:val="Hyperlink"/>
                  <w:rFonts w:cstheme="minorHAnsi"/>
                  <w:b/>
                  <w:bCs/>
                  <w:sz w:val="20"/>
                  <w:u w:val="none"/>
                </w:rPr>
                <w:t>http://www.antibiasleadersece.com/wp-content/uploads/2015/05/Derman-SparksMayYC.pdf</w:t>
              </w:r>
            </w:hyperlink>
          </w:p>
          <w:p w14:paraId="675E9814" w14:textId="77777777" w:rsidR="00C82346" w:rsidRPr="009F7F4C" w:rsidRDefault="00C82346" w:rsidP="0039352F">
            <w:pPr>
              <w:rPr>
                <w:rFonts w:cstheme="minorHAnsi"/>
                <w:b/>
                <w:bCs/>
                <w:sz w:val="12"/>
              </w:rPr>
            </w:pPr>
          </w:p>
        </w:tc>
      </w:tr>
      <w:tr w:rsidR="009F7F4C" w:rsidRPr="00BA6730" w14:paraId="3855F715" w14:textId="77777777" w:rsidTr="009F7F4C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22BB4" w14:textId="77777777" w:rsidR="00C82346" w:rsidRPr="00BE339B" w:rsidRDefault="00C82346" w:rsidP="0039352F">
            <w:pPr>
              <w:rPr>
                <w:rFonts w:cstheme="minorHAnsi"/>
                <w:bCs/>
              </w:rPr>
            </w:pPr>
            <w:r w:rsidRPr="00BE339B">
              <w:rPr>
                <w:rFonts w:cstheme="minorHAnsi"/>
                <w:bCs/>
              </w:rPr>
              <w:t xml:space="preserve">Children who are Dual Language Learners </w:t>
            </w:r>
          </w:p>
          <w:p w14:paraId="03C35C0E" w14:textId="77777777" w:rsidR="00C82346" w:rsidRPr="00BE339B" w:rsidRDefault="00C82346" w:rsidP="0039352F">
            <w:pPr>
              <w:rPr>
                <w:rFonts w:cstheme="minorHAnsi"/>
              </w:rPr>
            </w:pPr>
            <w:r w:rsidRPr="00BE339B">
              <w:rPr>
                <w:rFonts w:cstheme="minorHAnsi"/>
              </w:rPr>
              <w:t>June 2017</w:t>
            </w:r>
          </w:p>
        </w:tc>
        <w:tc>
          <w:tcPr>
            <w:tcW w:w="21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AF3962" w14:textId="77777777" w:rsidR="00C82346" w:rsidRPr="00BA6730" w:rsidRDefault="00C82346" w:rsidP="003935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A0D2CF" w14:textId="73AEEF6A" w:rsidR="00C82346" w:rsidRPr="009F7F4C" w:rsidRDefault="00C82346" w:rsidP="0039352F">
            <w:pPr>
              <w:rPr>
                <w:b/>
                <w:sz w:val="20"/>
                <w:szCs w:val="20"/>
              </w:rPr>
            </w:pPr>
            <w:r w:rsidRPr="009F7F4C">
              <w:rPr>
                <w:bCs/>
              </w:rPr>
              <w:t>Supporting Children with Disabilities who are also Dual Language</w:t>
            </w:r>
            <w:r w:rsidR="009F7F4C">
              <w:rPr>
                <w:bCs/>
              </w:rPr>
              <w:t xml:space="preserve"> </w:t>
            </w:r>
            <w:r w:rsidRPr="009F7F4C">
              <w:rPr>
                <w:bCs/>
              </w:rPr>
              <w:t>Learners</w:t>
            </w:r>
            <w:r w:rsidRPr="009F7F4C">
              <w:rPr>
                <w:bCs/>
              </w:rPr>
              <w:t xml:space="preserve">  </w:t>
            </w:r>
            <w:hyperlink r:id="rId31" w:history="1">
              <w:r w:rsidR="009F7F4C" w:rsidRPr="009F7F4C">
                <w:rPr>
                  <w:rStyle w:val="Hyperlink"/>
                  <w:b/>
                  <w:sz w:val="20"/>
                  <w:szCs w:val="20"/>
                  <w:u w:val="none"/>
                </w:rPr>
                <w:t>https://eclkc.ohs.acf.hhs.gov/video/supporting-children-</w:t>
              </w:r>
              <w:r w:rsidR="009F7F4C" w:rsidRPr="009F7F4C">
                <w:rPr>
                  <w:rStyle w:val="Hyperlink"/>
                  <w:b/>
                  <w:sz w:val="20"/>
                  <w:szCs w:val="20"/>
                  <w:u w:val="none"/>
                </w:rPr>
                <w:br/>
                <w:t>disabilities-who-are-also-dual-language-learners</w:t>
              </w:r>
            </w:hyperlink>
            <w:r w:rsidRPr="009F7F4C">
              <w:rPr>
                <w:b/>
                <w:sz w:val="20"/>
                <w:szCs w:val="20"/>
              </w:rPr>
              <w:t xml:space="preserve"> </w:t>
            </w:r>
          </w:p>
          <w:p w14:paraId="18C42897" w14:textId="77777777" w:rsidR="00C82346" w:rsidRPr="009F7F4C" w:rsidRDefault="00C82346" w:rsidP="0039352F">
            <w:pPr>
              <w:rPr>
                <w:rFonts w:cstheme="minorHAnsi"/>
                <w:b/>
                <w:bCs/>
                <w:sz w:val="12"/>
                <w:szCs w:val="20"/>
              </w:rPr>
            </w:pPr>
          </w:p>
        </w:tc>
      </w:tr>
      <w:tr w:rsidR="009F7F4C" w:rsidRPr="00BA6730" w14:paraId="475393B0" w14:textId="77777777" w:rsidTr="009F7F4C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BA8E9" w14:textId="77777777" w:rsidR="009F7F4C" w:rsidRDefault="00C82346" w:rsidP="0039352F">
            <w:pPr>
              <w:rPr>
                <w:rFonts w:cstheme="minorHAnsi"/>
                <w:bCs/>
              </w:rPr>
            </w:pPr>
            <w:r w:rsidRPr="00BE339B">
              <w:rPr>
                <w:rFonts w:cstheme="minorHAnsi"/>
                <w:bCs/>
              </w:rPr>
              <w:t xml:space="preserve">Promoting the Full and Equitable Participation of Young Children through Practices that Reduce Suspension and Expulsion  </w:t>
            </w:r>
          </w:p>
          <w:p w14:paraId="54F4AC61" w14:textId="09B93FA7" w:rsidR="00C82346" w:rsidRPr="00BE339B" w:rsidRDefault="00C82346" w:rsidP="0039352F">
            <w:pPr>
              <w:rPr>
                <w:rFonts w:cstheme="minorHAnsi"/>
              </w:rPr>
            </w:pPr>
            <w:r w:rsidRPr="00BE339B">
              <w:rPr>
                <w:rFonts w:cstheme="minorHAnsi"/>
              </w:rPr>
              <w:t>Feb 2017, Mar 2018</w:t>
            </w:r>
          </w:p>
        </w:tc>
        <w:tc>
          <w:tcPr>
            <w:tcW w:w="21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85F794" w14:textId="77777777" w:rsidR="00C82346" w:rsidRPr="00BA6730" w:rsidRDefault="00C82346" w:rsidP="003935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77C9A6" w14:textId="7D2B6207" w:rsidR="00C82346" w:rsidRPr="009F7F4C" w:rsidRDefault="00C82346" w:rsidP="0039352F">
            <w:pPr>
              <w:rPr>
                <w:bCs/>
                <w:color w:val="FF0000"/>
              </w:rPr>
            </w:pPr>
            <w:r w:rsidRPr="009F7F4C">
              <w:rPr>
                <w:bCs/>
              </w:rPr>
              <w:t xml:space="preserve">Culturally Responsive Strategies to Support Young Children </w:t>
            </w:r>
            <w:r w:rsidR="009F7F4C" w:rsidRPr="009F7F4C">
              <w:rPr>
                <w:bCs/>
              </w:rPr>
              <w:br/>
            </w:r>
            <w:r w:rsidRPr="009F7F4C">
              <w:rPr>
                <w:bCs/>
              </w:rPr>
              <w:t xml:space="preserve">With Challenging Behavior </w:t>
            </w:r>
          </w:p>
          <w:p w14:paraId="157FB9D4" w14:textId="449C5D1F" w:rsidR="00C82346" w:rsidRPr="009F7F4C" w:rsidRDefault="009F7F4C" w:rsidP="0039352F">
            <w:pPr>
              <w:rPr>
                <w:rStyle w:val="Hyperlink"/>
                <w:b/>
                <w:bCs/>
                <w:sz w:val="20"/>
                <w:u w:val="none"/>
              </w:rPr>
            </w:pPr>
            <w:hyperlink r:id="rId32" w:history="1">
              <w:r w:rsidRPr="009F7F4C">
                <w:rPr>
                  <w:rStyle w:val="Hyperlink"/>
                  <w:b/>
                  <w:bCs/>
                  <w:sz w:val="20"/>
                  <w:u w:val="none"/>
                </w:rPr>
                <w:t>https://www.naeyc.org/resources/pubs/yc/nov2016/culturally</w:t>
              </w:r>
              <w:r w:rsidRPr="009F7F4C">
                <w:rPr>
                  <w:rStyle w:val="Hyperlink"/>
                  <w:b/>
                  <w:bCs/>
                  <w:sz w:val="20"/>
                  <w:u w:val="none"/>
                </w:rPr>
                <w:br/>
                <w:t>-responsive-strategies</w:t>
              </w:r>
            </w:hyperlink>
          </w:p>
          <w:p w14:paraId="6008A94B" w14:textId="77777777" w:rsidR="00C82346" w:rsidRPr="009F7F4C" w:rsidRDefault="00C82346" w:rsidP="0039352F">
            <w:pPr>
              <w:rPr>
                <w:rFonts w:cstheme="minorHAnsi"/>
                <w:b/>
                <w:bCs/>
                <w:sz w:val="12"/>
              </w:rPr>
            </w:pPr>
          </w:p>
        </w:tc>
      </w:tr>
      <w:tr w:rsidR="009F7F4C" w:rsidRPr="00BA6730" w14:paraId="645DEBFC" w14:textId="77777777" w:rsidTr="009F7F4C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B83B5" w14:textId="3A7E8B3F" w:rsidR="00C82346" w:rsidRPr="00402AAF" w:rsidRDefault="00C82346" w:rsidP="0039352F">
            <w:pPr>
              <w:rPr>
                <w:rFonts w:cstheme="minorHAnsi"/>
              </w:rPr>
            </w:pPr>
            <w:r w:rsidRPr="00BE339B">
              <w:rPr>
                <w:rFonts w:cstheme="minorHAnsi"/>
                <w:bCs/>
              </w:rPr>
              <w:t xml:space="preserve">Building Resilience: Resources for Supporting Young Children Who Have Experienced Trauma and Maltreatment and Their </w:t>
            </w:r>
            <w:proofErr w:type="gramStart"/>
            <w:r w:rsidRPr="00BE339B">
              <w:rPr>
                <w:rFonts w:cstheme="minorHAnsi"/>
                <w:bCs/>
              </w:rPr>
              <w:t>Families</w:t>
            </w:r>
            <w:r>
              <w:rPr>
                <w:rFonts w:cstheme="minorHAnsi"/>
                <w:bCs/>
              </w:rPr>
              <w:t xml:space="preserve">  </w:t>
            </w:r>
            <w:r w:rsidRPr="00BE339B">
              <w:rPr>
                <w:rFonts w:cstheme="minorHAnsi"/>
              </w:rPr>
              <w:t>April</w:t>
            </w:r>
            <w:proofErr w:type="gramEnd"/>
            <w:r w:rsidRPr="00BE339B">
              <w:rPr>
                <w:rFonts w:cstheme="minorHAnsi"/>
              </w:rPr>
              <w:t xml:space="preserve"> 2018</w:t>
            </w:r>
          </w:p>
        </w:tc>
        <w:tc>
          <w:tcPr>
            <w:tcW w:w="21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C887E7" w14:textId="77777777" w:rsidR="00C82346" w:rsidRPr="00BA6730" w:rsidRDefault="00C82346" w:rsidP="003935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1277E5" w14:textId="77777777" w:rsidR="00C82346" w:rsidRPr="00BE339B" w:rsidRDefault="00C82346" w:rsidP="0039352F">
            <w:pPr>
              <w:outlineLvl w:val="3"/>
              <w:rPr>
                <w:rFonts w:eastAsia="Times New Roman"/>
                <w:bCs/>
                <w:szCs w:val="24"/>
              </w:rPr>
            </w:pPr>
            <w:r w:rsidRPr="00BE339B">
              <w:rPr>
                <w:rFonts w:eastAsia="Times New Roman"/>
                <w:bCs/>
                <w:szCs w:val="24"/>
              </w:rPr>
              <w:t>Risk and Prevention of Maltreatment of Children with Disabilities</w:t>
            </w:r>
          </w:p>
          <w:p w14:paraId="378E50E7" w14:textId="77777777" w:rsidR="00C82346" w:rsidRPr="009F7F4C" w:rsidRDefault="00C82346" w:rsidP="0039352F">
            <w:pPr>
              <w:rPr>
                <w:rFonts w:eastAsia="Times New Roman"/>
                <w:b/>
                <w:sz w:val="20"/>
                <w:szCs w:val="20"/>
              </w:rPr>
            </w:pPr>
            <w:hyperlink r:id="rId33" w:history="1">
              <w:r w:rsidRPr="009F7F4C">
                <w:rPr>
                  <w:rStyle w:val="Hyperlink"/>
                  <w:rFonts w:eastAsia="Times New Roman"/>
                  <w:b/>
                  <w:sz w:val="20"/>
                  <w:szCs w:val="20"/>
                  <w:u w:val="none"/>
                </w:rPr>
                <w:t>https://www.childwelfare.gov/pubPDFs/focus.pdf</w:t>
              </w:r>
            </w:hyperlink>
          </w:p>
          <w:p w14:paraId="69C2770C" w14:textId="77777777" w:rsidR="00C82346" w:rsidRPr="00BA6730" w:rsidRDefault="00C82346" w:rsidP="0039352F">
            <w:pPr>
              <w:rPr>
                <w:rFonts w:cstheme="minorHAnsi"/>
                <w:b/>
                <w:bCs/>
              </w:rPr>
            </w:pPr>
          </w:p>
        </w:tc>
      </w:tr>
    </w:tbl>
    <w:p w14:paraId="56F0E722" w14:textId="77777777" w:rsidR="00C07EF0" w:rsidRPr="00402AAF" w:rsidRDefault="00C07EF0" w:rsidP="00657CC0">
      <w:pPr>
        <w:rPr>
          <w:sz w:val="12"/>
        </w:rPr>
      </w:pPr>
    </w:p>
    <w:p w14:paraId="4C14E435" w14:textId="4FCE42F1" w:rsidR="00657CC0" w:rsidRDefault="00657CC0" w:rsidP="00426B51">
      <w:pPr>
        <w:rPr>
          <w:rFonts w:eastAsia="Times New Roman" w:cs="Times New Roman"/>
          <w:b/>
          <w:bCs/>
          <w:szCs w:val="36"/>
        </w:rPr>
      </w:pPr>
      <w:r w:rsidRPr="00C07EF0">
        <w:rPr>
          <w:b/>
          <w:sz w:val="24"/>
        </w:rPr>
        <w:t>Excellent investment</w:t>
      </w:r>
      <w:r w:rsidR="00402AAF">
        <w:rPr>
          <w:b/>
          <w:sz w:val="24"/>
        </w:rPr>
        <w:t xml:space="preserve">: </w:t>
      </w:r>
      <w:proofErr w:type="spellStart"/>
      <w:r w:rsidR="00402AAF">
        <w:t>Soukakou</w:t>
      </w:r>
      <w:proofErr w:type="spellEnd"/>
      <w:r w:rsidR="00402AAF">
        <w:t xml:space="preserve">, E.P. (2016). </w:t>
      </w:r>
      <w:r w:rsidR="00402AAF" w:rsidRPr="003D3074">
        <w:rPr>
          <w:i/>
        </w:rPr>
        <w:t>Inclusive Classroom Profile (ICP).</w:t>
      </w:r>
      <w:r w:rsidR="00402AAF">
        <w:t xml:space="preserve"> Baltimore: Paul Brookes. </w:t>
      </w:r>
      <w:hyperlink r:id="rId34" w:history="1">
        <w:r w:rsidR="00402AAF" w:rsidRPr="004B0485">
          <w:rPr>
            <w:rStyle w:val="Hyperlink"/>
            <w:b/>
            <w:u w:val="none"/>
          </w:rPr>
          <w:t>http://www.brookespublishing.com/resource-center/screening-and-assessment/inclusive-classroom-profile/</w:t>
        </w:r>
      </w:hyperlink>
      <w:r w:rsidR="00402AAF" w:rsidRPr="004B0485">
        <w:rPr>
          <w:b/>
        </w:rPr>
        <w:t xml:space="preserve"> </w:t>
      </w:r>
    </w:p>
    <w:p w14:paraId="75C643AB" w14:textId="77777777" w:rsidR="00AE6A36" w:rsidRDefault="00AE6A36" w:rsidP="00AE6A36">
      <w:pPr>
        <w:rPr>
          <w:sz w:val="24"/>
          <w:szCs w:val="24"/>
        </w:rPr>
      </w:pPr>
    </w:p>
    <w:sectPr w:rsidR="00AE6A36" w:rsidSect="00C82346">
      <w:footerReference w:type="default" r:id="rId3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EC1DD" w14:textId="77777777" w:rsidR="00960B7D" w:rsidRDefault="00960B7D" w:rsidP="00960B7D">
      <w:r>
        <w:separator/>
      </w:r>
    </w:p>
  </w:endnote>
  <w:endnote w:type="continuationSeparator" w:id="0">
    <w:p w14:paraId="26020E7B" w14:textId="77777777" w:rsidR="00960B7D" w:rsidRDefault="00960B7D" w:rsidP="0096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Franklin Gothic Std Bk C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0532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19A2AA" w14:textId="14F43116" w:rsidR="00402AAF" w:rsidRDefault="00402A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E3B22D" w14:textId="77777777" w:rsidR="00402AAF" w:rsidRDefault="00402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41E98" w14:textId="77777777" w:rsidR="00960B7D" w:rsidRDefault="00960B7D" w:rsidP="00960B7D">
      <w:r>
        <w:separator/>
      </w:r>
    </w:p>
  </w:footnote>
  <w:footnote w:type="continuationSeparator" w:id="0">
    <w:p w14:paraId="7C7BD95C" w14:textId="77777777" w:rsidR="00960B7D" w:rsidRDefault="00960B7D" w:rsidP="00960B7D">
      <w:r>
        <w:continuationSeparator/>
      </w:r>
    </w:p>
  </w:footnote>
  <w:footnote w:id="1">
    <w:p w14:paraId="3DC0B049" w14:textId="02164C5A" w:rsidR="00960B7D" w:rsidRDefault="00960B7D">
      <w:pPr>
        <w:pStyle w:val="FootnoteText"/>
      </w:pPr>
      <w:bookmarkStart w:id="0" w:name="_Hlk513453465"/>
      <w:r>
        <w:rPr>
          <w:rStyle w:val="FootnoteReference"/>
        </w:rPr>
        <w:footnoteRef/>
      </w:r>
      <w:bookmarkEnd w:id="0"/>
      <w:r>
        <w:t xml:space="preserve"> Materials from this session are posted at </w:t>
      </w:r>
      <w:hyperlink r:id="rId1" w:history="1">
        <w:r w:rsidR="007A7CDC" w:rsidRPr="00C54756">
          <w:rPr>
            <w:rStyle w:val="Hyperlink"/>
          </w:rPr>
          <w:t>http://fpg.unc.edu/presentations/ultimate-bargain</w:t>
        </w:r>
      </w:hyperlink>
      <w:r w:rsidR="007A7CDC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196"/>
    <w:multiLevelType w:val="hybridMultilevel"/>
    <w:tmpl w:val="E2684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651E3"/>
    <w:multiLevelType w:val="hybridMultilevel"/>
    <w:tmpl w:val="E268357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404BFF"/>
    <w:multiLevelType w:val="hybridMultilevel"/>
    <w:tmpl w:val="93B04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14F87"/>
    <w:multiLevelType w:val="hybridMultilevel"/>
    <w:tmpl w:val="F93AE2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FB0BD0"/>
    <w:multiLevelType w:val="hybridMultilevel"/>
    <w:tmpl w:val="D6922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8515DF"/>
    <w:multiLevelType w:val="hybridMultilevel"/>
    <w:tmpl w:val="ECD65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9F3741"/>
    <w:multiLevelType w:val="hybridMultilevel"/>
    <w:tmpl w:val="D6B0D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9A5581"/>
    <w:multiLevelType w:val="hybridMultilevel"/>
    <w:tmpl w:val="E38E7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824B7A"/>
    <w:multiLevelType w:val="hybridMultilevel"/>
    <w:tmpl w:val="AC1A0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EE5CF4"/>
    <w:multiLevelType w:val="hybridMultilevel"/>
    <w:tmpl w:val="ABEC2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9331ED"/>
    <w:multiLevelType w:val="hybridMultilevel"/>
    <w:tmpl w:val="1BFE5626"/>
    <w:lvl w:ilvl="0" w:tplc="25F462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8FF"/>
    <w:rsid w:val="000D30E6"/>
    <w:rsid w:val="00161301"/>
    <w:rsid w:val="00166D26"/>
    <w:rsid w:val="001B5A77"/>
    <w:rsid w:val="002031F1"/>
    <w:rsid w:val="00402AAF"/>
    <w:rsid w:val="00426B51"/>
    <w:rsid w:val="004359F4"/>
    <w:rsid w:val="004901F2"/>
    <w:rsid w:val="004F0AB2"/>
    <w:rsid w:val="005436CA"/>
    <w:rsid w:val="005519E3"/>
    <w:rsid w:val="005628FF"/>
    <w:rsid w:val="006160FE"/>
    <w:rsid w:val="00657CC0"/>
    <w:rsid w:val="00692EBA"/>
    <w:rsid w:val="00763F4B"/>
    <w:rsid w:val="007A7CDC"/>
    <w:rsid w:val="00855E34"/>
    <w:rsid w:val="00960B7D"/>
    <w:rsid w:val="009F7C7E"/>
    <w:rsid w:val="009F7F4C"/>
    <w:rsid w:val="00A73505"/>
    <w:rsid w:val="00AA4A22"/>
    <w:rsid w:val="00AC6DD0"/>
    <w:rsid w:val="00AE6A36"/>
    <w:rsid w:val="00BE766F"/>
    <w:rsid w:val="00C07EF0"/>
    <w:rsid w:val="00C11176"/>
    <w:rsid w:val="00C82346"/>
    <w:rsid w:val="00C957B3"/>
    <w:rsid w:val="00CC213D"/>
    <w:rsid w:val="00CE11C2"/>
    <w:rsid w:val="00D92283"/>
    <w:rsid w:val="00DB6062"/>
    <w:rsid w:val="00ED599B"/>
    <w:rsid w:val="00EE5A42"/>
    <w:rsid w:val="00FB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6438E"/>
  <w15:chartTrackingRefBased/>
  <w15:docId w15:val="{E076438A-9E87-40CC-8E58-BBD1DB39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8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A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6A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0B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0B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0B7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A7CD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1117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2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346"/>
  </w:style>
  <w:style w:type="paragraph" w:styleId="Footer">
    <w:name w:val="footer"/>
    <w:basedOn w:val="Normal"/>
    <w:link w:val="FooterChar"/>
    <w:uiPriority w:val="99"/>
    <w:unhideWhenUsed/>
    <w:rsid w:val="00C82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346"/>
  </w:style>
  <w:style w:type="table" w:styleId="TableGrid">
    <w:name w:val="Table Grid"/>
    <w:basedOn w:val="TableNormal"/>
    <w:uiPriority w:val="39"/>
    <w:rsid w:val="00C82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11C2"/>
    <w:pPr>
      <w:autoSpaceDE w:val="0"/>
      <w:autoSpaceDN w:val="0"/>
      <w:adjustRightInd w:val="0"/>
    </w:pPr>
    <w:rPr>
      <w:rFonts w:ascii="ITC Franklin Gothic Std Bk Cd" w:hAnsi="ITC Franklin Gothic Std Bk Cd" w:cs="ITC Franklin Gothic Std Bk C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9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clkc.ohs.acf.hhs.gov/hslc/tta-system/teaching/Disabilities/Staff%20Support%20and%20Supervision/Support%20and%20Supervision%20for%20Staff%20Serving%20Children%20with%20Disabilities/HeadStartDisabi.htm" TargetMode="External"/><Relationship Id="rId18" Type="http://schemas.openxmlformats.org/officeDocument/2006/relationships/hyperlink" Target="http://challengingbehavior.cbcs.usf.edu/docs/RoutineSupportGuide_family_relationships-infants.pdf" TargetMode="External"/><Relationship Id="rId26" Type="http://schemas.openxmlformats.org/officeDocument/2006/relationships/hyperlink" Target="http://getgeorgiareading.org/resources-overview/early-learning-toolki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YIK2yXfrCfw" TargetMode="External"/><Relationship Id="rId34" Type="http://schemas.openxmlformats.org/officeDocument/2006/relationships/hyperlink" Target="http://www.brookespublishing.com/resource-center/screening-and-assessment/inclusive-classroom-profil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ec-sped.org/resources-within-reason" TargetMode="External"/><Relationship Id="rId17" Type="http://schemas.openxmlformats.org/officeDocument/2006/relationships/hyperlink" Target="http://challengingbehavior.cbcs.usf.edu/docs/RoutineSupportGuide_class_early_elementary.pdf" TargetMode="External"/><Relationship Id="rId25" Type="http://schemas.openxmlformats.org/officeDocument/2006/relationships/hyperlink" Target="http://challengingbehavior.cbcs.usf.edu/resources/index.html" TargetMode="External"/><Relationship Id="rId33" Type="http://schemas.openxmlformats.org/officeDocument/2006/relationships/hyperlink" Target="https://www.childwelfare.gov/pubPDFs/focu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hallengingbehavior.cbcs.usf.edu/docs/ttyc/TTYC_RoutineBasedSupportGuide.pdf" TargetMode="External"/><Relationship Id="rId20" Type="http://schemas.openxmlformats.org/officeDocument/2006/relationships/hyperlink" Target="https://www.ted.com/talks/carina_morillo_to_understand_autism_don_t_look_away" TargetMode="External"/><Relationship Id="rId29" Type="http://schemas.openxmlformats.org/officeDocument/2006/relationships/hyperlink" Target="https://helpmegrownational.org/wp-content/uploads/2017/04/FE-ChildrenWithDisabiliti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YtUlU8MjlY&amp;feature=youtu.be" TargetMode="External"/><Relationship Id="rId24" Type="http://schemas.openxmlformats.org/officeDocument/2006/relationships/hyperlink" Target="http://challengingbehavior.cbcs.usf.edu/" TargetMode="External"/><Relationship Id="rId32" Type="http://schemas.openxmlformats.org/officeDocument/2006/relationships/hyperlink" Target="https://www.naeyc.org/resources/pubs/yc/nov2016/culturally-responsive-strategies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ediatrics.aappublications.org/content/pediatrics/141/4/e20180193.full.pdf" TargetMode="External"/><Relationship Id="rId23" Type="http://schemas.openxmlformats.org/officeDocument/2006/relationships/hyperlink" Target="http://ectacenter.org/decrp/fcb.asp" TargetMode="External"/><Relationship Id="rId28" Type="http://schemas.openxmlformats.org/officeDocument/2006/relationships/hyperlink" Target="http://fpg.unc.edu/presentations/vermont-resource-collection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4eBmyttcfU4" TargetMode="External"/><Relationship Id="rId19" Type="http://schemas.openxmlformats.org/officeDocument/2006/relationships/hyperlink" Target="http://challengingbehavior.cbcs.usf.edu/docs/RoutineSupportGuide_family_early-elementary.pdf" TargetMode="External"/><Relationship Id="rId31" Type="http://schemas.openxmlformats.org/officeDocument/2006/relationships/hyperlink" Target="https://eclkc.ohs.acf.hhs.gov/video/supporting-children-disabilities-who-are-also-dual-language-learne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ille.catlett@unc.edu" TargetMode="External"/><Relationship Id="rId14" Type="http://schemas.openxmlformats.org/officeDocument/2006/relationships/hyperlink" Target="http://hsicc.cmail19.com/t/j-l-uiqsl-hdekiidu-a/" TargetMode="External"/><Relationship Id="rId22" Type="http://schemas.openxmlformats.org/officeDocument/2006/relationships/hyperlink" Target="https://www.youtube.com/watch?v=1MJrRvpjB1I" TargetMode="External"/><Relationship Id="rId27" Type="http://schemas.openxmlformats.org/officeDocument/2006/relationships/hyperlink" Target="https://youtu.be/Y-sLBUyCQag" TargetMode="External"/><Relationship Id="rId30" Type="http://schemas.openxmlformats.org/officeDocument/2006/relationships/hyperlink" Target="http://www.antibiasleadersece.com/wp-content/uploads/2015/05/Derman-SparksMayYC.pdf" TargetMode="External"/><Relationship Id="rId35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pg.unc.edu/presentations/ultimate-barg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2B9B2-D08B-46EA-9070-03BDBA9E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Catlett, Camille</dc:creator>
  <cp:keywords/>
  <dc:description/>
  <cp:lastModifiedBy>Catlett, Camille</cp:lastModifiedBy>
  <cp:revision>2</cp:revision>
  <cp:lastPrinted>2018-05-07T17:37:00Z</cp:lastPrinted>
  <dcterms:created xsi:type="dcterms:W3CDTF">2018-05-07T17:38:00Z</dcterms:created>
  <dcterms:modified xsi:type="dcterms:W3CDTF">2018-05-07T17:38:00Z</dcterms:modified>
</cp:coreProperties>
</file>